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54D" w:rsidP="00A8254D">
      <w:pPr>
        <w:pStyle w:val="Title"/>
      </w:pPr>
      <w:r>
        <w:fldChar w:fldCharType="begin"/>
      </w:r>
      <w:r>
        <w:instrText xml:space="preserve"> TITLE   \* MERGEFORMAT </w:instrText>
      </w:r>
      <w:r>
        <w:fldChar w:fldCharType="separate"/>
      </w:r>
      <w:r>
        <w:t>Assessment Requirements for PSPRAD003 Perform basic radiation measurements</w:t>
      </w:r>
      <w:r>
        <w:fldChar w:fldCharType="end"/>
      </w:r>
    </w:p>
    <w:p w:rsidR="00A8254D" w:rsidP="00A8254D">
      <w:pPr>
        <w:pStyle w:val="Version"/>
        <w:sectPr w:rsidSect="00F408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8DC" w:rsidP="00F408DC">
      <w:pPr>
        <w:pStyle w:val="SuperHeading"/>
      </w:pPr>
      <w:r w:rsidRPr="00F408DC">
        <w:t>Assessment Requirements for PSPRAD003 Perform basic radiation measurements</w:t>
      </w:r>
    </w:p>
    <w:p w:rsidR="00000000" w:rsidRPr="00F408DC" w:rsidP="00F408DC">
      <w:pPr>
        <w:pStyle w:val="Heading1"/>
      </w:pPr>
      <w:bookmarkStart w:id="1" w:name="O_825314"/>
      <w:bookmarkEnd w:id="1"/>
      <w:r w:rsidRPr="00F408DC">
        <w:t>Modification History</w:t>
      </w:r>
    </w:p>
    <w:tbl>
      <w:tblPr>
        <w:tblW w:w="0" w:type="auto"/>
        <w:tblLayout w:type="fixed"/>
        <w:tblCellMar>
          <w:left w:w="62" w:type="dxa"/>
          <w:right w:w="62" w:type="dxa"/>
        </w:tblCellMar>
        <w:tblLook w:val="0000"/>
      </w:tblPr>
      <w:tblGrid>
        <w:gridCol w:w="1134"/>
        <w:gridCol w:w="7937"/>
      </w:tblGrid>
      <w:tr w:rsidTr="00A825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8DC" w:rsidP="00F408DC">
            <w:pPr>
              <w:pStyle w:val="BodyText"/>
            </w:pPr>
            <w:r w:rsidRPr="00F408D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8DC">
            <w:pPr>
              <w:pStyle w:val="BodyText"/>
              <w:rPr>
                <w:lang w:val="en-NZ"/>
              </w:rPr>
            </w:pPr>
            <w:r w:rsidRPr="00F408DC">
              <w:rPr>
                <w:rStyle w:val="SpecialBold"/>
              </w:rPr>
              <w:t>Comments</w:t>
            </w:r>
          </w:p>
        </w:tc>
      </w:tr>
      <w:tr w:rsidTr="00A825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8DC">
            <w:pPr>
              <w:pStyle w:val="BodyText"/>
              <w:rPr>
                <w:lang w:val="en-NZ"/>
              </w:rPr>
            </w:pPr>
            <w:r w:rsidRPr="00F408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8DC" w:rsidP="00F408DC">
            <w:pPr>
              <w:pStyle w:val="BodyText"/>
            </w:pPr>
            <w:r w:rsidRPr="00F408DC">
              <w:t xml:space="preserve">These Assessment Requirements were released in PSP Public Sector Training Package release 1.0 and meet the Standards for Training Packages. </w:t>
            </w:r>
          </w:p>
          <w:p w:rsidR="00000000" w:rsidRPr="00F408DC" w:rsidP="00F408DC">
            <w:pPr>
              <w:pStyle w:val="BodyText"/>
            </w:pPr>
          </w:p>
          <w:p w:rsidR="00000000" w:rsidRPr="00F408DC" w:rsidP="00F408DC">
            <w:pPr>
              <w:pStyle w:val="ListBullet"/>
            </w:pPr>
            <w:r w:rsidRPr="00F408DC">
              <w:t>Assessment Requirements created drawing upon specified assessment information from superseded unit</w:t>
            </w:r>
          </w:p>
        </w:tc>
      </w:tr>
    </w:tbl>
    <w:p w:rsidR="00000000" w:rsidRPr="00F408DC" w:rsidP="00F408DC">
      <w:pPr>
        <w:pStyle w:val="BodyText"/>
      </w:pPr>
    </w:p>
    <w:p w:rsidR="00000000" w:rsidRPr="00F408DC" w:rsidP="00F408DC">
      <w:pPr>
        <w:pStyle w:val="AllowPageBreak"/>
      </w:pPr>
    </w:p>
    <w:p w:rsidR="00000000" w:rsidRPr="00F408DC" w:rsidP="00F408DC">
      <w:pPr>
        <w:pStyle w:val="Heading1"/>
      </w:pPr>
      <w:bookmarkStart w:id="2" w:name="O_825315"/>
      <w:bookmarkEnd w:id="2"/>
      <w:r w:rsidRPr="00F408DC">
        <w:t>Performance Evidence</w:t>
      </w:r>
    </w:p>
    <w:p w:rsidR="00000000" w:rsidRPr="00F408DC" w:rsidP="00A8254D">
      <w:pPr>
        <w:pStyle w:val="BodyText"/>
      </w:pPr>
      <w:r w:rsidRPr="00F408DC">
        <w:t>Evidence required to demonstrate competence must satisfy all of the requirements of the elements and performance criteria. If not otherwise specified the candidate must demonstrate evidence of performance of the following on at le</w:t>
      </w:r>
      <w:r w:rsidRPr="00F408DC">
        <w:t>ast one occasion.</w:t>
      </w:r>
    </w:p>
    <w:p w:rsidR="00000000" w:rsidRPr="00F408DC" w:rsidP="00F408DC">
      <w:pPr>
        <w:pStyle w:val="ListBullet"/>
      </w:pPr>
      <w:r w:rsidRPr="00F408DC">
        <w:t>applying manufacturer’s recommended procedures for using and caring for radiation measuring instruments</w:t>
      </w:r>
    </w:p>
    <w:p w:rsidR="00000000" w:rsidRPr="00F408DC" w:rsidP="00F408DC">
      <w:pPr>
        <w:pStyle w:val="ListBullet"/>
      </w:pPr>
      <w:r w:rsidRPr="00F408DC">
        <w:t>applying safe working rules and those parts of the organisation’s radiation management plan relevant to job role</w:t>
      </w:r>
    </w:p>
    <w:p w:rsidR="00000000" w:rsidRPr="00F408DC" w:rsidP="00F408DC">
      <w:pPr>
        <w:pStyle w:val="ListBullet"/>
      </w:pPr>
      <w:r w:rsidRPr="00F408DC">
        <w:t>conducting pre-use checks and simple maintenance for radiation measuring instruments and task-related equipment used in job role</w:t>
      </w:r>
    </w:p>
    <w:p w:rsidR="00000000" w:rsidRPr="00F408DC" w:rsidP="00F408DC">
      <w:pPr>
        <w:pStyle w:val="ListBullet"/>
      </w:pPr>
      <w:r w:rsidRPr="00F408DC">
        <w:t>reading scales and displays accurately for a wide range of values</w:t>
      </w:r>
    </w:p>
    <w:p w:rsidR="00000000" w:rsidRPr="00F408DC" w:rsidP="00F408DC">
      <w:pPr>
        <w:pStyle w:val="ListBullet"/>
      </w:pPr>
      <w:r w:rsidRPr="00F408DC">
        <w:t>regularly assessing and reassessing hazards and taking approp</w:t>
      </w:r>
      <w:r w:rsidRPr="00F408DC">
        <w:t>riate protective measures</w:t>
      </w:r>
    </w:p>
    <w:p w:rsidR="00000000" w:rsidRPr="00F408DC" w:rsidP="00F408DC">
      <w:pPr>
        <w:pStyle w:val="ListBullet"/>
      </w:pPr>
      <w:r w:rsidRPr="00F408DC">
        <w:t>seeking advice and further directions when faced with unforeseen circumstances or situations that may require decisions or response actions beyond technical competence</w:t>
      </w:r>
    </w:p>
    <w:p w:rsidR="00000000" w:rsidRPr="00F408DC" w:rsidP="00F408DC">
      <w:pPr>
        <w:pStyle w:val="ListBullet"/>
      </w:pPr>
      <w:r w:rsidRPr="00F408DC">
        <w:t>using and caring for PPE used in job role</w:t>
      </w:r>
    </w:p>
    <w:p w:rsidR="00000000" w:rsidRPr="00F408DC" w:rsidP="00F408DC">
      <w:pPr>
        <w:pStyle w:val="AllowPageBreak"/>
      </w:pPr>
    </w:p>
    <w:p w:rsidR="00000000" w:rsidRPr="00F408DC" w:rsidP="00F408DC">
      <w:pPr>
        <w:pStyle w:val="Heading1"/>
      </w:pPr>
      <w:bookmarkStart w:id="3" w:name="O_825316"/>
      <w:bookmarkEnd w:id="3"/>
      <w:r w:rsidRPr="00F408DC">
        <w:t>Kno</w:t>
      </w:r>
      <w:r w:rsidRPr="00F408DC">
        <w:t>wledge Evidence</w:t>
      </w:r>
    </w:p>
    <w:p w:rsidR="00000000" w:rsidRPr="00F408DC" w:rsidP="00A8254D">
      <w:pPr>
        <w:pStyle w:val="BodyText"/>
      </w:pPr>
      <w:r w:rsidRPr="00F408DC">
        <w:t>Evidence required to demonstrate competence must satisfy all of the requirements of the elements and performance criteria. If not otherwise specified the depth of knowledge demonstrated must be appropriate to the job context of the candidat</w:t>
      </w:r>
      <w:r w:rsidRPr="00F408DC">
        <w:t>e.</w:t>
      </w:r>
    </w:p>
    <w:p w:rsidR="00000000" w:rsidRPr="00F408DC" w:rsidP="00F408DC">
      <w:pPr>
        <w:pStyle w:val="ListBullet"/>
      </w:pPr>
      <w:r w:rsidRPr="00F408DC">
        <w:t>ionising radiation, radioactivity, radioactive material, activity, dose, contamination, contamination controls, shielding, half-life, radionuclide, and safe distance</w:t>
      </w:r>
    </w:p>
    <w:p w:rsidR="00000000" w:rsidRPr="00F408DC" w:rsidP="00F408DC">
      <w:pPr>
        <w:pStyle w:val="ListBullet"/>
      </w:pPr>
      <w:r w:rsidRPr="00F408DC">
        <w:t>types and properties of ionising radiation, sources and shielding methods</w:t>
      </w:r>
    </w:p>
    <w:p w:rsidR="00000000" w:rsidRPr="00F408DC" w:rsidP="00F408DC">
      <w:pPr>
        <w:pStyle w:val="ListBullet"/>
      </w:pPr>
      <w:r w:rsidRPr="00F408DC">
        <w:t>radiation me</w:t>
      </w:r>
      <w:r w:rsidRPr="00F408DC">
        <w:t>asuring instruments used in job role, including at least one of:</w:t>
      </w:r>
    </w:p>
    <w:p w:rsidR="00000000" w:rsidRPr="00F408DC" w:rsidP="00F408DC">
      <w:pPr>
        <w:pStyle w:val="ListBullet2"/>
      </w:pPr>
      <w:r w:rsidRPr="00F408DC">
        <w:t>air proportional</w:t>
      </w:r>
    </w:p>
    <w:p w:rsidR="00000000" w:rsidRPr="00F408DC" w:rsidP="00F408DC">
      <w:pPr>
        <w:pStyle w:val="ListBullet2"/>
      </w:pPr>
      <w:r w:rsidRPr="00F408DC">
        <w:t>gas proportional</w:t>
      </w:r>
    </w:p>
    <w:p w:rsidR="00000000" w:rsidRPr="00F408DC" w:rsidP="00F408DC">
      <w:pPr>
        <w:pStyle w:val="ListBullet2"/>
      </w:pPr>
      <w:r w:rsidRPr="00F408DC">
        <w:t>gas ionisation</w:t>
      </w:r>
    </w:p>
    <w:p w:rsidR="00000000" w:rsidRPr="00F408DC" w:rsidP="00F408DC">
      <w:pPr>
        <w:pStyle w:val="ListBullet2"/>
      </w:pPr>
      <w:r w:rsidRPr="00F408DC">
        <w:t>Geiger-Muller (GM)</w:t>
      </w:r>
    </w:p>
    <w:p w:rsidR="00000000" w:rsidRPr="00F408DC" w:rsidP="00F408DC">
      <w:pPr>
        <w:pStyle w:val="ListBullet2"/>
      </w:pPr>
      <w:r w:rsidRPr="00F408DC">
        <w:t>compensated GM</w:t>
      </w:r>
    </w:p>
    <w:p w:rsidR="00000000" w:rsidRPr="00F408DC" w:rsidP="00F408DC">
      <w:pPr>
        <w:pStyle w:val="ListBullet2"/>
      </w:pPr>
      <w:r w:rsidRPr="00F408DC">
        <w:t>scintillation</w:t>
      </w:r>
    </w:p>
    <w:p w:rsidR="00000000" w:rsidRPr="00F408DC" w:rsidP="00F408DC">
      <w:pPr>
        <w:pStyle w:val="ListBullet2"/>
      </w:pPr>
      <w:r w:rsidRPr="00F408DC">
        <w:t>neutron monitors</w:t>
      </w:r>
    </w:p>
    <w:p w:rsidR="00000000" w:rsidRPr="00F408DC" w:rsidP="00F408DC">
      <w:pPr>
        <w:pStyle w:val="ListBullet2"/>
      </w:pPr>
      <w:r w:rsidRPr="00F408DC">
        <w:t>solid state</w:t>
      </w:r>
    </w:p>
    <w:p w:rsidR="00000000" w:rsidRPr="00F408DC" w:rsidP="00F408DC">
      <w:pPr>
        <w:pStyle w:val="ListBullet2"/>
      </w:pPr>
      <w:r w:rsidRPr="00F408DC">
        <w:t>personal dosimeters (badge and electronic)</w:t>
      </w:r>
    </w:p>
    <w:p w:rsidR="00000000" w:rsidRPr="00F408DC" w:rsidP="00F408DC">
      <w:pPr>
        <w:pStyle w:val="ListBullet"/>
      </w:pPr>
      <w:r w:rsidRPr="00F408DC">
        <w:t>definitions of radiation quantities</w:t>
      </w:r>
    </w:p>
    <w:p w:rsidR="00000000" w:rsidRPr="00F408DC" w:rsidP="00F408DC">
      <w:pPr>
        <w:pStyle w:val="ListBullet"/>
      </w:pPr>
      <w:r w:rsidRPr="00F408DC">
        <w:t>international system (SI) of units for radiation quantities, multiples and sub-multiples, and significant figures</w:t>
      </w:r>
    </w:p>
    <w:p w:rsidR="00000000" w:rsidRPr="00F408DC" w:rsidP="00F408DC">
      <w:pPr>
        <w:pStyle w:val="ListBullet"/>
      </w:pPr>
      <w:r w:rsidRPr="00F408DC">
        <w:t>function of key components and operating principles of radiation measuring instruments used in job role</w:t>
      </w:r>
    </w:p>
    <w:p w:rsidR="00000000" w:rsidRPr="00F408DC" w:rsidP="00F408DC">
      <w:pPr>
        <w:pStyle w:val="ListBullet"/>
      </w:pPr>
      <w:r w:rsidRPr="00F408DC">
        <w:t>ef</w:t>
      </w:r>
      <w:r w:rsidRPr="00F408DC">
        <w:t>fects on results of modifying instrument settings and variables</w:t>
      </w:r>
    </w:p>
    <w:p w:rsidR="00000000" w:rsidRPr="00F408DC" w:rsidP="00F408DC">
      <w:pPr>
        <w:pStyle w:val="ListBullet"/>
      </w:pPr>
      <w:r w:rsidRPr="00F408DC">
        <w:t>basic instrument troubleshooting and maintenance procedures</w:t>
      </w:r>
    </w:p>
    <w:p w:rsidR="00000000" w:rsidRPr="00F408DC" w:rsidP="00F408DC">
      <w:pPr>
        <w:pStyle w:val="ListBullet"/>
      </w:pPr>
      <w:r w:rsidRPr="00F408DC">
        <w:t>guidelines and safety procedures for working with radiation sources, based on principles:</w:t>
      </w:r>
    </w:p>
    <w:p w:rsidR="00000000" w:rsidRPr="00F408DC" w:rsidP="00F408DC">
      <w:pPr>
        <w:pStyle w:val="ListBullet2"/>
      </w:pPr>
      <w:r w:rsidRPr="00F408DC">
        <w:t>reducing exposure time</w:t>
      </w:r>
    </w:p>
    <w:p w:rsidR="00000000" w:rsidRPr="00F408DC" w:rsidP="00F408DC">
      <w:pPr>
        <w:pStyle w:val="ListBullet2"/>
      </w:pPr>
      <w:r w:rsidRPr="00F408DC">
        <w:t>maintaining greate</w:t>
      </w:r>
      <w:r w:rsidRPr="00F408DC">
        <w:t>st distance</w:t>
      </w:r>
    </w:p>
    <w:p w:rsidR="00000000" w:rsidRPr="00F408DC" w:rsidP="00F408DC">
      <w:pPr>
        <w:pStyle w:val="ListBullet2"/>
      </w:pPr>
      <w:r w:rsidRPr="00F408DC">
        <w:t>using as much shielding as possible</w:t>
      </w:r>
    </w:p>
    <w:p w:rsidR="00000000" w:rsidRPr="00F408DC" w:rsidP="00F408DC">
      <w:pPr>
        <w:pStyle w:val="ListBullet"/>
      </w:pPr>
      <w:r w:rsidRPr="00F408DC">
        <w:t>techniques for assessing radiation hazards likely to be encountered in job role</w:t>
      </w:r>
    </w:p>
    <w:p w:rsidR="00000000" w:rsidRPr="00F408DC" w:rsidP="00F408DC">
      <w:pPr>
        <w:pStyle w:val="ListBullet"/>
      </w:pPr>
      <w:r w:rsidRPr="00F408DC">
        <w:t>health, safety and workplace emergency response procedures relevant to job role</w:t>
      </w:r>
    </w:p>
    <w:p w:rsidR="00000000" w:rsidRPr="00F408DC" w:rsidP="00F408DC">
      <w:pPr>
        <w:pStyle w:val="AllowPageBreak"/>
      </w:pPr>
    </w:p>
    <w:p w:rsidR="00000000" w:rsidRPr="00F408DC" w:rsidP="00F408DC">
      <w:pPr>
        <w:pStyle w:val="Heading1"/>
      </w:pPr>
      <w:bookmarkStart w:id="4" w:name="O_825317"/>
      <w:bookmarkEnd w:id="4"/>
      <w:r w:rsidRPr="00F408DC">
        <w:t>Assessment Conditions</w:t>
      </w:r>
    </w:p>
    <w:p w:rsidR="00000000" w:rsidRPr="00F408DC" w:rsidP="00A8254D">
      <w:pPr>
        <w:pStyle w:val="BodyText"/>
      </w:pPr>
      <w:r w:rsidRPr="00F408DC">
        <w:t xml:space="preserve">This unit contains no specific industry-mandated assessment conditions. Guidance on suggested and recommended conditions and methods can be found in the Implementation Guide. </w:t>
      </w:r>
    </w:p>
    <w:p w:rsidR="00000000" w:rsidRPr="00F408DC" w:rsidP="00A8254D">
      <w:pPr>
        <w:pStyle w:val="BodyText"/>
      </w:pPr>
      <w:r w:rsidRPr="00F408DC">
        <w:t>Assessors must satisfy the NVR/AQTF mandatory competency requirements for asses</w:t>
      </w:r>
      <w:r w:rsidRPr="00F408DC">
        <w:t>sors.</w:t>
      </w:r>
    </w:p>
    <w:p w:rsidR="00000000" w:rsidRPr="00F408DC" w:rsidP="00F408DC">
      <w:pPr>
        <w:pStyle w:val="Heading1"/>
      </w:pPr>
      <w:bookmarkStart w:id="5" w:name="O_825320"/>
      <w:bookmarkEnd w:id="5"/>
      <w:r w:rsidRPr="00F408DC">
        <w:t>Links</w:t>
      </w:r>
    </w:p>
    <w:p w:rsidR="00000000" w:rsidRPr="00F408DC" w:rsidP="00A8254D">
      <w:pPr>
        <w:pStyle w:val="BodyText"/>
      </w:pPr>
      <w:r w:rsidRPr="00F408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AD8">
        <w:rPr>
          <w:rStyle w:val="Hyperlink"/>
        </w:rPr>
        <w:t>https://vetnet.gov.au/Pages/TrainingDocs.aspx?q=bebbece7-ff48-4d2c-8876-405679019623</w:t>
      </w:r>
      <w:r>
        <w:fldChar w:fldCharType="end"/>
      </w:r>
    </w:p>
    <w:p w:rsidR="00000000" w:rsidRPr="00F408DC" w:rsidP="00A8254D">
      <w:pPr>
        <w:pStyle w:val="BodyText"/>
      </w:pPr>
      <w:r w:rsidRPr="00F408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AD8">
        <w:rPr>
          <w:rStyle w:val="Hyperlink"/>
        </w:rPr>
        <w:t>https://vetnet.gov.au/Pages/TrainingDocs.aspx?q=bebbece7-ff48-4d2c-8876-405679019623</w:t>
      </w:r>
      <w:r>
        <w:fldChar w:fldCharType="end"/>
      </w:r>
    </w:p>
    <w:p w:rsidR="00000000" w:rsidRPr="00F408DC" w:rsidP="00A8254D">
      <w:pPr>
        <w:pStyle w:val="BodyText"/>
      </w:pPr>
      <w:r w:rsidRPr="00F408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AD8">
        <w:rPr>
          <w:rStyle w:val="Hyperlink"/>
        </w:rPr>
        <w:t>https://vetnet.gov.au/Pages/TrainingDocs.aspx?q=bebbece7-ff48-4d2c-8876-405679019623</w:t>
      </w:r>
      <w:r>
        <w:fldChar w:fldCharType="end"/>
      </w:r>
    </w:p>
    <w:p w:rsidR="00000000" w:rsidRPr="00F408DC" w:rsidP="00F408DC"/>
    <w:sectPr w:rsidSect="00F408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DC" w:rsidRPr="00A8254D" w:rsidP="00A82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4D" w:rsidP="00F40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8254D" w:rsidP="00F408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8254D" w:rsidP="00F40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8DC" w:rsidRPr="00A8254D" w:rsidP="00A825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4D" w:rsidRPr="002D2AF8" w:rsidP="00F408DC">
    <w:pPr>
      <w:pStyle w:val="Header"/>
      <w:framePr w:wrap="around"/>
    </w:pPr>
    <w:r>
      <w:fldChar w:fldCharType="begin"/>
    </w:r>
    <w:r>
      <w:instrText xml:space="preserve"> TITLE   \* MERGEFORMAT </w:instrText>
    </w:r>
    <w:r>
      <w:fldChar w:fldCharType="separate"/>
    </w:r>
    <w:r>
      <w:t>Assessment Requirements for PSPRAD003 Perform basic radiation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A8254D" w:rsidP="00F40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941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5C7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A0D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8DC"/>
    <w:pPr>
      <w:spacing w:before="360" w:after="60"/>
      <w:outlineLvl w:val="0"/>
    </w:pPr>
    <w:rPr>
      <w:sz w:val="32"/>
    </w:rPr>
  </w:style>
  <w:style w:type="paragraph" w:styleId="Heading2">
    <w:name w:val="heading 2"/>
    <w:basedOn w:val="HeadingBase"/>
    <w:next w:val="BodyText"/>
    <w:link w:val="Heading2Char"/>
    <w:qFormat/>
    <w:rsid w:val="00F408DC"/>
    <w:pPr>
      <w:keepLines/>
      <w:spacing w:before="240" w:after="120"/>
      <w:outlineLvl w:val="1"/>
    </w:pPr>
    <w:rPr>
      <w:sz w:val="28"/>
      <w:szCs w:val="40"/>
    </w:rPr>
  </w:style>
  <w:style w:type="paragraph" w:styleId="Heading3">
    <w:name w:val="heading 3"/>
    <w:basedOn w:val="HeadingBase"/>
    <w:next w:val="BodyText"/>
    <w:link w:val="Heading3Char"/>
    <w:qFormat/>
    <w:rsid w:val="00F408DC"/>
    <w:pPr>
      <w:spacing w:before="180" w:after="120"/>
      <w:outlineLvl w:val="2"/>
    </w:pPr>
    <w:rPr>
      <w:spacing w:val="-10"/>
      <w:kern w:val="32"/>
    </w:rPr>
  </w:style>
  <w:style w:type="paragraph" w:styleId="Heading4">
    <w:name w:val="heading 4"/>
    <w:basedOn w:val="HeadingBase"/>
    <w:next w:val="BodyText"/>
    <w:link w:val="Heading4Char"/>
    <w:qFormat/>
    <w:rsid w:val="00F408DC"/>
    <w:pPr>
      <w:spacing w:before="160" w:after="120"/>
      <w:outlineLvl w:val="3"/>
    </w:pPr>
    <w:rPr>
      <w:sz w:val="22"/>
    </w:rPr>
  </w:style>
  <w:style w:type="paragraph" w:styleId="Heading5">
    <w:name w:val="heading 5"/>
    <w:basedOn w:val="HeadingBase"/>
    <w:next w:val="Normal"/>
    <w:link w:val="Heading5Char"/>
    <w:qFormat/>
    <w:rsid w:val="00F408DC"/>
    <w:pPr>
      <w:spacing w:before="80"/>
      <w:outlineLvl w:val="4"/>
    </w:pPr>
    <w:rPr>
      <w:color w:val="918585"/>
      <w:sz w:val="20"/>
    </w:rPr>
  </w:style>
  <w:style w:type="paragraph" w:styleId="Heading6">
    <w:name w:val="heading 6"/>
    <w:basedOn w:val="HeadingBase"/>
    <w:next w:val="Normal"/>
    <w:link w:val="Heading6Char"/>
    <w:qFormat/>
    <w:rsid w:val="00F408DC"/>
    <w:pPr>
      <w:spacing w:before="60"/>
      <w:outlineLvl w:val="5"/>
    </w:pPr>
    <w:rPr>
      <w:color w:val="918585"/>
      <w:sz w:val="20"/>
    </w:rPr>
  </w:style>
  <w:style w:type="paragraph" w:styleId="Heading7">
    <w:name w:val="heading 7"/>
    <w:basedOn w:val="Normal"/>
    <w:next w:val="Normal"/>
    <w:link w:val="Heading7Char"/>
    <w:qFormat/>
    <w:rsid w:val="00F408DC"/>
    <w:pPr>
      <w:ind w:left="720"/>
      <w:outlineLvl w:val="6"/>
    </w:pPr>
    <w:rPr>
      <w:i/>
    </w:rPr>
  </w:style>
  <w:style w:type="paragraph" w:styleId="Heading8">
    <w:name w:val="heading 8"/>
    <w:basedOn w:val="Normal"/>
    <w:next w:val="Normal"/>
    <w:link w:val="Heading8Char"/>
    <w:qFormat/>
    <w:rsid w:val="00F408DC"/>
    <w:pPr>
      <w:ind w:left="720"/>
      <w:outlineLvl w:val="7"/>
    </w:pPr>
    <w:rPr>
      <w:i/>
    </w:rPr>
  </w:style>
  <w:style w:type="paragraph" w:styleId="Heading9">
    <w:name w:val="heading 9"/>
    <w:basedOn w:val="Normal"/>
    <w:next w:val="Normal"/>
    <w:link w:val="Heading9Char"/>
    <w:qFormat/>
    <w:rsid w:val="00F408DC"/>
    <w:pPr>
      <w:ind w:left="720"/>
      <w:outlineLvl w:val="8"/>
    </w:pPr>
    <w:rPr>
      <w:i/>
    </w:rPr>
  </w:style>
  <w:style w:type="character" w:default="1" w:styleId="DefaultParagraphFont">
    <w:name w:val="Default Paragraph Font"/>
    <w:uiPriority w:val="1"/>
    <w:unhideWhenUsed/>
    <w:rsid w:val="00F40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8DC"/>
  </w:style>
  <w:style w:type="character" w:customStyle="1" w:styleId="Heading1Char">
    <w:name w:val="Heading 1 Char"/>
    <w:basedOn w:val="DefaultParagraphFont"/>
    <w:link w:val="Heading1"/>
    <w:rsid w:val="00F408DC"/>
    <w:rPr>
      <w:rFonts w:ascii="Times New Roman" w:eastAsia="Times New Roman" w:hAnsi="Times New Roman" w:cs="Times New Roman"/>
      <w:b/>
      <w:sz w:val="32"/>
      <w:szCs w:val="20"/>
      <w:lang w:eastAsia="en-US"/>
    </w:rPr>
  </w:style>
  <w:style w:type="paragraph" w:styleId="BodyText">
    <w:name w:val="Body Text"/>
    <w:basedOn w:val="Normal"/>
    <w:link w:val="BodyTextChar"/>
    <w:rsid w:val="00F408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8DC"/>
    <w:rPr>
      <w:rFonts w:ascii="Times New Roman" w:eastAsia="Times New Roman" w:hAnsi="Times New Roman" w:cs="Times New Roman"/>
      <w:sz w:val="24"/>
      <w:lang w:eastAsia="en-US"/>
    </w:rPr>
  </w:style>
  <w:style w:type="paragraph" w:styleId="ListBullet">
    <w:name w:val="List Bullet"/>
    <w:basedOn w:val="List"/>
    <w:rsid w:val="00F408DC"/>
    <w:pPr>
      <w:numPr>
        <w:numId w:val="12"/>
      </w:numPr>
      <w:tabs>
        <w:tab w:val="clear" w:pos="340"/>
      </w:tabs>
      <w:spacing w:before="40" w:after="40"/>
    </w:pPr>
  </w:style>
  <w:style w:type="character" w:customStyle="1" w:styleId="SpecialBold">
    <w:name w:val="Special Bold"/>
    <w:basedOn w:val="DefaultParagraphFont"/>
    <w:rsid w:val="00F408DC"/>
    <w:rPr>
      <w:b/>
      <w:spacing w:val="0"/>
    </w:rPr>
  </w:style>
  <w:style w:type="paragraph" w:styleId="ListBullet2">
    <w:name w:val="List Bullet 2"/>
    <w:basedOn w:val="List2"/>
    <w:rsid w:val="00F408DC"/>
    <w:pPr>
      <w:numPr>
        <w:numId w:val="13"/>
      </w:numPr>
      <w:tabs>
        <w:tab w:val="clear" w:pos="680"/>
      </w:tabs>
    </w:pPr>
  </w:style>
  <w:style w:type="paragraph" w:customStyle="1" w:styleId="SuperHeading">
    <w:name w:val="SuperHeading"/>
    <w:basedOn w:val="Normal"/>
    <w:rsid w:val="00F408DC"/>
    <w:pPr>
      <w:spacing w:before="240" w:after="120"/>
      <w:outlineLvl w:val="0"/>
    </w:pPr>
    <w:rPr>
      <w:rFonts w:ascii="Times New Roman" w:hAnsi="Times New Roman"/>
      <w:b/>
      <w:sz w:val="32"/>
    </w:rPr>
  </w:style>
  <w:style w:type="paragraph" w:customStyle="1" w:styleId="AllowPageBreak">
    <w:name w:val="AllowPageBreak"/>
    <w:rsid w:val="00F40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0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8DC"/>
    <w:rPr>
      <w:rFonts w:ascii="Courier New" w:eastAsia="Times New Roman" w:hAnsi="Courier New" w:cs="Times New Roman"/>
      <w:i/>
      <w:szCs w:val="20"/>
      <w:lang w:eastAsia="en-US"/>
    </w:rPr>
  </w:style>
  <w:style w:type="paragraph" w:customStyle="1" w:styleId="HeadingBase">
    <w:name w:val="Heading Base"/>
    <w:rsid w:val="00F40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8DC"/>
    <w:pPr>
      <w:tabs>
        <w:tab w:val="right" w:leader="dot" w:pos="9072"/>
      </w:tabs>
      <w:ind w:left="567"/>
    </w:pPr>
    <w:rPr>
      <w:szCs w:val="22"/>
    </w:rPr>
  </w:style>
  <w:style w:type="paragraph" w:customStyle="1" w:styleId="TOCBase">
    <w:name w:val="TOC Base"/>
    <w:rsid w:val="00F40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8DC"/>
    <w:pPr>
      <w:tabs>
        <w:tab w:val="right" w:leader="dot" w:pos="9072"/>
      </w:tabs>
      <w:spacing w:before="40" w:after="40"/>
      <w:ind w:left="284"/>
    </w:pPr>
    <w:rPr>
      <w:rFonts w:ascii="Times New Roman" w:hAnsi="Times New Roman"/>
    </w:rPr>
  </w:style>
  <w:style w:type="paragraph" w:styleId="TOC1">
    <w:name w:val="toc 1"/>
    <w:basedOn w:val="TOCBase"/>
    <w:next w:val="Normal"/>
    <w:rsid w:val="00F40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8DC"/>
    <w:rPr>
      <w:rFonts w:ascii="Times New Roman" w:eastAsia="Times New Roman" w:hAnsi="Times New Roman" w:cs="Times New Roman"/>
      <w:sz w:val="16"/>
      <w:lang w:eastAsia="en-US"/>
    </w:rPr>
  </w:style>
  <w:style w:type="paragraph" w:styleId="Title">
    <w:name w:val="Title"/>
    <w:basedOn w:val="HeadingBase"/>
    <w:link w:val="TitleChar"/>
    <w:qFormat/>
    <w:rsid w:val="00F408DC"/>
    <w:pPr>
      <w:spacing w:before="5040"/>
      <w:jc w:val="center"/>
    </w:pPr>
    <w:rPr>
      <w:sz w:val="48"/>
      <w:szCs w:val="72"/>
      <w:lang w:val="en-US"/>
    </w:rPr>
  </w:style>
  <w:style w:type="character" w:customStyle="1" w:styleId="TitleChar">
    <w:name w:val="Title Char"/>
    <w:basedOn w:val="DefaultParagraphFont"/>
    <w:link w:val="Title"/>
    <w:rsid w:val="00F40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8DC"/>
    <w:pPr>
      <w:tabs>
        <w:tab w:val="left" w:pos="3600"/>
        <w:tab w:val="left" w:pos="3958"/>
      </w:tabs>
    </w:pPr>
  </w:style>
  <w:style w:type="paragraph" w:styleId="List">
    <w:name w:val="List"/>
    <w:basedOn w:val="BodyText"/>
    <w:next w:val="BodyText"/>
    <w:rsid w:val="00F408DC"/>
    <w:pPr>
      <w:tabs>
        <w:tab w:val="left" w:pos="340"/>
      </w:tabs>
      <w:spacing w:before="60" w:after="60"/>
      <w:ind w:left="340" w:hanging="340"/>
    </w:pPr>
  </w:style>
  <w:style w:type="paragraph" w:customStyle="1" w:styleId="Note">
    <w:name w:val="Note"/>
    <w:basedOn w:val="BodyText"/>
    <w:rsid w:val="00F40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8DC"/>
    <w:pPr>
      <w:framePr w:wrap="auto" w:hAnchor="text" w:y="6049"/>
    </w:pPr>
    <w:rPr>
      <w:color w:val="000000"/>
      <w:sz w:val="40"/>
    </w:rPr>
  </w:style>
  <w:style w:type="paragraph" w:customStyle="1" w:styleId="TOCTitle">
    <w:name w:val="TOCTitle"/>
    <w:basedOn w:val="Heading1"/>
    <w:rsid w:val="00F408DC"/>
    <w:pPr>
      <w:spacing w:after="240"/>
      <w:jc w:val="center"/>
      <w:outlineLvl w:val="9"/>
    </w:pPr>
    <w:rPr>
      <w:caps/>
    </w:rPr>
  </w:style>
  <w:style w:type="paragraph" w:customStyle="1" w:styleId="Version">
    <w:name w:val="Version"/>
    <w:rsid w:val="00F408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8DC"/>
    <w:pPr>
      <w:keepNext w:val="0"/>
      <w:tabs>
        <w:tab w:val="right" w:pos="4176"/>
      </w:tabs>
      <w:ind w:left="198" w:hanging="198"/>
    </w:pPr>
    <w:rPr>
      <w:rFonts w:ascii="Garamond" w:hAnsi="Garamond"/>
    </w:rPr>
  </w:style>
  <w:style w:type="paragraph" w:styleId="IndexHeading">
    <w:name w:val="index heading"/>
    <w:basedOn w:val="Normal"/>
    <w:next w:val="Index1"/>
    <w:semiHidden/>
    <w:rsid w:val="00F408DC"/>
    <w:pPr>
      <w:spacing w:before="120" w:after="120"/>
    </w:pPr>
    <w:rPr>
      <w:rFonts w:ascii="Arial" w:hAnsi="Arial"/>
      <w:b/>
      <w:color w:val="918585"/>
      <w:sz w:val="24"/>
    </w:rPr>
  </w:style>
  <w:style w:type="paragraph" w:styleId="Header">
    <w:name w:val="header"/>
    <w:basedOn w:val="Normal"/>
    <w:link w:val="HeaderChar"/>
    <w:rsid w:val="00F40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8DC"/>
    <w:rPr>
      <w:rFonts w:ascii="Times New Roman" w:eastAsia="Times New Roman" w:hAnsi="Times New Roman" w:cs="Times New Roman"/>
      <w:sz w:val="16"/>
      <w:szCs w:val="20"/>
      <w:lang w:val="en-GB" w:eastAsia="en-US"/>
    </w:rPr>
  </w:style>
  <w:style w:type="paragraph" w:customStyle="1" w:styleId="Chapter">
    <w:name w:val="Chapter"/>
    <w:basedOn w:val="Normal"/>
    <w:rsid w:val="00F408DC"/>
    <w:pPr>
      <w:spacing w:before="240"/>
    </w:pPr>
    <w:rPr>
      <w:rFonts w:ascii="Times New Roman" w:hAnsi="Times New Roman"/>
      <w:smallCaps/>
      <w:spacing w:val="80"/>
      <w:sz w:val="28"/>
    </w:rPr>
  </w:style>
  <w:style w:type="paragraph" w:customStyle="1" w:styleId="InChapter">
    <w:name w:val="InChapter"/>
    <w:basedOn w:val="Heading3"/>
    <w:rsid w:val="00F408DC"/>
    <w:pPr>
      <w:spacing w:after="240"/>
      <w:outlineLvl w:val="9"/>
    </w:pPr>
    <w:rPr>
      <w:noProof/>
    </w:rPr>
  </w:style>
  <w:style w:type="paragraph" w:styleId="Index2">
    <w:name w:val="index 2"/>
    <w:basedOn w:val="Normal"/>
    <w:next w:val="Normal"/>
    <w:semiHidden/>
    <w:rsid w:val="00F408DC"/>
    <w:pPr>
      <w:tabs>
        <w:tab w:val="right" w:pos="4176"/>
      </w:tabs>
      <w:ind w:left="568" w:hanging="284"/>
    </w:pPr>
    <w:rPr>
      <w:rFonts w:ascii="Garamond" w:hAnsi="Garamond"/>
    </w:rPr>
  </w:style>
  <w:style w:type="paragraph" w:customStyle="1" w:styleId="Byline">
    <w:name w:val="Byline"/>
    <w:rsid w:val="00F40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8DC"/>
    <w:pPr>
      <w:tabs>
        <w:tab w:val="clear" w:pos="3600"/>
        <w:tab w:val="clear" w:pos="3958"/>
      </w:tabs>
      <w:jc w:val="right"/>
    </w:pPr>
  </w:style>
  <w:style w:type="character" w:styleId="Emphasis">
    <w:name w:val="Emphasis"/>
    <w:basedOn w:val="DefaultParagraphFont"/>
    <w:qFormat/>
    <w:rsid w:val="00F408DC"/>
    <w:rPr>
      <w:i/>
    </w:rPr>
  </w:style>
  <w:style w:type="paragraph" w:styleId="Caption">
    <w:name w:val="caption"/>
    <w:basedOn w:val="BodyText"/>
    <w:next w:val="Normal"/>
    <w:qFormat/>
    <w:rsid w:val="00F408DC"/>
    <w:pPr>
      <w:framePr w:w="2268" w:hSpace="181" w:vSpace="181" w:wrap="around" w:vAnchor="text" w:hAnchor="page" w:x="1135" w:y="285" w:anchorLock="1"/>
    </w:pPr>
    <w:rPr>
      <w:i/>
    </w:rPr>
  </w:style>
  <w:style w:type="paragraph" w:customStyle="1" w:styleId="MiniTOCTitle">
    <w:name w:val="MiniTOCTitle"/>
    <w:basedOn w:val="Heading4"/>
    <w:rsid w:val="00F408DC"/>
    <w:pPr>
      <w:spacing w:before="240"/>
      <w:outlineLvl w:val="9"/>
    </w:pPr>
    <w:rPr>
      <w:noProof/>
      <w:sz w:val="24"/>
    </w:rPr>
  </w:style>
  <w:style w:type="paragraph" w:customStyle="1" w:styleId="MiniTOCItem">
    <w:name w:val="MiniTOCItem"/>
    <w:basedOn w:val="ListBullet"/>
    <w:rsid w:val="00F408DC"/>
    <w:pPr>
      <w:numPr>
        <w:numId w:val="0"/>
      </w:numPr>
      <w:tabs>
        <w:tab w:val="right" w:leader="dot" w:pos="6521"/>
      </w:tabs>
      <w:spacing w:before="0" w:after="0"/>
    </w:pPr>
  </w:style>
  <w:style w:type="paragraph" w:customStyle="1" w:styleId="TOFTitle">
    <w:name w:val="TOFTitle"/>
    <w:basedOn w:val="TOCTitle"/>
    <w:rsid w:val="00F408DC"/>
  </w:style>
  <w:style w:type="paragraph" w:styleId="TableofFigures">
    <w:name w:val="table of figures"/>
    <w:basedOn w:val="Normal"/>
    <w:next w:val="Normal"/>
    <w:semiHidden/>
    <w:rsid w:val="00F408DC"/>
    <w:pPr>
      <w:tabs>
        <w:tab w:val="right" w:leader="dot" w:pos="9072"/>
      </w:tabs>
      <w:ind w:left="970" w:hanging="403"/>
    </w:pPr>
    <w:rPr>
      <w:rFonts w:ascii="Times New Roman" w:hAnsi="Times New Roman"/>
      <w:b/>
    </w:rPr>
  </w:style>
  <w:style w:type="paragraph" w:styleId="ListNumber">
    <w:name w:val="List Number"/>
    <w:basedOn w:val="List"/>
    <w:rsid w:val="00F408DC"/>
    <w:pPr>
      <w:numPr>
        <w:numId w:val="15"/>
      </w:numPr>
      <w:tabs>
        <w:tab w:val="clear" w:pos="340"/>
      </w:tabs>
    </w:pPr>
  </w:style>
  <w:style w:type="character" w:customStyle="1" w:styleId="WingdingSymbols">
    <w:name w:val="Wingding Symbols"/>
    <w:rsid w:val="00F408DC"/>
    <w:rPr>
      <w:rFonts w:ascii="Wingdings" w:hAnsi="Wingdings"/>
    </w:rPr>
  </w:style>
  <w:style w:type="paragraph" w:customStyle="1" w:styleId="TableHeading">
    <w:name w:val="Table Heading"/>
    <w:basedOn w:val="HeadingBase"/>
    <w:rsid w:val="00F408DC"/>
    <w:pPr>
      <w:keepLines/>
      <w:pBdr>
        <w:bottom w:val="single" w:sz="6" w:space="1" w:color="918585"/>
      </w:pBdr>
      <w:spacing w:before="240"/>
    </w:pPr>
  </w:style>
  <w:style w:type="character" w:customStyle="1" w:styleId="HotSpot">
    <w:name w:val="HotSpot"/>
    <w:rsid w:val="00F408DC"/>
    <w:rPr>
      <w:color w:val="0033CC"/>
      <w:u w:val="none"/>
    </w:rPr>
  </w:style>
  <w:style w:type="paragraph" w:customStyle="1" w:styleId="BodyTextRight">
    <w:name w:val="Body Text Right"/>
    <w:basedOn w:val="BodyText"/>
    <w:rsid w:val="00F408DC"/>
    <w:pPr>
      <w:spacing w:before="0" w:after="0"/>
      <w:jc w:val="right"/>
    </w:pPr>
  </w:style>
  <w:style w:type="paragraph" w:styleId="Index3">
    <w:name w:val="index 3"/>
    <w:basedOn w:val="ListNumber2"/>
    <w:next w:val="Normal"/>
    <w:semiHidden/>
    <w:rsid w:val="00F408DC"/>
    <w:pPr>
      <w:numPr>
        <w:numId w:val="0"/>
      </w:numPr>
      <w:tabs>
        <w:tab w:val="right" w:leader="dot" w:pos="4176"/>
      </w:tabs>
    </w:pPr>
  </w:style>
  <w:style w:type="paragraph" w:styleId="ListNumber2">
    <w:name w:val="List Number 2"/>
    <w:basedOn w:val="List2"/>
    <w:rsid w:val="00F408DC"/>
    <w:pPr>
      <w:numPr>
        <w:numId w:val="10"/>
      </w:numPr>
      <w:tabs>
        <w:tab w:val="clear" w:pos="1060"/>
      </w:tabs>
    </w:pPr>
  </w:style>
  <w:style w:type="paragraph" w:customStyle="1" w:styleId="MarginNote">
    <w:name w:val="Margin Note"/>
    <w:basedOn w:val="BodyText"/>
    <w:rsid w:val="00F40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8DC"/>
    <w:rPr>
      <w:sz w:val="32"/>
    </w:rPr>
  </w:style>
  <w:style w:type="paragraph" w:customStyle="1" w:styleId="HeadingProcedure">
    <w:name w:val="Heading Procedure"/>
    <w:basedOn w:val="HeadingBase"/>
    <w:next w:val="Normal"/>
    <w:rsid w:val="00F408DC"/>
    <w:pPr>
      <w:tabs>
        <w:tab w:val="left" w:pos="0"/>
      </w:tabs>
      <w:spacing w:before="120" w:after="60"/>
    </w:pPr>
    <w:rPr>
      <w:i/>
      <w:color w:val="918585"/>
      <w:sz w:val="22"/>
    </w:rPr>
  </w:style>
  <w:style w:type="paragraph" w:customStyle="1" w:styleId="TableBodyText">
    <w:name w:val="Table Body Text"/>
    <w:basedOn w:val="BodyText"/>
    <w:rsid w:val="00F408DC"/>
    <w:pPr>
      <w:spacing w:before="60" w:after="60"/>
    </w:pPr>
  </w:style>
  <w:style w:type="paragraph" w:styleId="ListContinue">
    <w:name w:val="List Continue"/>
    <w:basedOn w:val="List"/>
    <w:rsid w:val="00F408DC"/>
    <w:pPr>
      <w:ind w:firstLine="0"/>
    </w:pPr>
  </w:style>
  <w:style w:type="paragraph" w:customStyle="1" w:styleId="ListNote">
    <w:name w:val="List Note"/>
    <w:basedOn w:val="List"/>
    <w:rsid w:val="00F408DC"/>
    <w:pPr>
      <w:pBdr>
        <w:top w:val="single" w:sz="6" w:space="2" w:color="918585"/>
        <w:bottom w:val="single" w:sz="6" w:space="2" w:color="918585"/>
      </w:pBdr>
      <w:tabs>
        <w:tab w:val="left" w:pos="1021"/>
      </w:tabs>
      <w:ind w:firstLine="0"/>
    </w:pPr>
  </w:style>
  <w:style w:type="paragraph" w:customStyle="1" w:styleId="Warning">
    <w:name w:val="Warning"/>
    <w:basedOn w:val="BodyText"/>
    <w:rsid w:val="00F408DC"/>
    <w:pPr>
      <w:shd w:val="clear" w:color="auto" w:fill="D9D9D9"/>
      <w:tabs>
        <w:tab w:val="left" w:pos="992"/>
      </w:tabs>
      <w:ind w:left="119" w:right="119"/>
    </w:pPr>
    <w:rPr>
      <w:sz w:val="20"/>
    </w:rPr>
  </w:style>
  <w:style w:type="paragraph" w:customStyle="1" w:styleId="MarginIcons">
    <w:name w:val="Margin Icons"/>
    <w:basedOn w:val="BodyText"/>
    <w:rsid w:val="00F40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8DC"/>
    <w:rPr>
      <w:rFonts w:ascii="Courier New" w:hAnsi="Courier New"/>
    </w:rPr>
  </w:style>
  <w:style w:type="paragraph" w:customStyle="1" w:styleId="NoteBullet">
    <w:name w:val="Note Bullet"/>
    <w:basedOn w:val="Note"/>
    <w:rsid w:val="00F408DC"/>
    <w:pPr>
      <w:tabs>
        <w:tab w:val="clear" w:pos="680"/>
      </w:tabs>
      <w:spacing w:before="60" w:after="60"/>
    </w:pPr>
  </w:style>
  <w:style w:type="paragraph" w:customStyle="1" w:styleId="SubHeading2">
    <w:name w:val="SubHeading2"/>
    <w:basedOn w:val="HeadingBase"/>
    <w:rsid w:val="00F408DC"/>
    <w:pPr>
      <w:spacing w:before="240" w:after="60"/>
    </w:pPr>
    <w:rPr>
      <w:sz w:val="20"/>
    </w:rPr>
  </w:style>
  <w:style w:type="paragraph" w:customStyle="1" w:styleId="SubHeading1">
    <w:name w:val="SubHeading1"/>
    <w:basedOn w:val="HeadingBase"/>
    <w:rsid w:val="00F408DC"/>
    <w:pPr>
      <w:spacing w:before="240" w:after="60"/>
    </w:pPr>
    <w:rPr>
      <w:color w:val="918585"/>
      <w:sz w:val="22"/>
    </w:rPr>
  </w:style>
  <w:style w:type="paragraph" w:customStyle="1" w:styleId="SideHeading">
    <w:name w:val="Side Heading"/>
    <w:basedOn w:val="HeadingBase"/>
    <w:rsid w:val="00F40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8DC"/>
    <w:pPr>
      <w:tabs>
        <w:tab w:val="num" w:pos="360"/>
      </w:tabs>
    </w:pPr>
  </w:style>
  <w:style w:type="paragraph" w:styleId="PlainText">
    <w:name w:val="Plain Text"/>
    <w:basedOn w:val="Normal"/>
    <w:link w:val="PlainTextChar"/>
    <w:rsid w:val="00F408DC"/>
    <w:rPr>
      <w:sz w:val="20"/>
    </w:rPr>
  </w:style>
  <w:style w:type="character" w:customStyle="1" w:styleId="PlainTextChar">
    <w:name w:val="Plain Text Char"/>
    <w:basedOn w:val="DefaultParagraphFont"/>
    <w:link w:val="PlainText"/>
    <w:rsid w:val="00F408DC"/>
    <w:rPr>
      <w:rFonts w:ascii="Courier New" w:eastAsia="Times New Roman" w:hAnsi="Courier New" w:cs="Times New Roman"/>
      <w:sz w:val="20"/>
      <w:szCs w:val="20"/>
      <w:lang w:eastAsia="en-US"/>
    </w:rPr>
  </w:style>
  <w:style w:type="character" w:customStyle="1" w:styleId="MenuOption">
    <w:name w:val="Menu Option"/>
    <w:basedOn w:val="DefaultParagraphFont"/>
    <w:rsid w:val="00F408DC"/>
    <w:rPr>
      <w:b/>
      <w:smallCaps/>
    </w:rPr>
  </w:style>
  <w:style w:type="paragraph" w:customStyle="1" w:styleId="TableListNumber">
    <w:name w:val="Table List Number"/>
    <w:basedOn w:val="ListNumber"/>
    <w:rsid w:val="00F408DC"/>
    <w:pPr>
      <w:numPr>
        <w:numId w:val="0"/>
      </w:numPr>
    </w:pPr>
  </w:style>
  <w:style w:type="paragraph" w:styleId="TOC4">
    <w:name w:val="toc 4"/>
    <w:basedOn w:val="TOCBase"/>
    <w:next w:val="Normal"/>
    <w:semiHidden/>
    <w:rsid w:val="00F408DC"/>
    <w:pPr>
      <w:tabs>
        <w:tab w:val="right" w:leader="dot" w:pos="9071"/>
      </w:tabs>
      <w:ind w:left="1701"/>
    </w:pPr>
  </w:style>
  <w:style w:type="paragraph" w:customStyle="1" w:styleId="ListAlpha">
    <w:name w:val="List Alpha"/>
    <w:basedOn w:val="List"/>
    <w:rsid w:val="00F408DC"/>
    <w:pPr>
      <w:numPr>
        <w:numId w:val="9"/>
      </w:numPr>
    </w:pPr>
  </w:style>
  <w:style w:type="paragraph" w:customStyle="1" w:styleId="ListAlpha2">
    <w:name w:val="List Alpha 2"/>
    <w:basedOn w:val="List2"/>
    <w:rsid w:val="00F408DC"/>
    <w:pPr>
      <w:numPr>
        <w:numId w:val="8"/>
      </w:numPr>
    </w:pPr>
  </w:style>
  <w:style w:type="paragraph" w:styleId="List2">
    <w:name w:val="List 2"/>
    <w:basedOn w:val="BodyText"/>
    <w:rsid w:val="00F408DC"/>
    <w:pPr>
      <w:tabs>
        <w:tab w:val="left" w:pos="680"/>
      </w:tabs>
      <w:spacing w:before="60" w:after="60"/>
      <w:ind w:left="680" w:hanging="340"/>
    </w:pPr>
  </w:style>
  <w:style w:type="paragraph" w:styleId="List3">
    <w:name w:val="List 3"/>
    <w:basedOn w:val="BodyText"/>
    <w:rsid w:val="00F408DC"/>
    <w:pPr>
      <w:tabs>
        <w:tab w:val="left" w:pos="1021"/>
      </w:tabs>
      <w:spacing w:before="60" w:after="60"/>
      <w:ind w:left="1020" w:hanging="340"/>
    </w:pPr>
  </w:style>
  <w:style w:type="paragraph" w:styleId="List4">
    <w:name w:val="List 4"/>
    <w:basedOn w:val="BodyText"/>
    <w:rsid w:val="00F408DC"/>
    <w:pPr>
      <w:tabs>
        <w:tab w:val="left" w:pos="1361"/>
      </w:tabs>
      <w:spacing w:before="60" w:after="60"/>
      <w:ind w:left="1361" w:hanging="340"/>
    </w:pPr>
  </w:style>
  <w:style w:type="paragraph" w:styleId="List5">
    <w:name w:val="List 5"/>
    <w:basedOn w:val="BodyText"/>
    <w:rsid w:val="00F408DC"/>
    <w:pPr>
      <w:tabs>
        <w:tab w:val="left" w:pos="1701"/>
      </w:tabs>
      <w:spacing w:before="60" w:after="60"/>
      <w:ind w:left="1701" w:hanging="340"/>
    </w:pPr>
  </w:style>
  <w:style w:type="paragraph" w:styleId="ListBullet3">
    <w:name w:val="List Bullet 3"/>
    <w:basedOn w:val="List3"/>
    <w:rsid w:val="00F408DC"/>
    <w:pPr>
      <w:numPr>
        <w:numId w:val="14"/>
      </w:numPr>
      <w:tabs>
        <w:tab w:val="clear" w:pos="1021"/>
      </w:tabs>
      <w:ind w:left="1037" w:hanging="357"/>
    </w:pPr>
  </w:style>
  <w:style w:type="paragraph" w:styleId="ListBullet4">
    <w:name w:val="List Bullet 4"/>
    <w:basedOn w:val="List4"/>
    <w:rsid w:val="00F408DC"/>
    <w:pPr>
      <w:numPr>
        <w:numId w:val="3"/>
      </w:numPr>
      <w:tabs>
        <w:tab w:val="clear" w:pos="1361"/>
      </w:tabs>
    </w:pPr>
  </w:style>
  <w:style w:type="paragraph" w:styleId="ListBullet5">
    <w:name w:val="List Bullet 5"/>
    <w:basedOn w:val="List5"/>
    <w:rsid w:val="00F408DC"/>
    <w:pPr>
      <w:numPr>
        <w:numId w:val="4"/>
      </w:numPr>
    </w:pPr>
  </w:style>
  <w:style w:type="paragraph" w:styleId="ListContinue2">
    <w:name w:val="List Continue 2"/>
    <w:basedOn w:val="List2"/>
    <w:rsid w:val="00F408DC"/>
    <w:pPr>
      <w:ind w:firstLine="0"/>
    </w:pPr>
  </w:style>
  <w:style w:type="paragraph" w:styleId="ListContinue3">
    <w:name w:val="List Continue 3"/>
    <w:basedOn w:val="List3"/>
    <w:rsid w:val="00F408DC"/>
    <w:pPr>
      <w:ind w:left="1021" w:firstLine="0"/>
    </w:pPr>
  </w:style>
  <w:style w:type="paragraph" w:styleId="ListContinue4">
    <w:name w:val="List Continue 4"/>
    <w:basedOn w:val="List4"/>
    <w:rsid w:val="00F408DC"/>
    <w:pPr>
      <w:ind w:firstLine="0"/>
    </w:pPr>
  </w:style>
  <w:style w:type="paragraph" w:styleId="ListContinue5">
    <w:name w:val="List Continue 5"/>
    <w:basedOn w:val="List5"/>
    <w:rsid w:val="00F408DC"/>
    <w:pPr>
      <w:ind w:firstLine="0"/>
    </w:pPr>
  </w:style>
  <w:style w:type="paragraph" w:styleId="ListNumber3">
    <w:name w:val="List Number 3"/>
    <w:basedOn w:val="List3"/>
    <w:rsid w:val="00F408DC"/>
    <w:pPr>
      <w:numPr>
        <w:numId w:val="5"/>
      </w:numPr>
    </w:pPr>
  </w:style>
  <w:style w:type="paragraph" w:styleId="ListNumber4">
    <w:name w:val="List Number 4"/>
    <w:basedOn w:val="List4"/>
    <w:rsid w:val="00F408DC"/>
    <w:pPr>
      <w:numPr>
        <w:numId w:val="6"/>
      </w:numPr>
    </w:pPr>
  </w:style>
  <w:style w:type="paragraph" w:styleId="ListNumber5">
    <w:name w:val="List Number 5"/>
    <w:basedOn w:val="List5"/>
    <w:rsid w:val="00F408DC"/>
    <w:pPr>
      <w:numPr>
        <w:numId w:val="7"/>
      </w:numPr>
    </w:pPr>
  </w:style>
  <w:style w:type="paragraph" w:styleId="BlockText">
    <w:name w:val="Block Text"/>
    <w:basedOn w:val="Normal"/>
    <w:rsid w:val="00F408DC"/>
    <w:pPr>
      <w:spacing w:after="120"/>
      <w:ind w:left="1440" w:right="1440"/>
    </w:pPr>
  </w:style>
  <w:style w:type="character" w:customStyle="1" w:styleId="Subscript">
    <w:name w:val="Subscript"/>
    <w:basedOn w:val="DefaultParagraphFont"/>
    <w:rsid w:val="00F408DC"/>
    <w:rPr>
      <w:sz w:val="16"/>
      <w:vertAlign w:val="subscript"/>
    </w:rPr>
  </w:style>
  <w:style w:type="character" w:customStyle="1" w:styleId="Superscript">
    <w:name w:val="Superscript"/>
    <w:basedOn w:val="DefaultParagraphFont"/>
    <w:rsid w:val="00F408DC"/>
    <w:rPr>
      <w:sz w:val="16"/>
      <w:vertAlign w:val="superscript"/>
    </w:rPr>
  </w:style>
  <w:style w:type="character" w:customStyle="1" w:styleId="Symbols">
    <w:name w:val="Symbols"/>
    <w:basedOn w:val="DefaultParagraphFont"/>
    <w:rsid w:val="00F408DC"/>
    <w:rPr>
      <w:rFonts w:ascii="Symbol" w:hAnsi="Symbol"/>
    </w:rPr>
  </w:style>
  <w:style w:type="character" w:customStyle="1" w:styleId="MenuOptions">
    <w:name w:val="Menu Options"/>
    <w:basedOn w:val="DefaultParagraphFont"/>
    <w:rsid w:val="00F408DC"/>
    <w:rPr>
      <w:rFonts w:ascii="Arial Narrow" w:hAnsi="Arial Narrow"/>
      <w:smallCaps/>
    </w:rPr>
  </w:style>
  <w:style w:type="character" w:customStyle="1" w:styleId="Buttons">
    <w:name w:val="Buttons"/>
    <w:basedOn w:val="DefaultParagraphFont"/>
    <w:rsid w:val="00F408DC"/>
    <w:rPr>
      <w:b/>
    </w:rPr>
  </w:style>
  <w:style w:type="character" w:customStyle="1" w:styleId="Underlined">
    <w:name w:val="Underlined"/>
    <w:basedOn w:val="DefaultParagraphFont"/>
    <w:rsid w:val="00F408DC"/>
    <w:rPr>
      <w:u w:val="single"/>
    </w:rPr>
  </w:style>
  <w:style w:type="paragraph" w:customStyle="1" w:styleId="TableBodyTextRight">
    <w:name w:val="Table Body Text Right"/>
    <w:basedOn w:val="TableBodyText"/>
    <w:rsid w:val="00F408DC"/>
    <w:pPr>
      <w:widowControl w:val="0"/>
      <w:autoSpaceDE w:val="0"/>
      <w:autoSpaceDN w:val="0"/>
      <w:adjustRightInd w:val="0"/>
      <w:jc w:val="right"/>
    </w:pPr>
    <w:rPr>
      <w:rFonts w:cs="Arial"/>
      <w:szCs w:val="18"/>
    </w:rPr>
  </w:style>
  <w:style w:type="paragraph" w:customStyle="1" w:styleId="CopyrightText">
    <w:name w:val="Copyright Text"/>
    <w:basedOn w:val="BodyText"/>
    <w:rsid w:val="00F408DC"/>
    <w:rPr>
      <w:sz w:val="18"/>
    </w:rPr>
  </w:style>
  <w:style w:type="paragraph" w:customStyle="1" w:styleId="BodySmallRight">
    <w:name w:val="Body Small Right"/>
    <w:basedOn w:val="BodyTextRight"/>
    <w:rsid w:val="00F408DC"/>
    <w:rPr>
      <w:sz w:val="18"/>
      <w:szCs w:val="18"/>
    </w:rPr>
  </w:style>
  <w:style w:type="paragraph" w:customStyle="1" w:styleId="MarginEdition">
    <w:name w:val="Margin Edition"/>
    <w:basedOn w:val="MarginNote"/>
    <w:rsid w:val="00F408DC"/>
    <w:pPr>
      <w:spacing w:before="0" w:after="0"/>
    </w:pPr>
    <w:rPr>
      <w:rFonts w:ascii="Times New Roman" w:hAnsi="Times New Roman"/>
      <w:color w:val="999999"/>
    </w:rPr>
  </w:style>
  <w:style w:type="paragraph" w:customStyle="1" w:styleId="Spacer">
    <w:name w:val="Spacer"/>
    <w:basedOn w:val="Normal"/>
    <w:rsid w:val="00F408DC"/>
    <w:rPr>
      <w:sz w:val="2"/>
      <w:szCs w:val="2"/>
    </w:rPr>
  </w:style>
  <w:style w:type="character" w:customStyle="1" w:styleId="Small">
    <w:name w:val="Small"/>
    <w:basedOn w:val="DefaultParagraphFont"/>
    <w:rsid w:val="00F408DC"/>
    <w:rPr>
      <w:sz w:val="16"/>
    </w:rPr>
  </w:style>
  <w:style w:type="paragraph" w:customStyle="1" w:styleId="WideTable">
    <w:name w:val="Wide Table"/>
    <w:basedOn w:val="Normal"/>
    <w:rsid w:val="00F408DC"/>
    <w:pPr>
      <w:ind w:left="-1418"/>
    </w:pPr>
    <w:rPr>
      <w:sz w:val="2"/>
      <w:szCs w:val="2"/>
    </w:rPr>
  </w:style>
  <w:style w:type="character" w:styleId="PageNumber">
    <w:name w:val="page number"/>
    <w:basedOn w:val="DefaultParagraphFont"/>
    <w:rsid w:val="00F408DC"/>
  </w:style>
  <w:style w:type="paragraph" w:styleId="Quote">
    <w:name w:val="Quote"/>
    <w:basedOn w:val="Heading1"/>
    <w:link w:val="QuoteChar"/>
    <w:qFormat/>
    <w:rsid w:val="00F408DC"/>
    <w:rPr>
      <w:b w:val="0"/>
      <w:sz w:val="72"/>
      <w:szCs w:val="72"/>
      <w:lang w:val="en-NZ"/>
    </w:rPr>
  </w:style>
  <w:style w:type="character" w:customStyle="1" w:styleId="QuoteChar">
    <w:name w:val="Quote Char"/>
    <w:basedOn w:val="DefaultParagraphFont"/>
    <w:link w:val="Quote"/>
    <w:rsid w:val="00F40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8DC"/>
    <w:pPr>
      <w:pageBreakBefore/>
    </w:pPr>
  </w:style>
  <w:style w:type="paragraph" w:customStyle="1" w:styleId="Border">
    <w:name w:val="Border"/>
    <w:basedOn w:val="Normal"/>
    <w:qFormat/>
    <w:rsid w:val="00F40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8DC"/>
    <w:rPr>
      <w:b/>
      <w:bCs/>
      <w:i/>
      <w:iCs/>
      <w:color w:val="auto"/>
    </w:rPr>
  </w:style>
  <w:style w:type="paragraph" w:styleId="IntenseQuote">
    <w:name w:val="Intense Quote"/>
    <w:basedOn w:val="Normal"/>
    <w:next w:val="Normal"/>
    <w:link w:val="IntenseQuoteChar"/>
    <w:uiPriority w:val="30"/>
    <w:qFormat/>
    <w:rsid w:val="00F40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8DC"/>
    <w:rPr>
      <w:smallCaps/>
      <w:color w:val="auto"/>
      <w:u w:val="single"/>
    </w:rPr>
  </w:style>
  <w:style w:type="character" w:styleId="IntenseReference">
    <w:name w:val="Intense Reference"/>
    <w:basedOn w:val="DefaultParagraphFont"/>
    <w:uiPriority w:val="32"/>
    <w:qFormat/>
    <w:rsid w:val="00F408DC"/>
    <w:rPr>
      <w:b/>
      <w:bCs/>
      <w:smallCaps/>
      <w:color w:val="auto"/>
      <w:spacing w:val="5"/>
      <w:u w:val="single"/>
    </w:rPr>
  </w:style>
  <w:style w:type="paragraph" w:customStyle="1" w:styleId="2ColumnHeading">
    <w:name w:val="2Column Heading"/>
    <w:basedOn w:val="BodyText"/>
    <w:qFormat/>
    <w:rsid w:val="00F408DC"/>
    <w:pPr>
      <w:spacing w:after="60"/>
      <w:ind w:left="-2268"/>
    </w:pPr>
    <w:rPr>
      <w:b/>
    </w:rPr>
  </w:style>
  <w:style w:type="paragraph" w:customStyle="1" w:styleId="Heading1TOC">
    <w:name w:val="Heading1 TOC"/>
    <w:basedOn w:val="Normal"/>
    <w:qFormat/>
    <w:rsid w:val="00F408DC"/>
    <w:pPr>
      <w:spacing w:before="240" w:after="120"/>
    </w:pPr>
    <w:rPr>
      <w:rFonts w:ascii="Times New Roman" w:hAnsi="Times New Roman"/>
      <w:b/>
      <w:sz w:val="32"/>
    </w:rPr>
  </w:style>
  <w:style w:type="paragraph" w:customStyle="1" w:styleId="Heading2TOC">
    <w:name w:val="Heading2 TOC"/>
    <w:basedOn w:val="Normal"/>
    <w:qFormat/>
    <w:rsid w:val="00F408DC"/>
    <w:pPr>
      <w:spacing w:before="240" w:after="60"/>
    </w:pPr>
    <w:rPr>
      <w:rFonts w:ascii="Times New Roman" w:hAnsi="Times New Roman"/>
      <w:b/>
      <w:sz w:val="28"/>
    </w:rPr>
  </w:style>
  <w:style w:type="character" w:customStyle="1" w:styleId="Underline">
    <w:name w:val="Underline"/>
    <w:basedOn w:val="DefaultParagraphFont"/>
    <w:qFormat/>
    <w:rsid w:val="00F408DC"/>
    <w:rPr>
      <w:u w:val="single"/>
    </w:rPr>
  </w:style>
  <w:style w:type="character" w:customStyle="1" w:styleId="BoldandItalics">
    <w:name w:val="Bold and Italics"/>
    <w:qFormat/>
    <w:rsid w:val="00F408DC"/>
    <w:rPr>
      <w:b/>
      <w:i/>
      <w:u w:val="none"/>
    </w:rPr>
  </w:style>
  <w:style w:type="paragraph" w:styleId="BalloonText">
    <w:name w:val="Balloon Text"/>
    <w:basedOn w:val="Normal"/>
    <w:link w:val="BalloonTextChar"/>
    <w:rsid w:val="00F408DC"/>
    <w:rPr>
      <w:rFonts w:ascii="Tahoma" w:hAnsi="Tahoma" w:cs="Tahoma"/>
      <w:sz w:val="16"/>
      <w:szCs w:val="16"/>
    </w:rPr>
  </w:style>
  <w:style w:type="character" w:customStyle="1" w:styleId="BalloonTextChar">
    <w:name w:val="Balloon Text Char"/>
    <w:basedOn w:val="DefaultParagraphFont"/>
    <w:link w:val="BalloonText"/>
    <w:rsid w:val="00F40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8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8DC"/>
    <w:rPr>
      <w:b/>
      <w:color w:val="660033"/>
      <w:spacing w:val="0"/>
    </w:rPr>
  </w:style>
  <w:style w:type="paragraph" w:customStyle="1" w:styleId="Nameditemlist">
    <w:name w:val="Named item list"/>
    <w:basedOn w:val="BodyText"/>
    <w:qFormat/>
    <w:rsid w:val="00F408DC"/>
    <w:pPr>
      <w:tabs>
        <w:tab w:val="left" w:pos="2835"/>
      </w:tabs>
      <w:ind w:left="2835" w:hanging="2835"/>
    </w:pPr>
  </w:style>
  <w:style w:type="paragraph" w:customStyle="1" w:styleId="BodyTextnopadding">
    <w:name w:val="Body Text no padding"/>
    <w:basedOn w:val="BodyText"/>
    <w:qFormat/>
    <w:rsid w:val="00F408DC"/>
    <w:pPr>
      <w:spacing w:before="0" w:after="0"/>
    </w:pPr>
  </w:style>
  <w:style w:type="paragraph" w:customStyle="1" w:styleId="BodyTextBold">
    <w:name w:val="Body Text Bold"/>
    <w:basedOn w:val="BodyText"/>
    <w:qFormat/>
    <w:rsid w:val="00F408DC"/>
    <w:rPr>
      <w:b/>
    </w:rPr>
  </w:style>
  <w:style w:type="character" w:styleId="Hyperlink">
    <w:name w:val="Hyperlink"/>
    <w:basedOn w:val="DefaultParagraphFont"/>
    <w:uiPriority w:val="99"/>
    <w:unhideWhenUsed/>
    <w:rsid w:val="00A825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3503</Characters>
  <Application>Microsoft Office Word</Application>
  <DocSecurity>0</DocSecurity>
  <Lines>87</Lines>
  <Paragraphs>62</Paragraphs>
  <ScaleCrop>false</ScaleCrop>
  <Company>Author-it Software Corporation Ltd.</Company>
  <LinksUpToDate>false</LinksUpToDate>
  <CharactersWithSpaces>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PSPRAD003 Perform basic radiation measurements</dc:title>
  <dc:subject>Approved</dc:subject>
  <dc:creator>SkillsIQ</dc:creator>
  <cp:keywords>Release: 1</cp:keywords>
  <dc:description>Review Date: 12 April 2008</dc:description>
  <cp:lastModifiedBy>HSD_TPCMSd.prod</cp:lastModifiedBy>
  <cp:revision>3</cp:revision>
  <dcterms:created xsi:type="dcterms:W3CDTF">2022-04-05T04:47:00Z</dcterms:created>
  <dcterms:modified xsi:type="dcterms:W3CDTF">2022-04-05T04:47:00Z</dcterms:modified>
</cp:coreProperties>
</file>