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8C8" w:rsidP="00B368C8">
      <w:pPr>
        <w:pStyle w:val="Title"/>
      </w:pPr>
      <w:r>
        <w:fldChar w:fldCharType="begin"/>
      </w:r>
      <w:r>
        <w:instrText xml:space="preserve"> TITLE   \* MERGEFORMAT </w:instrText>
      </w:r>
      <w:r>
        <w:fldChar w:fldCharType="separate"/>
      </w:r>
      <w:r>
        <w:t>PSPRAD002 Work safely with radioactive ores and minerals</w:t>
      </w:r>
      <w:r>
        <w:fldChar w:fldCharType="end"/>
      </w:r>
    </w:p>
    <w:p w:rsidR="00B368C8" w:rsidP="00B368C8">
      <w:pPr>
        <w:pStyle w:val="Version"/>
        <w:sectPr w:rsidSect="00827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72A" w:rsidP="0082772A">
      <w:pPr>
        <w:pStyle w:val="SuperHeading"/>
      </w:pPr>
      <w:r w:rsidRPr="0082772A">
        <w:t>PSPRAD002 Work safely with radioactive ores and minerals</w:t>
      </w:r>
    </w:p>
    <w:p w:rsidR="00000000" w:rsidRPr="0082772A" w:rsidP="0082772A">
      <w:pPr>
        <w:pStyle w:val="Heading1"/>
      </w:pPr>
      <w:bookmarkStart w:id="1" w:name="O_825285"/>
      <w:bookmarkEnd w:id="1"/>
      <w:r w:rsidRPr="0082772A">
        <w:t>Modification History</w:t>
      </w:r>
    </w:p>
    <w:tbl>
      <w:tblPr>
        <w:tblW w:w="0" w:type="auto"/>
        <w:tblLayout w:type="fixed"/>
        <w:tblCellMar>
          <w:left w:w="62" w:type="dxa"/>
          <w:right w:w="62" w:type="dxa"/>
        </w:tblCellMar>
        <w:tblLook w:val="0000"/>
      </w:tblPr>
      <w:tblGrid>
        <w:gridCol w:w="1134"/>
        <w:gridCol w:w="7937"/>
      </w:tblGrid>
      <w:tr w:rsidTr="00B36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BodyText"/>
            </w:pPr>
            <w:r w:rsidRPr="0082772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BodyText"/>
              <w:rPr>
                <w:lang w:val="en-NZ"/>
              </w:rPr>
            </w:pPr>
            <w:r w:rsidRPr="0082772A">
              <w:rPr>
                <w:rStyle w:val="SpecialBold"/>
              </w:rPr>
              <w:t>Comments</w:t>
            </w:r>
          </w:p>
        </w:tc>
      </w:tr>
      <w:tr w:rsidTr="00B36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BodyText"/>
              <w:rPr>
                <w:lang w:val="en-NZ"/>
              </w:rPr>
            </w:pPr>
            <w:r w:rsidRPr="008277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BodyText"/>
            </w:pPr>
            <w:r w:rsidRPr="0082772A">
              <w:t xml:space="preserve">This unit was released in PSP Public Sector Training Package release 1.0 and meets the Standards for Training Packages. </w:t>
            </w:r>
          </w:p>
          <w:p w:rsidR="00000000" w:rsidRPr="0082772A" w:rsidP="0082772A">
            <w:pPr>
              <w:pStyle w:val="BodyText"/>
            </w:pPr>
          </w:p>
          <w:p w:rsidR="00000000" w:rsidRPr="0082772A" w:rsidP="0082772A">
            <w:pPr>
              <w:pStyle w:val="BodyText"/>
            </w:pPr>
            <w:r w:rsidRPr="0082772A">
              <w:t>This unit supersedes and is equivalent to PSPRAD202 Work safely with radioact</w:t>
            </w:r>
            <w:r w:rsidRPr="0082772A">
              <w:t>ive ores and minerals.</w:t>
            </w:r>
          </w:p>
          <w:p w:rsidR="00000000" w:rsidRPr="0082772A" w:rsidP="0082772A">
            <w:pPr>
              <w:pStyle w:val="BodyText"/>
            </w:pPr>
          </w:p>
          <w:p w:rsidR="00000000" w:rsidRPr="0082772A" w:rsidP="0082772A">
            <w:pPr>
              <w:pStyle w:val="ListBullet"/>
            </w:pPr>
            <w:r w:rsidRPr="0082772A">
              <w:t>Unit code updated</w:t>
            </w:r>
          </w:p>
          <w:p w:rsidR="00000000" w:rsidRPr="0082772A" w:rsidP="0082772A">
            <w:pPr>
              <w:pStyle w:val="ListBullet"/>
            </w:pPr>
            <w:r w:rsidRPr="0082772A">
              <w:t>Content and formatting updated to comply with the new standards</w:t>
            </w:r>
          </w:p>
          <w:p w:rsidR="00000000" w:rsidRPr="0082772A" w:rsidP="0082772A">
            <w:pPr>
              <w:pStyle w:val="ListBullet"/>
            </w:pPr>
            <w:r w:rsidRPr="0082772A">
              <w:t>All PC transitioned from passive to active voice</w:t>
            </w:r>
          </w:p>
        </w:tc>
      </w:tr>
    </w:tbl>
    <w:p w:rsidR="00000000" w:rsidRPr="0082772A" w:rsidP="0082772A">
      <w:pPr>
        <w:pStyle w:val="BodyText"/>
      </w:pPr>
    </w:p>
    <w:p w:rsidR="00000000" w:rsidRPr="0082772A" w:rsidP="0082772A">
      <w:pPr>
        <w:pStyle w:val="AllowPageBreak"/>
      </w:pPr>
    </w:p>
    <w:p w:rsidR="00000000" w:rsidRPr="0082772A" w:rsidP="0082772A">
      <w:pPr>
        <w:pStyle w:val="Heading1"/>
      </w:pPr>
      <w:bookmarkStart w:id="2" w:name="O_825286"/>
      <w:bookmarkEnd w:id="2"/>
      <w:r w:rsidRPr="0082772A">
        <w:t>Application</w:t>
      </w:r>
    </w:p>
    <w:p w:rsidR="00000000" w:rsidRPr="0082772A" w:rsidP="00B368C8">
      <w:pPr>
        <w:pStyle w:val="BodyText"/>
      </w:pPr>
      <w:r w:rsidRPr="0082772A">
        <w:t xml:space="preserve">This unit describes the skills required to recognise the hazards and risks of working with uranium and/or thorium ores, mineral sands and any other naturally occurring material and to use appropriate radiation protection and safety measures. This involves </w:t>
      </w:r>
      <w:r w:rsidRPr="0082772A">
        <w:t>recognising the hazards and risks associated with assigned work activities, using the required radiation protection and safety measures, responding appropriately to actual or potential emergencies, and contributing to improved radiation safety.</w:t>
      </w:r>
    </w:p>
    <w:p w:rsidR="00000000" w:rsidRPr="0082772A" w:rsidP="00B368C8">
      <w:pPr>
        <w:pStyle w:val="BodyText"/>
      </w:pPr>
      <w:r w:rsidRPr="0082772A">
        <w:t xml:space="preserve">This unit </w:t>
      </w:r>
      <w:r w:rsidRPr="0082772A">
        <w:t>applies to those who directly handle, or come in direct contact with, radioactive materials in the mining and mineral processing industry sector and who may receive occupational exposures of greater than 1 millisievert per annum.</w:t>
      </w:r>
    </w:p>
    <w:p w:rsidR="00000000" w:rsidRPr="0082772A" w:rsidP="00B368C8">
      <w:pPr>
        <w:pStyle w:val="BodyText"/>
      </w:pPr>
      <w:r w:rsidRPr="0082772A">
        <w:t>These personnel include d</w:t>
      </w:r>
      <w:r w:rsidRPr="0082772A">
        <w:t>rillers, miners, loader operators, plant operators, and samplers/testers who may:</w:t>
      </w:r>
    </w:p>
    <w:p w:rsidR="00000000" w:rsidRPr="0082772A" w:rsidP="0082772A">
      <w:pPr>
        <w:pStyle w:val="ListBullet"/>
      </w:pPr>
      <w:r w:rsidRPr="0082772A">
        <w:t>undertake exploration surveys of radioactive ore bodies</w:t>
      </w:r>
    </w:p>
    <w:p w:rsidR="00000000" w:rsidRPr="0082772A" w:rsidP="0082772A">
      <w:pPr>
        <w:pStyle w:val="ListBullet"/>
      </w:pPr>
      <w:r w:rsidRPr="0082772A">
        <w:t>extract, mill, process or pack radioactive ores, concentrates or mineral products</w:t>
      </w:r>
    </w:p>
    <w:p w:rsidR="00000000" w:rsidRPr="0082772A" w:rsidP="0082772A">
      <w:pPr>
        <w:pStyle w:val="ListBullet"/>
      </w:pPr>
      <w:r w:rsidRPr="0082772A">
        <w:t>manage radioactive by-products, con</w:t>
      </w:r>
      <w:r w:rsidRPr="0082772A">
        <w:t>taminants and/or waste</w:t>
      </w:r>
    </w:p>
    <w:p w:rsidR="00000000" w:rsidRPr="0082772A" w:rsidP="0082772A">
      <w:pPr>
        <w:pStyle w:val="ListBullet"/>
      </w:pPr>
      <w:r w:rsidRPr="0082772A">
        <w:t>rehabilitate mine sites</w:t>
      </w:r>
    </w:p>
    <w:p w:rsidR="00000000" w:rsidRPr="0082772A" w:rsidP="0082772A">
      <w:pPr>
        <w:pStyle w:val="ListBullet"/>
      </w:pPr>
      <w:r w:rsidRPr="0082772A">
        <w:t>undertake laboratory testing.</w:t>
      </w:r>
    </w:p>
    <w:p w:rsidR="00000000" w:rsidRPr="0082772A" w:rsidP="0082772A">
      <w:pPr>
        <w:pStyle w:val="BodyText"/>
      </w:pPr>
    </w:p>
    <w:p w:rsidR="00000000" w:rsidRPr="0082772A" w:rsidP="00B368C8">
      <w:pPr>
        <w:pStyle w:val="BodyText"/>
      </w:pPr>
      <w:r w:rsidRPr="0082772A">
        <w:t>The skills and knowledge described in this unit must be applied within the legislative, regulatory and policy environment in which they are carried out. Organisational policies and procedures must be consulted and adhered to.</w:t>
      </w:r>
    </w:p>
    <w:p w:rsidR="00000000" w:rsidRPr="0082772A" w:rsidP="00B368C8">
      <w:pPr>
        <w:pStyle w:val="BodyText"/>
      </w:pPr>
      <w:r w:rsidRPr="0082772A">
        <w:t>Those undertaking this unit w</w:t>
      </w:r>
      <w:r w:rsidRPr="0082772A">
        <w:t>ould work under direct supervision, performing routine tasks, in a familiar context.</w:t>
      </w:r>
    </w:p>
    <w:p w:rsidR="00000000" w:rsidRPr="0082772A" w:rsidP="00B368C8">
      <w:pPr>
        <w:pStyle w:val="BodyText"/>
      </w:pPr>
      <w:r w:rsidRPr="0082772A">
        <w:t>No licensing, legislative or certification requirements apply to unit at the time of publication.</w:t>
      </w:r>
    </w:p>
    <w:p w:rsidR="00000000" w:rsidRPr="0082772A" w:rsidP="0082772A">
      <w:pPr>
        <w:pStyle w:val="Heading1"/>
      </w:pPr>
      <w:bookmarkStart w:id="3" w:name="O_825288"/>
      <w:bookmarkEnd w:id="3"/>
      <w:r w:rsidRPr="0082772A">
        <w:t>Competency Field</w:t>
      </w:r>
    </w:p>
    <w:p w:rsidR="00000000" w:rsidRPr="0082772A" w:rsidP="00B368C8">
      <w:pPr>
        <w:pStyle w:val="BodyText"/>
      </w:pPr>
      <w:r w:rsidRPr="0082772A">
        <w:t>Radiation Safety</w:t>
      </w:r>
    </w:p>
    <w:p w:rsidR="00000000" w:rsidRPr="0082772A" w:rsidP="0082772A">
      <w:pPr>
        <w:pStyle w:val="Heading1"/>
      </w:pPr>
      <w:bookmarkStart w:id="4" w:name="O_825290"/>
      <w:bookmarkEnd w:id="4"/>
      <w:r w:rsidRPr="0082772A">
        <w:t>Elem</w:t>
      </w:r>
      <w:r w:rsidRPr="0082772A">
        <w:t>ents and Performance Criteria</w:t>
      </w:r>
    </w:p>
    <w:tbl>
      <w:tblPr>
        <w:tblW w:w="0" w:type="auto"/>
        <w:tblLayout w:type="fixed"/>
        <w:tblCellMar>
          <w:left w:w="62" w:type="dxa"/>
          <w:right w:w="62" w:type="dxa"/>
        </w:tblCellMar>
        <w:tblLook w:val="0000"/>
      </w:tblPr>
      <w:tblGrid>
        <w:gridCol w:w="2203"/>
        <w:gridCol w:w="6804"/>
      </w:tblGrid>
      <w:tr w:rsidTr="00827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TableHeading"/>
              <w:rPr>
                <w:lang w:val="en-NZ"/>
              </w:rPr>
            </w:pPr>
            <w:r w:rsidRPr="008277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TableHeading"/>
              <w:rPr>
                <w:lang w:val="en-NZ"/>
              </w:rPr>
            </w:pPr>
            <w:r w:rsidRPr="0082772A">
              <w:t>PERFORMANCE CRITERIA</w:t>
            </w:r>
          </w:p>
        </w:tc>
      </w:tr>
      <w:tr w:rsidTr="00827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BodyText"/>
              <w:rPr>
                <w:lang w:val="en-NZ"/>
              </w:rPr>
            </w:pPr>
            <w:r w:rsidRPr="008277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BodyText"/>
              <w:rPr>
                <w:lang w:val="en-NZ"/>
              </w:rPr>
            </w:pPr>
            <w:r w:rsidRPr="0082772A">
              <w:t>Performance criteria describe the performance needed to demonstrate achievement of the element. Where bold italicised text is used, further information is</w:t>
            </w:r>
            <w:r w:rsidRPr="0082772A">
              <w:t xml:space="preserve"> detailed in the range of conditions section.</w:t>
            </w:r>
          </w:p>
        </w:tc>
      </w:tr>
      <w:tr w:rsidTr="00827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List"/>
              <w:rPr>
                <w:lang w:val="en-NZ"/>
              </w:rPr>
            </w:pPr>
            <w:r w:rsidRPr="0082772A">
              <w:rPr>
                <w:rStyle w:val="SpecialBold"/>
              </w:rPr>
              <w:t>1.</w:t>
            </w:r>
            <w:r w:rsidRPr="0082772A">
              <w:rPr>
                <w:rStyle w:val="SpecialBold"/>
              </w:rPr>
              <w:tab/>
              <w:t>Identify hazards and associated risks with the site and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List"/>
            </w:pPr>
            <w:r w:rsidRPr="0082772A">
              <w:t>1.1</w:t>
            </w:r>
            <w:r w:rsidRPr="0082772A">
              <w:tab/>
              <w:t xml:space="preserve">Interpret and apply information about hazards, where necessary requesting further information on radiation protection safety </w:t>
            </w:r>
            <w:r w:rsidRPr="0082772A">
              <w:t>standards, codes and guidelines.</w:t>
            </w:r>
          </w:p>
          <w:p w:rsidR="00000000" w:rsidRPr="0082772A" w:rsidP="0082772A">
            <w:pPr>
              <w:pStyle w:val="List"/>
            </w:pPr>
            <w:r w:rsidRPr="0082772A">
              <w:t>1.2</w:t>
            </w:r>
            <w:r w:rsidRPr="0082772A">
              <w:tab/>
              <w:t>Implement instructions about site radiation control measures, monitoring, safe working rules and personal protective equipment (PPE) specified for the location and work activities.</w:t>
            </w:r>
          </w:p>
          <w:p w:rsidR="00000000" w:rsidRPr="0082772A" w:rsidP="0082772A">
            <w:pPr>
              <w:pStyle w:val="List"/>
            </w:pPr>
            <w:r w:rsidRPr="0082772A">
              <w:t>1.3</w:t>
            </w:r>
            <w:r w:rsidRPr="0082772A">
              <w:tab/>
              <w:t>Recognise hazards and risks in wor</w:t>
            </w:r>
            <w:r w:rsidRPr="0082772A">
              <w:t>k area prior to starting work, at regular intervals during work, and in response to changes in working conditions and seek advice if necessary.</w:t>
            </w:r>
          </w:p>
          <w:p w:rsidR="00000000" w:rsidP="0082772A">
            <w:pPr>
              <w:pStyle w:val="List"/>
              <w:rPr>
                <w:lang w:val="en-NZ"/>
              </w:rPr>
            </w:pPr>
            <w:r w:rsidRPr="0082772A">
              <w:t>1.4</w:t>
            </w:r>
            <w:r w:rsidRPr="0082772A">
              <w:tab/>
              <w:t>Recognise and report non-routine hazards and seek advice to deal with any situation beyond own technical com</w:t>
            </w:r>
            <w:r w:rsidRPr="0082772A">
              <w:t>petence.</w:t>
            </w:r>
          </w:p>
        </w:tc>
      </w:tr>
      <w:tr w:rsidTr="00827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List"/>
              <w:rPr>
                <w:lang w:val="en-NZ"/>
              </w:rPr>
            </w:pPr>
            <w:r w:rsidRPr="0082772A">
              <w:rPr>
                <w:rStyle w:val="SpecialBold"/>
              </w:rPr>
              <w:t>2.</w:t>
            </w:r>
            <w:r w:rsidRPr="0082772A">
              <w:rPr>
                <w:rStyle w:val="SpecialBold"/>
              </w:rPr>
              <w:tab/>
              <w:t>Apply required radiation protection and safety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List"/>
            </w:pPr>
            <w:r w:rsidRPr="0082772A">
              <w:t>2.1</w:t>
            </w:r>
            <w:r w:rsidRPr="0082772A">
              <w:tab/>
              <w:t>Use recommended hazard and risk control measures and follow safe working rules.</w:t>
            </w:r>
          </w:p>
          <w:p w:rsidR="00000000" w:rsidRPr="0082772A" w:rsidP="0082772A">
            <w:pPr>
              <w:pStyle w:val="List"/>
            </w:pPr>
            <w:r w:rsidRPr="0082772A">
              <w:t>2.2</w:t>
            </w:r>
            <w:r w:rsidRPr="0082772A">
              <w:tab/>
              <w:t>Comply with all site safety signs.</w:t>
            </w:r>
          </w:p>
          <w:p w:rsidR="00000000" w:rsidRPr="0082772A" w:rsidP="0082772A">
            <w:pPr>
              <w:pStyle w:val="List"/>
            </w:pPr>
            <w:r w:rsidRPr="0082772A">
              <w:t>2.3</w:t>
            </w:r>
            <w:r w:rsidRPr="0082772A">
              <w:tab/>
              <w:t>Follow required tag-out and lock-out procedures.</w:t>
            </w:r>
          </w:p>
          <w:p w:rsidR="00000000" w:rsidRPr="0082772A" w:rsidP="0082772A">
            <w:pPr>
              <w:pStyle w:val="List"/>
            </w:pPr>
            <w:r w:rsidRPr="0082772A">
              <w:t>2.4</w:t>
            </w:r>
            <w:r w:rsidRPr="0082772A">
              <w:tab/>
              <w:t>Use pla</w:t>
            </w:r>
            <w:r w:rsidRPr="0082772A">
              <w:t>nt and equipment supplied for radiation protection or for the monitoring and assessment of radiation exposure.</w:t>
            </w:r>
          </w:p>
          <w:p w:rsidR="00000000" w:rsidP="0082772A">
            <w:pPr>
              <w:pStyle w:val="List"/>
              <w:rPr>
                <w:lang w:val="en-NZ"/>
              </w:rPr>
            </w:pPr>
            <w:r w:rsidRPr="0082772A">
              <w:t>2.5</w:t>
            </w:r>
            <w:r w:rsidRPr="0082772A">
              <w:tab/>
              <w:t>Maintain required standards of personal hygiene.</w:t>
            </w:r>
          </w:p>
        </w:tc>
      </w:tr>
      <w:tr w:rsidTr="00827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List"/>
              <w:rPr>
                <w:lang w:val="en-NZ"/>
              </w:rPr>
            </w:pPr>
            <w:r w:rsidRPr="0082772A">
              <w:rPr>
                <w:rStyle w:val="SpecialBold"/>
              </w:rPr>
              <w:t>3.</w:t>
            </w:r>
            <w:r w:rsidRPr="0082772A">
              <w:rPr>
                <w:rStyle w:val="SpecialBold"/>
              </w:rPr>
              <w:tab/>
              <w:t xml:space="preserve">Respond to potential or actual radiation </w:t>
            </w:r>
            <w:r w:rsidRPr="0082772A">
              <w:rPr>
                <w:rStyle w:val="SpecialBold"/>
              </w:rPr>
              <w:t>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List"/>
            </w:pPr>
            <w:r w:rsidRPr="0082772A">
              <w:t>3.1</w:t>
            </w:r>
            <w:r w:rsidRPr="0082772A">
              <w:tab/>
              <w:t>Recognise any unsafe situation, h</w:t>
            </w:r>
            <w:r w:rsidRPr="0082772A">
              <w:t>azard or incident associated with assigned tasks.</w:t>
            </w:r>
          </w:p>
          <w:p w:rsidR="00000000" w:rsidRPr="0082772A" w:rsidP="0082772A">
            <w:pPr>
              <w:pStyle w:val="List"/>
            </w:pPr>
            <w:r w:rsidRPr="0082772A">
              <w:t>3.2</w:t>
            </w:r>
            <w:r w:rsidRPr="0082772A">
              <w:tab/>
              <w:t xml:space="preserve">Inform relevant personnel about the situation, hazard or incident </w:t>
            </w:r>
            <w:r w:rsidRPr="0082772A">
              <w:t>and seek their advice.</w:t>
            </w:r>
          </w:p>
          <w:p w:rsidR="00000000" w:rsidP="0082772A">
            <w:pPr>
              <w:pStyle w:val="List"/>
              <w:rPr>
                <w:lang w:val="en-NZ"/>
              </w:rPr>
            </w:pPr>
            <w:r w:rsidRPr="0082772A">
              <w:t>3.3</w:t>
            </w:r>
            <w:r w:rsidRPr="0082772A">
              <w:tab/>
              <w:t>Provide appropriate workplace first response in accordance with instructions and organisation’s workplace eme</w:t>
            </w:r>
            <w:r w:rsidRPr="0082772A">
              <w:t>rgency response procedures.</w:t>
            </w:r>
          </w:p>
        </w:tc>
      </w:tr>
      <w:tr w:rsidTr="00827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List"/>
              <w:rPr>
                <w:lang w:val="en-NZ"/>
              </w:rPr>
            </w:pPr>
            <w:r w:rsidRPr="0082772A">
              <w:rPr>
                <w:rStyle w:val="SpecialBold"/>
              </w:rPr>
              <w:t>4.</w:t>
            </w:r>
            <w:r w:rsidRPr="0082772A">
              <w:rPr>
                <w:rStyle w:val="SpecialBold"/>
              </w:rPr>
              <w:tab/>
              <w:t>Contribute to radiation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List"/>
            </w:pPr>
            <w:r w:rsidRPr="0082772A">
              <w:t>4.1</w:t>
            </w:r>
            <w:r w:rsidRPr="0082772A">
              <w:tab/>
              <w:t>Recognise and report defects in plant, equipment or procedures that may compromise radiation protection and safety or the management of radioactive waste.</w:t>
            </w:r>
          </w:p>
          <w:p w:rsidR="00000000" w:rsidRPr="0082772A" w:rsidP="0082772A">
            <w:pPr>
              <w:pStyle w:val="List"/>
            </w:pPr>
            <w:r w:rsidRPr="0082772A">
              <w:t>4.2</w:t>
            </w:r>
            <w:r w:rsidRPr="0082772A">
              <w:tab/>
              <w:t>Participate in required radiat</w:t>
            </w:r>
            <w:r w:rsidRPr="0082772A">
              <w:t>ion safety training and participative and/or consultative activities within the scope of own responsibilities.</w:t>
            </w:r>
          </w:p>
          <w:p w:rsidR="00000000" w:rsidRPr="0082772A" w:rsidP="0082772A">
            <w:pPr>
              <w:pStyle w:val="List"/>
            </w:pPr>
            <w:r w:rsidRPr="0082772A">
              <w:t>4.3</w:t>
            </w:r>
            <w:r w:rsidRPr="0082772A">
              <w:tab/>
              <w:t>Advise of previous employment involving occupational exposure to radiation and cooperate in obtaining records of previous exposure.</w:t>
            </w:r>
          </w:p>
          <w:p w:rsidR="00000000" w:rsidRPr="0082772A" w:rsidP="0082772A">
            <w:pPr>
              <w:pStyle w:val="List"/>
            </w:pPr>
            <w:r w:rsidRPr="0082772A">
              <w:t>4.4</w:t>
            </w:r>
            <w:r w:rsidRPr="0082772A">
              <w:tab/>
              <w:t>Compl</w:t>
            </w:r>
            <w:r w:rsidRPr="0082772A">
              <w:t>ete required records and reporting.</w:t>
            </w:r>
          </w:p>
        </w:tc>
      </w:tr>
    </w:tbl>
    <w:p w:rsidR="00000000" w:rsidRPr="0082772A" w:rsidP="0082772A">
      <w:pPr>
        <w:pStyle w:val="BodyText"/>
      </w:pPr>
    </w:p>
    <w:p w:rsidR="00000000" w:rsidRPr="0082772A" w:rsidP="0082772A">
      <w:pPr>
        <w:pStyle w:val="AllowPageBreak"/>
      </w:pPr>
    </w:p>
    <w:p w:rsidR="00000000" w:rsidRPr="0082772A" w:rsidP="0082772A">
      <w:pPr>
        <w:pStyle w:val="Heading1"/>
      </w:pPr>
      <w:bookmarkStart w:id="5" w:name="O_825291"/>
      <w:bookmarkEnd w:id="5"/>
      <w:r w:rsidRPr="0082772A">
        <w:t>Foundation Skills</w:t>
      </w:r>
    </w:p>
    <w:p w:rsidR="00B368C8" w:rsidP="00B368C8">
      <w:pPr>
        <w:pStyle w:val="BodyText"/>
      </w:pPr>
      <w:r w:rsidRPr="0082772A">
        <w:t>Foundation skills are embedded within the elements and performance criteria of this unit.</w:t>
      </w:r>
    </w:p>
    <w:p w:rsidR="00000000" w:rsidRPr="0082772A" w:rsidP="0082772A">
      <w:pPr>
        <w:pStyle w:val="Heading1"/>
      </w:pPr>
      <w:bookmarkStart w:id="6" w:name="O_825293"/>
      <w:bookmarkEnd w:id="6"/>
      <w:r w:rsidRPr="0082772A">
        <w:t>Unit Mapping Information</w:t>
      </w:r>
    </w:p>
    <w:p w:rsidR="00000000" w:rsidRPr="0082772A" w:rsidP="00B368C8">
      <w:pPr>
        <w:pStyle w:val="BodyText"/>
      </w:pPr>
      <w:r w:rsidRPr="0082772A">
        <w:t>This unit supersedes and is equivalent to PSPRAD202 Work safely with radioactive ores and minerals.</w:t>
      </w:r>
    </w:p>
    <w:p w:rsidR="00000000" w:rsidRPr="0082772A" w:rsidP="0082772A">
      <w:pPr>
        <w:pStyle w:val="Heading1"/>
      </w:pPr>
      <w:bookmarkStart w:id="7" w:name="O_825300"/>
      <w:bookmarkEnd w:id="7"/>
      <w:r w:rsidRPr="0082772A">
        <w:t>Links</w:t>
      </w:r>
    </w:p>
    <w:p w:rsidR="00000000" w:rsidRPr="0082772A" w:rsidP="00B368C8">
      <w:pPr>
        <w:pStyle w:val="BodyText"/>
      </w:pPr>
      <w:r w:rsidRPr="008277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B368C8">
      <w:pPr>
        <w:pStyle w:val="BodyText"/>
      </w:pPr>
      <w:r w:rsidRPr="008277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B368C8">
      <w:pPr>
        <w:pStyle w:val="BodyText"/>
      </w:pPr>
      <w:r w:rsidRPr="008277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B368C8">
      <w:pPr>
        <w:pStyle w:val="BodyText"/>
      </w:pPr>
      <w:r w:rsidRPr="008277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B368C8">
      <w:pPr>
        <w:pStyle w:val="BodyText"/>
        <w:sectPr w:rsidSect="0082772A">
          <w:headerReference w:type="default" r:id="rId10"/>
          <w:footerReference w:type="default" r:id="rId11"/>
          <w:pgSz w:w="11908" w:h="16833"/>
          <w:pgMar w:top="1702" w:right="1418" w:bottom="1702" w:left="1418" w:header="992" w:footer="992" w:gutter="0"/>
          <w:cols w:space="720"/>
          <w:noEndnote/>
          <w:docGrid w:linePitch="299"/>
        </w:sectPr>
      </w:pPr>
    </w:p>
    <w:p w:rsidR="00000000" w:rsidRPr="0082772A" w:rsidP="0082772A">
      <w:pPr>
        <w:pStyle w:val="SuperHeading"/>
      </w:pPr>
      <w:r w:rsidRPr="0082772A">
        <w:t>Assessment Req</w:t>
      </w:r>
      <w:r w:rsidRPr="0082772A">
        <w:t>uirements for PSPRAD002 Work safely with radioactive ores and minerals</w:t>
      </w:r>
    </w:p>
    <w:p w:rsidR="00000000" w:rsidRPr="0082772A" w:rsidP="0082772A">
      <w:pPr>
        <w:pStyle w:val="Heading1"/>
      </w:pPr>
      <w:bookmarkStart w:id="8" w:name="O_825295"/>
      <w:bookmarkEnd w:id="8"/>
      <w:r w:rsidRPr="0082772A">
        <w:t>Modification History</w:t>
      </w:r>
    </w:p>
    <w:tbl>
      <w:tblPr>
        <w:tblW w:w="0" w:type="auto"/>
        <w:tblLayout w:type="fixed"/>
        <w:tblCellMar>
          <w:left w:w="62" w:type="dxa"/>
          <w:right w:w="62" w:type="dxa"/>
        </w:tblCellMar>
        <w:tblLook w:val="0000"/>
      </w:tblPr>
      <w:tblGrid>
        <w:gridCol w:w="1134"/>
        <w:gridCol w:w="7937"/>
      </w:tblGrid>
      <w:tr w:rsidTr="00B36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BodyText"/>
            </w:pPr>
            <w:r w:rsidRPr="0082772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BodyText"/>
              <w:rPr>
                <w:lang w:val="en-NZ"/>
              </w:rPr>
            </w:pPr>
            <w:r w:rsidRPr="0082772A">
              <w:rPr>
                <w:rStyle w:val="SpecialBold"/>
              </w:rPr>
              <w:t>Comments</w:t>
            </w:r>
          </w:p>
        </w:tc>
      </w:tr>
      <w:tr w:rsidTr="00B368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72A">
            <w:pPr>
              <w:pStyle w:val="BodyText"/>
              <w:rPr>
                <w:lang w:val="en-NZ"/>
              </w:rPr>
            </w:pPr>
            <w:r w:rsidRPr="008277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72A" w:rsidP="0082772A">
            <w:pPr>
              <w:pStyle w:val="BodyText"/>
            </w:pPr>
            <w:r w:rsidRPr="0082772A">
              <w:t xml:space="preserve">These Assessment Requirements were released in PSP Public Sector Training Package release 1.0 and meet the Standards for Training Packages. </w:t>
            </w:r>
          </w:p>
          <w:p w:rsidR="00000000" w:rsidRPr="0082772A" w:rsidP="0082772A">
            <w:pPr>
              <w:pStyle w:val="BodyText"/>
            </w:pPr>
          </w:p>
          <w:p w:rsidR="00000000" w:rsidRPr="0082772A" w:rsidP="0082772A">
            <w:pPr>
              <w:pStyle w:val="ListBullet"/>
            </w:pPr>
            <w:r w:rsidRPr="0082772A">
              <w:t>Assessment Requirements created drawing upon specified assessment information from superseded unit</w:t>
            </w:r>
          </w:p>
        </w:tc>
      </w:tr>
    </w:tbl>
    <w:p w:rsidR="00000000" w:rsidRPr="0082772A" w:rsidP="0082772A">
      <w:pPr>
        <w:pStyle w:val="BodyText"/>
      </w:pPr>
    </w:p>
    <w:p w:rsidR="00000000" w:rsidRPr="0082772A" w:rsidP="0082772A">
      <w:pPr>
        <w:pStyle w:val="AllowPageBreak"/>
      </w:pPr>
    </w:p>
    <w:p w:rsidR="00000000" w:rsidRPr="0082772A" w:rsidP="0082772A">
      <w:pPr>
        <w:pStyle w:val="Heading1"/>
      </w:pPr>
      <w:bookmarkStart w:id="9" w:name="O_825296"/>
      <w:bookmarkEnd w:id="9"/>
      <w:r w:rsidRPr="0082772A">
        <w:t>Performance Evidence</w:t>
      </w:r>
    </w:p>
    <w:p w:rsidR="00000000" w:rsidRPr="0082772A" w:rsidP="00B368C8">
      <w:pPr>
        <w:pStyle w:val="BodyText"/>
      </w:pPr>
      <w:r w:rsidRPr="0082772A">
        <w:t>Evidence required to demonstrate competence must satisfy all of the requirements of the elements and performance criteria. If not otherwise specified the candidate must demonstrate evidence of performance of the following on at le</w:t>
      </w:r>
      <w:r w:rsidRPr="0082772A">
        <w:t>ast one occasion.</w:t>
      </w:r>
    </w:p>
    <w:p w:rsidR="00000000" w:rsidRPr="0082772A" w:rsidP="0082772A">
      <w:pPr>
        <w:pStyle w:val="ListBullet"/>
      </w:pPr>
      <w:r w:rsidRPr="0082772A">
        <w:t>following the organisation’s information about radiation protection and safety</w:t>
      </w:r>
    </w:p>
    <w:p w:rsidR="00000000" w:rsidRPr="0082772A" w:rsidP="0082772A">
      <w:pPr>
        <w:pStyle w:val="ListBullet"/>
      </w:pPr>
      <w:r w:rsidRPr="0082772A">
        <w:t>regularly assessing and reassessing risks and hazards and applying appropriate control measures</w:t>
      </w:r>
    </w:p>
    <w:p w:rsidR="00000000" w:rsidRPr="0082772A" w:rsidP="0082772A">
      <w:pPr>
        <w:pStyle w:val="ListBullet"/>
      </w:pPr>
      <w:r w:rsidRPr="0082772A">
        <w:t>applying standard operating procedures and specified safe working rules for assigned tasks</w:t>
      </w:r>
    </w:p>
    <w:p w:rsidR="00000000" w:rsidRPr="0082772A" w:rsidP="0082772A">
      <w:pPr>
        <w:pStyle w:val="ListBullet"/>
      </w:pPr>
      <w:r w:rsidRPr="0082772A">
        <w:t>seeking advice and further directions when faced with unexpected situations that may require decisions or response actions beyond own technical competence</w:t>
      </w:r>
    </w:p>
    <w:p w:rsidR="00000000" w:rsidRPr="0082772A" w:rsidP="0082772A">
      <w:pPr>
        <w:pStyle w:val="ListBullet"/>
      </w:pPr>
      <w:r w:rsidRPr="0082772A">
        <w:t xml:space="preserve">using and </w:t>
      </w:r>
      <w:r w:rsidRPr="0082772A">
        <w:t>caring for PPE and personal monitoring equipment required in job role</w:t>
      </w:r>
    </w:p>
    <w:p w:rsidR="00000000" w:rsidRPr="0082772A" w:rsidP="0082772A">
      <w:pPr>
        <w:pStyle w:val="AllowPageBreak"/>
      </w:pPr>
    </w:p>
    <w:p w:rsidR="00000000" w:rsidRPr="0082772A" w:rsidP="0082772A">
      <w:pPr>
        <w:pStyle w:val="Heading1"/>
      </w:pPr>
      <w:bookmarkStart w:id="10" w:name="O_825297"/>
      <w:bookmarkEnd w:id="10"/>
      <w:r w:rsidRPr="0082772A">
        <w:t>Knowledge Evidence</w:t>
      </w:r>
    </w:p>
    <w:p w:rsidR="00000000" w:rsidRPr="0082772A" w:rsidP="00B368C8">
      <w:pPr>
        <w:pStyle w:val="BodyText"/>
      </w:pPr>
      <w:r w:rsidRPr="0082772A">
        <w:t>Evidence</w:t>
      </w:r>
      <w:r w:rsidRPr="0082772A">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82772A" w:rsidP="0082772A">
      <w:pPr>
        <w:pStyle w:val="ListBullet"/>
      </w:pPr>
      <w:r w:rsidRPr="0082772A">
        <w:t xml:space="preserve">responsibilities of </w:t>
      </w:r>
      <w:r w:rsidRPr="0082772A">
        <w:t>employers, subcontractors and employees under:</w:t>
      </w:r>
    </w:p>
    <w:p w:rsidR="00000000" w:rsidRPr="0082772A" w:rsidP="0082772A">
      <w:pPr>
        <w:pStyle w:val="ListBullet2"/>
      </w:pPr>
      <w:r w:rsidRPr="0082772A">
        <w:t>Commonwealth guidelines, including RPS No.9 Code of Practice and Safety Guide for Radiation Protection and Radioactive Waste Management in Mining and Mineral Processing (2005)</w:t>
      </w:r>
    </w:p>
    <w:p w:rsidR="00000000" w:rsidRPr="0082772A" w:rsidP="0082772A">
      <w:pPr>
        <w:pStyle w:val="ListBullet2"/>
      </w:pPr>
      <w:r w:rsidRPr="0082772A">
        <w:t>state or territory legislation a</w:t>
      </w:r>
      <w:r w:rsidRPr="0082772A">
        <w:t>nd local regulations and by-laws</w:t>
      </w:r>
    </w:p>
    <w:p w:rsidR="00000000" w:rsidRPr="0082772A" w:rsidP="0082772A">
      <w:pPr>
        <w:pStyle w:val="ListBullet2"/>
      </w:pPr>
      <w:r w:rsidRPr="0082772A">
        <w:t>duty of care obligations</w:t>
      </w:r>
    </w:p>
    <w:p w:rsidR="00000000" w:rsidRPr="0082772A" w:rsidP="0082772A">
      <w:pPr>
        <w:pStyle w:val="ListBullet"/>
      </w:pPr>
      <w:r w:rsidRPr="0082772A">
        <w:t>radioactivity, radioactive material, naturally occurring radioactive material (NORM), ionising radiation, contamination, contamination controls, shielding, half-life, and safe distance</w:t>
      </w:r>
    </w:p>
    <w:p w:rsidR="00000000" w:rsidRPr="0082772A" w:rsidP="0082772A">
      <w:pPr>
        <w:pStyle w:val="ListBullet"/>
      </w:pPr>
      <w:r w:rsidRPr="0082772A">
        <w:t xml:space="preserve">types and properties of ionising radiation, particularly radiation associated with uranium, thorium and decay products </w:t>
      </w:r>
    </w:p>
    <w:p w:rsidR="00000000" w:rsidRPr="0082772A" w:rsidP="0082772A">
      <w:pPr>
        <w:pStyle w:val="ListBullet"/>
      </w:pPr>
      <w:r w:rsidRPr="0082772A">
        <w:t>relevant dose limits</w:t>
      </w:r>
    </w:p>
    <w:p w:rsidR="00000000" w:rsidRPr="0082772A" w:rsidP="0082772A">
      <w:pPr>
        <w:pStyle w:val="ListBullet"/>
      </w:pPr>
      <w:r w:rsidRPr="0082772A">
        <w:t xml:space="preserve">sources of hazardous radiation and </w:t>
      </w:r>
    </w:p>
    <w:p w:rsidR="00000000" w:rsidRPr="0082772A" w:rsidP="0082772A">
      <w:pPr>
        <w:pStyle w:val="ListBullet"/>
      </w:pPr>
      <w:r w:rsidRPr="0082772A">
        <w:t>changes in risk of exposure and/or contamination due to factors including weath</w:t>
      </w:r>
      <w:r w:rsidRPr="0082772A">
        <w:t>er, time of day</w:t>
      </w:r>
    </w:p>
    <w:p w:rsidR="00000000" w:rsidRPr="0082772A" w:rsidP="0082772A">
      <w:pPr>
        <w:pStyle w:val="ListBullet"/>
      </w:pPr>
      <w:r w:rsidRPr="0082772A">
        <w:t>location of controlled or supervised areas within site and working rules for each</w:t>
      </w:r>
    </w:p>
    <w:p w:rsidR="00000000" w:rsidRPr="0082772A" w:rsidP="0082772A">
      <w:pPr>
        <w:pStyle w:val="ListBullet"/>
      </w:pPr>
      <w:r w:rsidRPr="0082772A">
        <w:t>internal and external exposure pathways and protective measures</w:t>
      </w:r>
    </w:p>
    <w:p w:rsidR="00000000" w:rsidRPr="0082772A" w:rsidP="0082772A">
      <w:pPr>
        <w:pStyle w:val="ListBullet"/>
      </w:pPr>
      <w:r w:rsidRPr="0082772A">
        <w:t>signs and symptoms of radiation exposure, radiation health effects</w:t>
      </w:r>
    </w:p>
    <w:p w:rsidR="00000000" w:rsidRPr="0082772A" w:rsidP="0082772A">
      <w:pPr>
        <w:pStyle w:val="ListBullet"/>
      </w:pPr>
      <w:r w:rsidRPr="0082772A">
        <w:t>techniques for assessing ra</w:t>
      </w:r>
      <w:r w:rsidRPr="0082772A">
        <w:t>diation hazards likely to be encountered in job role</w:t>
      </w:r>
    </w:p>
    <w:p w:rsidR="00000000" w:rsidRPr="0082772A" w:rsidP="0082772A">
      <w:pPr>
        <w:pStyle w:val="ListBullet"/>
      </w:pPr>
      <w:r w:rsidRPr="0082772A">
        <w:t>application of the hierarchy of control measures, including:</w:t>
      </w:r>
    </w:p>
    <w:p w:rsidR="00000000" w:rsidRPr="0082772A" w:rsidP="0082772A">
      <w:pPr>
        <w:pStyle w:val="ListBullet2"/>
      </w:pPr>
      <w:r w:rsidRPr="0082772A">
        <w:t>avoiding exposure, where practicable</w:t>
      </w:r>
    </w:p>
    <w:p w:rsidR="00000000" w:rsidRPr="0082772A" w:rsidP="0082772A">
      <w:pPr>
        <w:pStyle w:val="ListBullet2"/>
      </w:pPr>
      <w:r w:rsidRPr="0082772A">
        <w:t>isolating sources of radiation where practicable through shielding, containment and remote handling tech</w:t>
      </w:r>
      <w:r w:rsidRPr="0082772A">
        <w:t>niques</w:t>
      </w:r>
    </w:p>
    <w:p w:rsidR="00000000" w:rsidRPr="0082772A" w:rsidP="0082772A">
      <w:pPr>
        <w:pStyle w:val="ListBullet2"/>
      </w:pPr>
      <w:r w:rsidRPr="0082772A">
        <w:t>engineering controls</w:t>
      </w:r>
    </w:p>
    <w:p w:rsidR="00000000" w:rsidRPr="0082772A" w:rsidP="0082772A">
      <w:pPr>
        <w:pStyle w:val="ListBullet2"/>
      </w:pPr>
      <w:r w:rsidRPr="0082772A">
        <w:t>adopting safe work practices, including work methods which make appropriate use of time, distance and shielding to minimise exposure</w:t>
      </w:r>
    </w:p>
    <w:p w:rsidR="00000000" w:rsidRPr="0082772A" w:rsidP="0082772A">
      <w:pPr>
        <w:pStyle w:val="ListBullet2"/>
      </w:pPr>
      <w:r w:rsidRPr="0082772A">
        <w:t>using approved PPE where other means of controlling exposure are not practicable</w:t>
      </w:r>
    </w:p>
    <w:p w:rsidR="00000000" w:rsidRPr="0082772A" w:rsidP="0082772A">
      <w:pPr>
        <w:pStyle w:val="ListBullet"/>
      </w:pPr>
      <w:r w:rsidRPr="0082772A">
        <w:t>personal hygiene, and effects and implications of risky behaviours</w:t>
      </w:r>
    </w:p>
    <w:p w:rsidR="00000000" w:rsidRPr="0082772A" w:rsidP="0082772A">
      <w:pPr>
        <w:pStyle w:val="ListBullet"/>
      </w:pPr>
      <w:r w:rsidRPr="0082772A">
        <w:t>health, safety and workplace emergency response procedures</w:t>
      </w:r>
    </w:p>
    <w:p w:rsidR="00000000" w:rsidRPr="0082772A" w:rsidP="0082772A">
      <w:pPr>
        <w:pStyle w:val="ListBullet"/>
      </w:pPr>
      <w:r w:rsidRPr="0082772A">
        <w:t>safe working rules and safe operating procedures for equipment</w:t>
      </w:r>
    </w:p>
    <w:p w:rsidR="00000000" w:rsidRPr="0082772A" w:rsidP="0082772A">
      <w:pPr>
        <w:pStyle w:val="ListBullet"/>
      </w:pPr>
      <w:r w:rsidRPr="0082772A">
        <w:t>safety signs relevant to job role</w:t>
      </w:r>
    </w:p>
    <w:p w:rsidR="00000000" w:rsidRPr="0082772A" w:rsidP="0082772A">
      <w:pPr>
        <w:pStyle w:val="ListBullet"/>
      </w:pPr>
      <w:r w:rsidRPr="0082772A">
        <w:t>use and care of PPE and monitorin</w:t>
      </w:r>
      <w:r w:rsidRPr="0082772A">
        <w:t>g equipment for job role and assigned tasks</w:t>
      </w:r>
    </w:p>
    <w:p w:rsidR="00000000" w:rsidRPr="0082772A" w:rsidP="0082772A">
      <w:pPr>
        <w:pStyle w:val="ListBullet"/>
      </w:pPr>
      <w:r w:rsidRPr="0082772A">
        <w:t>potential adverse health and performance effects of wearing PPE while working in potentially hazardous environments</w:t>
      </w:r>
    </w:p>
    <w:p w:rsidR="00000000" w:rsidRPr="0082772A" w:rsidP="0082772A">
      <w:pPr>
        <w:pStyle w:val="ListBullet"/>
      </w:pPr>
      <w:r w:rsidRPr="0082772A">
        <w:t>principles and techniques for decontamination of personnel and equipment</w:t>
      </w:r>
    </w:p>
    <w:p w:rsidR="00000000" w:rsidRPr="0082772A" w:rsidP="0082772A">
      <w:pPr>
        <w:pStyle w:val="ListBullet"/>
      </w:pPr>
      <w:r w:rsidRPr="0082772A">
        <w:t>procedures for the disp</w:t>
      </w:r>
      <w:r w:rsidRPr="0082772A">
        <w:t>osal of contaminated waste</w:t>
      </w:r>
    </w:p>
    <w:p w:rsidR="00000000" w:rsidRPr="0082772A" w:rsidP="0082772A">
      <w:pPr>
        <w:pStyle w:val="AllowPageBreak"/>
      </w:pPr>
    </w:p>
    <w:p w:rsidR="00000000" w:rsidRPr="0082772A" w:rsidP="0082772A">
      <w:pPr>
        <w:pStyle w:val="Heading1"/>
      </w:pPr>
      <w:bookmarkStart w:id="11" w:name="O_825298"/>
      <w:bookmarkEnd w:id="11"/>
      <w:r w:rsidRPr="0082772A">
        <w:t>Assessment Conditions</w:t>
      </w:r>
    </w:p>
    <w:p w:rsidR="00000000" w:rsidRPr="0082772A" w:rsidP="00B368C8">
      <w:pPr>
        <w:pStyle w:val="BodyText"/>
      </w:pPr>
      <w:r w:rsidRPr="0082772A">
        <w:t xml:space="preserve">This unit contains no specific industry-mandated assessment conditions. Guidance on suggested and recommended conditions and methods can be found in the Implementation Guide. </w:t>
      </w:r>
    </w:p>
    <w:p w:rsidR="00000000" w:rsidRPr="0082772A" w:rsidP="00B368C8">
      <w:pPr>
        <w:pStyle w:val="BodyText"/>
      </w:pPr>
      <w:r w:rsidRPr="0082772A">
        <w:t>Assessors must satisfy the NVR/AQTF mandatory competency requirements for assessors.</w:t>
      </w:r>
    </w:p>
    <w:p w:rsidR="00000000" w:rsidRPr="0082772A" w:rsidP="0082772A">
      <w:pPr>
        <w:pStyle w:val="Heading1"/>
      </w:pPr>
      <w:bookmarkStart w:id="12" w:name="O_825301"/>
      <w:bookmarkEnd w:id="12"/>
      <w:r w:rsidRPr="0082772A">
        <w:t>Links</w:t>
      </w:r>
    </w:p>
    <w:p w:rsidR="00000000" w:rsidRPr="0082772A" w:rsidP="00B368C8">
      <w:pPr>
        <w:pStyle w:val="BodyText"/>
      </w:pPr>
      <w:r w:rsidRPr="008277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B368C8">
      <w:pPr>
        <w:pStyle w:val="BodyText"/>
      </w:pPr>
      <w:r w:rsidRPr="0082772A">
        <w:t>Co</w:t>
      </w:r>
      <w:r w:rsidRPr="0082772A">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B368C8">
      <w:pPr>
        <w:pStyle w:val="BodyText"/>
      </w:pPr>
      <w:r w:rsidRPr="008277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1EE">
        <w:rPr>
          <w:rStyle w:val="Hyperlink"/>
        </w:rPr>
        <w:t>https://vetnet.gov.au/Pages/TrainingDocs.aspx?q=bebbece7-ff48-4d2c-8876-405679019623</w:t>
      </w:r>
      <w:r>
        <w:fldChar w:fldCharType="end"/>
      </w:r>
    </w:p>
    <w:p w:rsidR="00000000" w:rsidRPr="0082772A" w:rsidP="0082772A"/>
    <w:sectPr w:rsidSect="008277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rsidRPr="00B368C8" w:rsidP="00B36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C8" w:rsidP="00827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68C8" w:rsidP="00827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68C8" w:rsidP="008277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rsidP="0082772A">
    <w:pPr>
      <w:pStyle w:val="Footer"/>
      <w:framePr w:wrap="around"/>
    </w:pPr>
    <w:r>
      <w:fldChar w:fldCharType="begin"/>
    </w:r>
    <w:r>
      <w:instrText xml:space="preserve"> DOCPROPERTY  Subject  \* MERGEFORMAT </w:instrText>
    </w:r>
    <w:r>
      <w:fldChar w:fldCharType="separate"/>
    </w:r>
    <w:r w:rsidR="00B368C8">
      <w:t>Approved</w:t>
    </w:r>
    <w:r w:rsidR="00B368C8">
      <w:fldChar w:fldCharType="end"/>
    </w:r>
    <w:r>
      <w:tab/>
      <w:t xml:space="preserve">Page </w:t>
    </w:r>
    <w:r>
      <w:fldChar w:fldCharType="begin"/>
    </w:r>
    <w:r>
      <w:instrText xml:space="preserve"> PAGE  \* Arabic  \* MERGEFORMAT </w:instrText>
    </w:r>
    <w:r>
      <w:fldChar w:fldCharType="separate"/>
    </w:r>
    <w:r w:rsidR="00B368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68C8">
      <w:rPr>
        <w:noProof/>
      </w:rPr>
      <w:t>5</w:t>
    </w:r>
    <w:r>
      <w:rPr>
        <w:noProof/>
      </w:rPr>
      <w:fldChar w:fldCharType="end"/>
    </w:r>
  </w:p>
  <w:p w:rsidR="0082772A" w:rsidP="0082772A">
    <w:pPr>
      <w:pStyle w:val="Footer"/>
      <w:framePr w:wrap="around"/>
    </w:pPr>
    <w:r>
      <w:t xml:space="preserve">© Commonwealth of Australia, </w:t>
    </w:r>
    <w:r>
      <w:fldChar w:fldCharType="begin"/>
    </w:r>
    <w:r>
      <w:instrText xml:space="preserve"> DATE  \@ "yyyy"  \* MERGEFORMAT </w:instrText>
    </w:r>
    <w:r>
      <w:fldChar w:fldCharType="separate"/>
    </w:r>
    <w:r w:rsidR="00B368C8">
      <w:rPr>
        <w:noProof/>
      </w:rPr>
      <w:t>2025</w:t>
    </w:r>
    <w:r>
      <w:fldChar w:fldCharType="end"/>
    </w:r>
    <w:r>
      <w:tab/>
    </w:r>
    <w:r>
      <w:fldChar w:fldCharType="begin"/>
    </w:r>
    <w:r>
      <w:instrText xml:space="preserve"> DOCPROPERTY  Author  \* MERGEFORMAT </w:instrText>
    </w:r>
    <w:r>
      <w:fldChar w:fldCharType="separate"/>
    </w:r>
    <w:r w:rsidR="00B368C8">
      <w:t>Public Skills Australia</w:t>
    </w:r>
    <w:r w:rsidR="00B368C8">
      <w:fldChar w:fldCharType="end"/>
    </w:r>
  </w:p>
  <w:p w:rsidR="0082772A" w:rsidP="00827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72A" w:rsidRPr="00B368C8" w:rsidP="00B36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C8" w:rsidRPr="002D2AF8" w:rsidP="0082772A">
    <w:pPr>
      <w:pStyle w:val="Header"/>
      <w:framePr w:wrap="around"/>
    </w:pPr>
    <w:r>
      <w:fldChar w:fldCharType="begin"/>
    </w:r>
    <w:r>
      <w:instrText xml:space="preserve"> TITLE   \* MERGEFORMAT </w:instrText>
    </w:r>
    <w:r>
      <w:fldChar w:fldCharType="separate"/>
    </w:r>
    <w:r>
      <w:t>PSPRAD002 Work safely with radioactive ores and minerals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68C8" w:rsidP="008277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2A" w:rsidRPr="002D2AF8" w:rsidP="0082772A">
    <w:pPr>
      <w:pStyle w:val="Header"/>
      <w:framePr w:wrap="around"/>
    </w:pPr>
    <w:r>
      <w:fldChar w:fldCharType="begin"/>
    </w:r>
    <w:r>
      <w:instrText xml:space="preserve"> TITLE   \* MERGEFORMAT </w:instrText>
    </w:r>
    <w:r>
      <w:fldChar w:fldCharType="separate"/>
    </w:r>
    <w:r w:rsidR="00B368C8">
      <w:t>PSPRAD002 Work safely with radioactive ores and minerals</w:t>
    </w:r>
    <w:r w:rsidR="00B368C8">
      <w:fldChar w:fldCharType="end"/>
    </w:r>
    <w:r>
      <w:tab/>
      <w:t xml:space="preserve">Date this document was generated: </w:t>
    </w:r>
    <w:r>
      <w:fldChar w:fldCharType="begin"/>
    </w:r>
    <w:r>
      <w:instrText xml:space="preserve"> CREATEDATE  \@ "d MMMM yyyy"  \* MERGEFORMAT </w:instrText>
    </w:r>
    <w:r>
      <w:fldChar w:fldCharType="separate"/>
    </w:r>
    <w:r w:rsidR="00B368C8">
      <w:rPr>
        <w:noProof/>
      </w:rPr>
      <w:t>1 March 2025</w:t>
    </w:r>
    <w:r>
      <w:fldChar w:fldCharType="end"/>
    </w:r>
  </w:p>
  <w:p w:rsidR="0082772A" w:rsidP="00827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CA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64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585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72A"/>
    <w:pPr>
      <w:spacing w:before="360" w:after="60"/>
      <w:outlineLvl w:val="0"/>
    </w:pPr>
    <w:rPr>
      <w:sz w:val="32"/>
    </w:rPr>
  </w:style>
  <w:style w:type="paragraph" w:styleId="Heading2">
    <w:name w:val="heading 2"/>
    <w:basedOn w:val="HeadingBase"/>
    <w:next w:val="BodyText"/>
    <w:link w:val="Heading2Char"/>
    <w:qFormat/>
    <w:rsid w:val="0082772A"/>
    <w:pPr>
      <w:keepLines/>
      <w:spacing w:before="240" w:after="120"/>
      <w:outlineLvl w:val="1"/>
    </w:pPr>
    <w:rPr>
      <w:sz w:val="28"/>
      <w:szCs w:val="40"/>
    </w:rPr>
  </w:style>
  <w:style w:type="paragraph" w:styleId="Heading3">
    <w:name w:val="heading 3"/>
    <w:basedOn w:val="HeadingBase"/>
    <w:next w:val="BodyText"/>
    <w:link w:val="Heading3Char"/>
    <w:qFormat/>
    <w:rsid w:val="0082772A"/>
    <w:pPr>
      <w:spacing w:before="180" w:after="120"/>
      <w:outlineLvl w:val="2"/>
    </w:pPr>
    <w:rPr>
      <w:spacing w:val="-10"/>
      <w:kern w:val="32"/>
    </w:rPr>
  </w:style>
  <w:style w:type="paragraph" w:styleId="Heading4">
    <w:name w:val="heading 4"/>
    <w:basedOn w:val="HeadingBase"/>
    <w:next w:val="BodyText"/>
    <w:link w:val="Heading4Char"/>
    <w:qFormat/>
    <w:rsid w:val="0082772A"/>
    <w:pPr>
      <w:spacing w:before="160" w:after="120"/>
      <w:outlineLvl w:val="3"/>
    </w:pPr>
    <w:rPr>
      <w:sz w:val="22"/>
    </w:rPr>
  </w:style>
  <w:style w:type="paragraph" w:styleId="Heading5">
    <w:name w:val="heading 5"/>
    <w:basedOn w:val="HeadingBase"/>
    <w:next w:val="Normal"/>
    <w:link w:val="Heading5Char"/>
    <w:qFormat/>
    <w:rsid w:val="0082772A"/>
    <w:pPr>
      <w:spacing w:before="80"/>
      <w:outlineLvl w:val="4"/>
    </w:pPr>
    <w:rPr>
      <w:color w:val="918585"/>
      <w:sz w:val="20"/>
    </w:rPr>
  </w:style>
  <w:style w:type="paragraph" w:styleId="Heading6">
    <w:name w:val="heading 6"/>
    <w:basedOn w:val="HeadingBase"/>
    <w:next w:val="Normal"/>
    <w:link w:val="Heading6Char"/>
    <w:qFormat/>
    <w:rsid w:val="0082772A"/>
    <w:pPr>
      <w:spacing w:before="60"/>
      <w:outlineLvl w:val="5"/>
    </w:pPr>
    <w:rPr>
      <w:color w:val="918585"/>
      <w:sz w:val="20"/>
    </w:rPr>
  </w:style>
  <w:style w:type="paragraph" w:styleId="Heading7">
    <w:name w:val="heading 7"/>
    <w:basedOn w:val="Normal"/>
    <w:next w:val="Normal"/>
    <w:link w:val="Heading7Char"/>
    <w:qFormat/>
    <w:rsid w:val="0082772A"/>
    <w:pPr>
      <w:ind w:left="720"/>
      <w:outlineLvl w:val="6"/>
    </w:pPr>
    <w:rPr>
      <w:i/>
    </w:rPr>
  </w:style>
  <w:style w:type="paragraph" w:styleId="Heading8">
    <w:name w:val="heading 8"/>
    <w:basedOn w:val="Normal"/>
    <w:next w:val="Normal"/>
    <w:link w:val="Heading8Char"/>
    <w:qFormat/>
    <w:rsid w:val="0082772A"/>
    <w:pPr>
      <w:ind w:left="720"/>
      <w:outlineLvl w:val="7"/>
    </w:pPr>
    <w:rPr>
      <w:i/>
    </w:rPr>
  </w:style>
  <w:style w:type="paragraph" w:styleId="Heading9">
    <w:name w:val="heading 9"/>
    <w:basedOn w:val="Normal"/>
    <w:next w:val="Normal"/>
    <w:link w:val="Heading9Char"/>
    <w:qFormat/>
    <w:rsid w:val="0082772A"/>
    <w:pPr>
      <w:ind w:left="720"/>
      <w:outlineLvl w:val="8"/>
    </w:pPr>
    <w:rPr>
      <w:i/>
    </w:rPr>
  </w:style>
  <w:style w:type="character" w:default="1" w:styleId="DefaultParagraphFont">
    <w:name w:val="Default Paragraph Font"/>
    <w:uiPriority w:val="1"/>
    <w:unhideWhenUsed/>
    <w:rsid w:val="00827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72A"/>
  </w:style>
  <w:style w:type="character" w:customStyle="1" w:styleId="Heading1Char">
    <w:name w:val="Heading 1 Char"/>
    <w:basedOn w:val="DefaultParagraphFont"/>
    <w:link w:val="Heading1"/>
    <w:rsid w:val="0082772A"/>
    <w:rPr>
      <w:rFonts w:ascii="Times New Roman" w:eastAsia="Times New Roman" w:hAnsi="Times New Roman" w:cs="Times New Roman"/>
      <w:b/>
      <w:sz w:val="32"/>
      <w:szCs w:val="20"/>
      <w:lang w:eastAsia="en-US"/>
    </w:rPr>
  </w:style>
  <w:style w:type="paragraph" w:styleId="BodyText">
    <w:name w:val="Body Text"/>
    <w:basedOn w:val="Normal"/>
    <w:link w:val="BodyTextChar"/>
    <w:rsid w:val="00827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72A"/>
    <w:rPr>
      <w:rFonts w:ascii="Times New Roman" w:eastAsia="Times New Roman" w:hAnsi="Times New Roman" w:cs="Times New Roman"/>
      <w:sz w:val="24"/>
      <w:lang w:eastAsia="en-US"/>
    </w:rPr>
  </w:style>
  <w:style w:type="paragraph" w:styleId="List">
    <w:name w:val="List"/>
    <w:basedOn w:val="BodyText"/>
    <w:next w:val="BodyText"/>
    <w:rsid w:val="0082772A"/>
    <w:pPr>
      <w:tabs>
        <w:tab w:val="left" w:pos="340"/>
      </w:tabs>
      <w:spacing w:before="60" w:after="60"/>
      <w:ind w:left="340" w:hanging="340"/>
    </w:pPr>
  </w:style>
  <w:style w:type="paragraph" w:styleId="ListBullet">
    <w:name w:val="List Bullet"/>
    <w:basedOn w:val="List"/>
    <w:rsid w:val="0082772A"/>
    <w:pPr>
      <w:numPr>
        <w:numId w:val="12"/>
      </w:numPr>
      <w:tabs>
        <w:tab w:val="clear" w:pos="340"/>
      </w:tabs>
      <w:spacing w:before="40" w:after="40"/>
    </w:pPr>
  </w:style>
  <w:style w:type="character" w:customStyle="1" w:styleId="SpecialBold">
    <w:name w:val="Special Bold"/>
    <w:basedOn w:val="DefaultParagraphFont"/>
    <w:rsid w:val="0082772A"/>
    <w:rPr>
      <w:b/>
      <w:spacing w:val="0"/>
    </w:rPr>
  </w:style>
  <w:style w:type="paragraph" w:styleId="ListBullet2">
    <w:name w:val="List Bullet 2"/>
    <w:basedOn w:val="List2"/>
    <w:rsid w:val="0082772A"/>
    <w:pPr>
      <w:numPr>
        <w:numId w:val="13"/>
      </w:numPr>
      <w:tabs>
        <w:tab w:val="clear" w:pos="680"/>
      </w:tabs>
    </w:pPr>
  </w:style>
  <w:style w:type="paragraph" w:customStyle="1" w:styleId="SuperHeading">
    <w:name w:val="SuperHeading"/>
    <w:basedOn w:val="Normal"/>
    <w:rsid w:val="0082772A"/>
    <w:pPr>
      <w:spacing w:before="240" w:after="120"/>
      <w:outlineLvl w:val="0"/>
    </w:pPr>
    <w:rPr>
      <w:rFonts w:ascii="Times New Roman" w:hAnsi="Times New Roman"/>
      <w:b/>
      <w:sz w:val="32"/>
    </w:rPr>
  </w:style>
  <w:style w:type="paragraph" w:customStyle="1" w:styleId="TableHeading">
    <w:name w:val="Table Heading"/>
    <w:basedOn w:val="HeadingBase"/>
    <w:rsid w:val="0082772A"/>
    <w:pPr>
      <w:keepLines/>
      <w:pBdr>
        <w:bottom w:val="single" w:sz="6" w:space="1" w:color="918585"/>
      </w:pBdr>
      <w:spacing w:before="240"/>
    </w:pPr>
  </w:style>
  <w:style w:type="paragraph" w:customStyle="1" w:styleId="AllowPageBreak">
    <w:name w:val="AllowPageBreak"/>
    <w:rsid w:val="00827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72A"/>
    <w:rPr>
      <w:rFonts w:ascii="Courier New" w:eastAsia="Times New Roman" w:hAnsi="Courier New" w:cs="Times New Roman"/>
      <w:i/>
      <w:szCs w:val="20"/>
      <w:lang w:eastAsia="en-US"/>
    </w:rPr>
  </w:style>
  <w:style w:type="paragraph" w:customStyle="1" w:styleId="HeadingBase">
    <w:name w:val="Heading Base"/>
    <w:rsid w:val="00827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72A"/>
    <w:pPr>
      <w:tabs>
        <w:tab w:val="right" w:leader="dot" w:pos="9072"/>
      </w:tabs>
      <w:ind w:left="567"/>
    </w:pPr>
    <w:rPr>
      <w:szCs w:val="22"/>
    </w:rPr>
  </w:style>
  <w:style w:type="paragraph" w:customStyle="1" w:styleId="TOCBase">
    <w:name w:val="TOC Base"/>
    <w:rsid w:val="00827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72A"/>
    <w:pPr>
      <w:tabs>
        <w:tab w:val="right" w:leader="dot" w:pos="9072"/>
      </w:tabs>
      <w:spacing w:before="40" w:after="40"/>
      <w:ind w:left="284"/>
    </w:pPr>
    <w:rPr>
      <w:rFonts w:ascii="Times New Roman" w:hAnsi="Times New Roman"/>
    </w:rPr>
  </w:style>
  <w:style w:type="paragraph" w:styleId="TOC1">
    <w:name w:val="toc 1"/>
    <w:basedOn w:val="TOCBase"/>
    <w:next w:val="Normal"/>
    <w:rsid w:val="00827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72A"/>
    <w:rPr>
      <w:rFonts w:ascii="Times New Roman" w:eastAsia="Times New Roman" w:hAnsi="Times New Roman" w:cs="Times New Roman"/>
      <w:sz w:val="16"/>
      <w:lang w:eastAsia="en-US"/>
    </w:rPr>
  </w:style>
  <w:style w:type="paragraph" w:styleId="Title">
    <w:name w:val="Title"/>
    <w:basedOn w:val="HeadingBase"/>
    <w:link w:val="TitleChar"/>
    <w:qFormat/>
    <w:rsid w:val="0082772A"/>
    <w:pPr>
      <w:spacing w:before="5040"/>
      <w:jc w:val="center"/>
    </w:pPr>
    <w:rPr>
      <w:sz w:val="48"/>
      <w:szCs w:val="72"/>
      <w:lang w:val="en-US"/>
    </w:rPr>
  </w:style>
  <w:style w:type="character" w:customStyle="1" w:styleId="TitleChar">
    <w:name w:val="Title Char"/>
    <w:basedOn w:val="DefaultParagraphFont"/>
    <w:link w:val="Title"/>
    <w:rsid w:val="00827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72A"/>
    <w:pPr>
      <w:tabs>
        <w:tab w:val="left" w:pos="3600"/>
        <w:tab w:val="left" w:pos="3958"/>
      </w:tabs>
    </w:pPr>
  </w:style>
  <w:style w:type="paragraph" w:customStyle="1" w:styleId="Note">
    <w:name w:val="Note"/>
    <w:basedOn w:val="BodyText"/>
    <w:rsid w:val="00827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72A"/>
    <w:pPr>
      <w:framePr w:wrap="auto" w:hAnchor="text" w:y="6049"/>
    </w:pPr>
    <w:rPr>
      <w:color w:val="000000"/>
      <w:sz w:val="40"/>
    </w:rPr>
  </w:style>
  <w:style w:type="paragraph" w:customStyle="1" w:styleId="TOCTitle">
    <w:name w:val="TOCTitle"/>
    <w:basedOn w:val="Heading1"/>
    <w:rsid w:val="0082772A"/>
    <w:pPr>
      <w:spacing w:after="240"/>
      <w:jc w:val="center"/>
      <w:outlineLvl w:val="9"/>
    </w:pPr>
    <w:rPr>
      <w:caps/>
    </w:rPr>
  </w:style>
  <w:style w:type="paragraph" w:customStyle="1" w:styleId="Version">
    <w:name w:val="Version"/>
    <w:rsid w:val="00827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72A"/>
    <w:pPr>
      <w:keepNext w:val="0"/>
      <w:tabs>
        <w:tab w:val="right" w:pos="4176"/>
      </w:tabs>
      <w:ind w:left="198" w:hanging="198"/>
    </w:pPr>
    <w:rPr>
      <w:rFonts w:ascii="Garamond" w:hAnsi="Garamond"/>
    </w:rPr>
  </w:style>
  <w:style w:type="paragraph" w:styleId="IndexHeading">
    <w:name w:val="index heading"/>
    <w:basedOn w:val="Normal"/>
    <w:next w:val="Index1"/>
    <w:semiHidden/>
    <w:rsid w:val="0082772A"/>
    <w:pPr>
      <w:spacing w:before="120" w:after="120"/>
    </w:pPr>
    <w:rPr>
      <w:rFonts w:ascii="Arial" w:hAnsi="Arial"/>
      <w:b/>
      <w:color w:val="918585"/>
      <w:sz w:val="24"/>
    </w:rPr>
  </w:style>
  <w:style w:type="paragraph" w:styleId="Header">
    <w:name w:val="header"/>
    <w:basedOn w:val="Normal"/>
    <w:link w:val="HeaderChar"/>
    <w:rsid w:val="00827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72A"/>
    <w:rPr>
      <w:rFonts w:ascii="Times New Roman" w:eastAsia="Times New Roman" w:hAnsi="Times New Roman" w:cs="Times New Roman"/>
      <w:sz w:val="16"/>
      <w:szCs w:val="20"/>
      <w:lang w:val="en-GB" w:eastAsia="en-US"/>
    </w:rPr>
  </w:style>
  <w:style w:type="paragraph" w:customStyle="1" w:styleId="Chapter">
    <w:name w:val="Chapter"/>
    <w:basedOn w:val="Normal"/>
    <w:rsid w:val="0082772A"/>
    <w:pPr>
      <w:spacing w:before="240"/>
    </w:pPr>
    <w:rPr>
      <w:rFonts w:ascii="Times New Roman" w:hAnsi="Times New Roman"/>
      <w:smallCaps/>
      <w:spacing w:val="80"/>
      <w:sz w:val="28"/>
    </w:rPr>
  </w:style>
  <w:style w:type="paragraph" w:customStyle="1" w:styleId="InChapter">
    <w:name w:val="InChapter"/>
    <w:basedOn w:val="Heading3"/>
    <w:rsid w:val="0082772A"/>
    <w:pPr>
      <w:spacing w:after="240"/>
      <w:outlineLvl w:val="9"/>
    </w:pPr>
    <w:rPr>
      <w:noProof/>
    </w:rPr>
  </w:style>
  <w:style w:type="paragraph" w:styleId="Index2">
    <w:name w:val="index 2"/>
    <w:basedOn w:val="Normal"/>
    <w:next w:val="Normal"/>
    <w:semiHidden/>
    <w:rsid w:val="0082772A"/>
    <w:pPr>
      <w:tabs>
        <w:tab w:val="right" w:pos="4176"/>
      </w:tabs>
      <w:ind w:left="568" w:hanging="284"/>
    </w:pPr>
    <w:rPr>
      <w:rFonts w:ascii="Garamond" w:hAnsi="Garamond"/>
    </w:rPr>
  </w:style>
  <w:style w:type="paragraph" w:customStyle="1" w:styleId="Byline">
    <w:name w:val="Byline"/>
    <w:rsid w:val="00827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72A"/>
    <w:pPr>
      <w:tabs>
        <w:tab w:val="clear" w:pos="3600"/>
        <w:tab w:val="clear" w:pos="3958"/>
      </w:tabs>
      <w:jc w:val="right"/>
    </w:pPr>
  </w:style>
  <w:style w:type="character" w:styleId="Emphasis">
    <w:name w:val="Emphasis"/>
    <w:basedOn w:val="DefaultParagraphFont"/>
    <w:qFormat/>
    <w:rsid w:val="0082772A"/>
    <w:rPr>
      <w:i/>
    </w:rPr>
  </w:style>
  <w:style w:type="paragraph" w:styleId="Caption">
    <w:name w:val="caption"/>
    <w:basedOn w:val="BodyText"/>
    <w:next w:val="Normal"/>
    <w:qFormat/>
    <w:rsid w:val="0082772A"/>
    <w:pPr>
      <w:framePr w:w="2268" w:hSpace="181" w:vSpace="181" w:wrap="around" w:vAnchor="text" w:hAnchor="page" w:x="1135" w:y="285" w:anchorLock="1"/>
    </w:pPr>
    <w:rPr>
      <w:i/>
    </w:rPr>
  </w:style>
  <w:style w:type="paragraph" w:customStyle="1" w:styleId="MiniTOCTitle">
    <w:name w:val="MiniTOCTitle"/>
    <w:basedOn w:val="Heading4"/>
    <w:rsid w:val="0082772A"/>
    <w:pPr>
      <w:spacing w:before="240"/>
      <w:outlineLvl w:val="9"/>
    </w:pPr>
    <w:rPr>
      <w:noProof/>
      <w:sz w:val="24"/>
    </w:rPr>
  </w:style>
  <w:style w:type="paragraph" w:customStyle="1" w:styleId="MiniTOCItem">
    <w:name w:val="MiniTOCItem"/>
    <w:basedOn w:val="ListBullet"/>
    <w:rsid w:val="0082772A"/>
    <w:pPr>
      <w:numPr>
        <w:numId w:val="0"/>
      </w:numPr>
      <w:tabs>
        <w:tab w:val="right" w:leader="dot" w:pos="6521"/>
      </w:tabs>
      <w:spacing w:before="0" w:after="0"/>
    </w:pPr>
  </w:style>
  <w:style w:type="paragraph" w:customStyle="1" w:styleId="TOFTitle">
    <w:name w:val="TOFTitle"/>
    <w:basedOn w:val="TOCTitle"/>
    <w:rsid w:val="0082772A"/>
  </w:style>
  <w:style w:type="paragraph" w:styleId="TableofFigures">
    <w:name w:val="table of figures"/>
    <w:basedOn w:val="Normal"/>
    <w:next w:val="Normal"/>
    <w:semiHidden/>
    <w:rsid w:val="0082772A"/>
    <w:pPr>
      <w:tabs>
        <w:tab w:val="right" w:leader="dot" w:pos="9072"/>
      </w:tabs>
      <w:ind w:left="970" w:hanging="403"/>
    </w:pPr>
    <w:rPr>
      <w:rFonts w:ascii="Times New Roman" w:hAnsi="Times New Roman"/>
      <w:b/>
    </w:rPr>
  </w:style>
  <w:style w:type="paragraph" w:styleId="ListNumber">
    <w:name w:val="List Number"/>
    <w:basedOn w:val="List"/>
    <w:rsid w:val="0082772A"/>
    <w:pPr>
      <w:numPr>
        <w:numId w:val="15"/>
      </w:numPr>
      <w:tabs>
        <w:tab w:val="clear" w:pos="340"/>
      </w:tabs>
    </w:pPr>
  </w:style>
  <w:style w:type="character" w:customStyle="1" w:styleId="WingdingSymbols">
    <w:name w:val="Wingding Symbols"/>
    <w:rsid w:val="0082772A"/>
    <w:rPr>
      <w:rFonts w:ascii="Wingdings" w:hAnsi="Wingdings"/>
    </w:rPr>
  </w:style>
  <w:style w:type="character" w:customStyle="1" w:styleId="HotSpot">
    <w:name w:val="HotSpot"/>
    <w:rsid w:val="0082772A"/>
    <w:rPr>
      <w:color w:val="0033CC"/>
      <w:u w:val="none"/>
    </w:rPr>
  </w:style>
  <w:style w:type="paragraph" w:customStyle="1" w:styleId="BodyTextRight">
    <w:name w:val="Body Text Right"/>
    <w:basedOn w:val="BodyText"/>
    <w:rsid w:val="0082772A"/>
    <w:pPr>
      <w:spacing w:before="0" w:after="0"/>
      <w:jc w:val="right"/>
    </w:pPr>
  </w:style>
  <w:style w:type="paragraph" w:styleId="Index3">
    <w:name w:val="index 3"/>
    <w:basedOn w:val="ListNumber2"/>
    <w:next w:val="Normal"/>
    <w:semiHidden/>
    <w:rsid w:val="0082772A"/>
    <w:pPr>
      <w:numPr>
        <w:numId w:val="0"/>
      </w:numPr>
      <w:tabs>
        <w:tab w:val="right" w:leader="dot" w:pos="4176"/>
      </w:tabs>
    </w:pPr>
  </w:style>
  <w:style w:type="paragraph" w:styleId="ListNumber2">
    <w:name w:val="List Number 2"/>
    <w:basedOn w:val="List2"/>
    <w:rsid w:val="0082772A"/>
    <w:pPr>
      <w:numPr>
        <w:numId w:val="10"/>
      </w:numPr>
      <w:tabs>
        <w:tab w:val="clear" w:pos="1060"/>
      </w:tabs>
    </w:pPr>
  </w:style>
  <w:style w:type="paragraph" w:customStyle="1" w:styleId="MarginNote">
    <w:name w:val="Margin Note"/>
    <w:basedOn w:val="BodyText"/>
    <w:rsid w:val="00827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72A"/>
    <w:rPr>
      <w:sz w:val="32"/>
    </w:rPr>
  </w:style>
  <w:style w:type="paragraph" w:customStyle="1" w:styleId="HeadingProcedure">
    <w:name w:val="Heading Procedure"/>
    <w:basedOn w:val="HeadingBase"/>
    <w:next w:val="Normal"/>
    <w:rsid w:val="0082772A"/>
    <w:pPr>
      <w:tabs>
        <w:tab w:val="left" w:pos="0"/>
      </w:tabs>
      <w:spacing w:before="120" w:after="60"/>
    </w:pPr>
    <w:rPr>
      <w:i/>
      <w:color w:val="918585"/>
      <w:sz w:val="22"/>
    </w:rPr>
  </w:style>
  <w:style w:type="paragraph" w:customStyle="1" w:styleId="TableBodyText">
    <w:name w:val="Table Body Text"/>
    <w:basedOn w:val="BodyText"/>
    <w:rsid w:val="0082772A"/>
    <w:pPr>
      <w:spacing w:before="60" w:after="60"/>
    </w:pPr>
  </w:style>
  <w:style w:type="paragraph" w:styleId="ListContinue">
    <w:name w:val="List Continue"/>
    <w:basedOn w:val="List"/>
    <w:rsid w:val="0082772A"/>
    <w:pPr>
      <w:ind w:firstLine="0"/>
    </w:pPr>
  </w:style>
  <w:style w:type="paragraph" w:customStyle="1" w:styleId="ListNote">
    <w:name w:val="List Note"/>
    <w:basedOn w:val="List"/>
    <w:rsid w:val="0082772A"/>
    <w:pPr>
      <w:pBdr>
        <w:top w:val="single" w:sz="6" w:space="2" w:color="918585"/>
        <w:bottom w:val="single" w:sz="6" w:space="2" w:color="918585"/>
      </w:pBdr>
      <w:tabs>
        <w:tab w:val="left" w:pos="1021"/>
      </w:tabs>
      <w:ind w:firstLine="0"/>
    </w:pPr>
  </w:style>
  <w:style w:type="paragraph" w:customStyle="1" w:styleId="Warning">
    <w:name w:val="Warning"/>
    <w:basedOn w:val="BodyText"/>
    <w:rsid w:val="0082772A"/>
    <w:pPr>
      <w:shd w:val="clear" w:color="auto" w:fill="D9D9D9"/>
      <w:tabs>
        <w:tab w:val="left" w:pos="992"/>
      </w:tabs>
      <w:ind w:left="119" w:right="119"/>
    </w:pPr>
    <w:rPr>
      <w:sz w:val="20"/>
    </w:rPr>
  </w:style>
  <w:style w:type="paragraph" w:customStyle="1" w:styleId="MarginIcons">
    <w:name w:val="Margin Icons"/>
    <w:basedOn w:val="BodyText"/>
    <w:rsid w:val="00827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72A"/>
    <w:rPr>
      <w:rFonts w:ascii="Courier New" w:hAnsi="Courier New"/>
    </w:rPr>
  </w:style>
  <w:style w:type="paragraph" w:customStyle="1" w:styleId="NoteBullet">
    <w:name w:val="Note Bullet"/>
    <w:basedOn w:val="Note"/>
    <w:rsid w:val="0082772A"/>
    <w:pPr>
      <w:tabs>
        <w:tab w:val="clear" w:pos="680"/>
      </w:tabs>
      <w:spacing w:before="60" w:after="60"/>
    </w:pPr>
  </w:style>
  <w:style w:type="paragraph" w:customStyle="1" w:styleId="SubHeading2">
    <w:name w:val="SubHeading2"/>
    <w:basedOn w:val="HeadingBase"/>
    <w:rsid w:val="0082772A"/>
    <w:pPr>
      <w:spacing w:before="240" w:after="60"/>
    </w:pPr>
    <w:rPr>
      <w:sz w:val="20"/>
    </w:rPr>
  </w:style>
  <w:style w:type="paragraph" w:customStyle="1" w:styleId="SubHeading1">
    <w:name w:val="SubHeading1"/>
    <w:basedOn w:val="HeadingBase"/>
    <w:rsid w:val="0082772A"/>
    <w:pPr>
      <w:spacing w:before="240" w:after="60"/>
    </w:pPr>
    <w:rPr>
      <w:color w:val="918585"/>
      <w:sz w:val="22"/>
    </w:rPr>
  </w:style>
  <w:style w:type="paragraph" w:customStyle="1" w:styleId="SideHeading">
    <w:name w:val="Side Heading"/>
    <w:basedOn w:val="HeadingBase"/>
    <w:rsid w:val="00827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72A"/>
    <w:pPr>
      <w:tabs>
        <w:tab w:val="num" w:pos="360"/>
      </w:tabs>
    </w:pPr>
  </w:style>
  <w:style w:type="paragraph" w:styleId="PlainText">
    <w:name w:val="Plain Text"/>
    <w:basedOn w:val="Normal"/>
    <w:link w:val="PlainTextChar"/>
    <w:rsid w:val="0082772A"/>
    <w:rPr>
      <w:sz w:val="20"/>
    </w:rPr>
  </w:style>
  <w:style w:type="character" w:customStyle="1" w:styleId="PlainTextChar">
    <w:name w:val="Plain Text Char"/>
    <w:basedOn w:val="DefaultParagraphFont"/>
    <w:link w:val="PlainText"/>
    <w:rsid w:val="0082772A"/>
    <w:rPr>
      <w:rFonts w:ascii="Courier New" w:eastAsia="Times New Roman" w:hAnsi="Courier New" w:cs="Times New Roman"/>
      <w:sz w:val="20"/>
      <w:szCs w:val="20"/>
      <w:lang w:eastAsia="en-US"/>
    </w:rPr>
  </w:style>
  <w:style w:type="character" w:customStyle="1" w:styleId="MenuOption">
    <w:name w:val="Menu Option"/>
    <w:basedOn w:val="DefaultParagraphFont"/>
    <w:rsid w:val="0082772A"/>
    <w:rPr>
      <w:b/>
      <w:smallCaps/>
    </w:rPr>
  </w:style>
  <w:style w:type="paragraph" w:customStyle="1" w:styleId="TableListNumber">
    <w:name w:val="Table List Number"/>
    <w:basedOn w:val="ListNumber"/>
    <w:rsid w:val="0082772A"/>
    <w:pPr>
      <w:numPr>
        <w:numId w:val="0"/>
      </w:numPr>
    </w:pPr>
  </w:style>
  <w:style w:type="paragraph" w:styleId="TOC4">
    <w:name w:val="toc 4"/>
    <w:basedOn w:val="TOCBase"/>
    <w:next w:val="Normal"/>
    <w:semiHidden/>
    <w:rsid w:val="0082772A"/>
    <w:pPr>
      <w:tabs>
        <w:tab w:val="right" w:leader="dot" w:pos="9071"/>
      </w:tabs>
      <w:ind w:left="1701"/>
    </w:pPr>
  </w:style>
  <w:style w:type="paragraph" w:customStyle="1" w:styleId="ListAlpha">
    <w:name w:val="List Alpha"/>
    <w:basedOn w:val="List"/>
    <w:rsid w:val="0082772A"/>
    <w:pPr>
      <w:numPr>
        <w:numId w:val="9"/>
      </w:numPr>
    </w:pPr>
  </w:style>
  <w:style w:type="paragraph" w:customStyle="1" w:styleId="ListAlpha2">
    <w:name w:val="List Alpha 2"/>
    <w:basedOn w:val="List2"/>
    <w:rsid w:val="0082772A"/>
    <w:pPr>
      <w:numPr>
        <w:numId w:val="8"/>
      </w:numPr>
    </w:pPr>
  </w:style>
  <w:style w:type="paragraph" w:styleId="List2">
    <w:name w:val="List 2"/>
    <w:basedOn w:val="BodyText"/>
    <w:rsid w:val="0082772A"/>
    <w:pPr>
      <w:tabs>
        <w:tab w:val="left" w:pos="680"/>
      </w:tabs>
      <w:spacing w:before="60" w:after="60"/>
      <w:ind w:left="680" w:hanging="340"/>
    </w:pPr>
  </w:style>
  <w:style w:type="paragraph" w:styleId="List3">
    <w:name w:val="List 3"/>
    <w:basedOn w:val="BodyText"/>
    <w:rsid w:val="0082772A"/>
    <w:pPr>
      <w:tabs>
        <w:tab w:val="left" w:pos="1021"/>
      </w:tabs>
      <w:spacing w:before="60" w:after="60"/>
      <w:ind w:left="1020" w:hanging="340"/>
    </w:pPr>
  </w:style>
  <w:style w:type="paragraph" w:styleId="List4">
    <w:name w:val="List 4"/>
    <w:basedOn w:val="BodyText"/>
    <w:rsid w:val="0082772A"/>
    <w:pPr>
      <w:tabs>
        <w:tab w:val="left" w:pos="1361"/>
      </w:tabs>
      <w:spacing w:before="60" w:after="60"/>
      <w:ind w:left="1361" w:hanging="340"/>
    </w:pPr>
  </w:style>
  <w:style w:type="paragraph" w:styleId="List5">
    <w:name w:val="List 5"/>
    <w:basedOn w:val="BodyText"/>
    <w:rsid w:val="0082772A"/>
    <w:pPr>
      <w:tabs>
        <w:tab w:val="left" w:pos="1701"/>
      </w:tabs>
      <w:spacing w:before="60" w:after="60"/>
      <w:ind w:left="1701" w:hanging="340"/>
    </w:pPr>
  </w:style>
  <w:style w:type="paragraph" w:styleId="ListBullet3">
    <w:name w:val="List Bullet 3"/>
    <w:basedOn w:val="List3"/>
    <w:rsid w:val="0082772A"/>
    <w:pPr>
      <w:numPr>
        <w:numId w:val="14"/>
      </w:numPr>
      <w:tabs>
        <w:tab w:val="clear" w:pos="1021"/>
      </w:tabs>
      <w:ind w:left="1037" w:hanging="357"/>
    </w:pPr>
  </w:style>
  <w:style w:type="paragraph" w:styleId="ListBullet4">
    <w:name w:val="List Bullet 4"/>
    <w:basedOn w:val="List4"/>
    <w:rsid w:val="0082772A"/>
    <w:pPr>
      <w:numPr>
        <w:numId w:val="3"/>
      </w:numPr>
      <w:tabs>
        <w:tab w:val="clear" w:pos="1361"/>
      </w:tabs>
    </w:pPr>
  </w:style>
  <w:style w:type="paragraph" w:styleId="ListBullet5">
    <w:name w:val="List Bullet 5"/>
    <w:basedOn w:val="List5"/>
    <w:rsid w:val="0082772A"/>
    <w:pPr>
      <w:numPr>
        <w:numId w:val="4"/>
      </w:numPr>
    </w:pPr>
  </w:style>
  <w:style w:type="paragraph" w:styleId="ListContinue2">
    <w:name w:val="List Continue 2"/>
    <w:basedOn w:val="List2"/>
    <w:rsid w:val="0082772A"/>
    <w:pPr>
      <w:ind w:firstLine="0"/>
    </w:pPr>
  </w:style>
  <w:style w:type="paragraph" w:styleId="ListContinue3">
    <w:name w:val="List Continue 3"/>
    <w:basedOn w:val="List3"/>
    <w:rsid w:val="0082772A"/>
    <w:pPr>
      <w:ind w:left="1021" w:firstLine="0"/>
    </w:pPr>
  </w:style>
  <w:style w:type="paragraph" w:styleId="ListContinue4">
    <w:name w:val="List Continue 4"/>
    <w:basedOn w:val="List4"/>
    <w:rsid w:val="0082772A"/>
    <w:pPr>
      <w:ind w:firstLine="0"/>
    </w:pPr>
  </w:style>
  <w:style w:type="paragraph" w:styleId="ListContinue5">
    <w:name w:val="List Continue 5"/>
    <w:basedOn w:val="List5"/>
    <w:rsid w:val="0082772A"/>
    <w:pPr>
      <w:ind w:firstLine="0"/>
    </w:pPr>
  </w:style>
  <w:style w:type="paragraph" w:styleId="ListNumber3">
    <w:name w:val="List Number 3"/>
    <w:basedOn w:val="List3"/>
    <w:rsid w:val="0082772A"/>
    <w:pPr>
      <w:numPr>
        <w:numId w:val="5"/>
      </w:numPr>
    </w:pPr>
  </w:style>
  <w:style w:type="paragraph" w:styleId="ListNumber4">
    <w:name w:val="List Number 4"/>
    <w:basedOn w:val="List4"/>
    <w:rsid w:val="0082772A"/>
    <w:pPr>
      <w:numPr>
        <w:numId w:val="6"/>
      </w:numPr>
    </w:pPr>
  </w:style>
  <w:style w:type="paragraph" w:styleId="ListNumber5">
    <w:name w:val="List Number 5"/>
    <w:basedOn w:val="List5"/>
    <w:rsid w:val="0082772A"/>
    <w:pPr>
      <w:numPr>
        <w:numId w:val="7"/>
      </w:numPr>
    </w:pPr>
  </w:style>
  <w:style w:type="paragraph" w:styleId="BlockText">
    <w:name w:val="Block Text"/>
    <w:basedOn w:val="Normal"/>
    <w:rsid w:val="0082772A"/>
    <w:pPr>
      <w:spacing w:after="120"/>
      <w:ind w:left="1440" w:right="1440"/>
    </w:pPr>
  </w:style>
  <w:style w:type="character" w:customStyle="1" w:styleId="Subscript">
    <w:name w:val="Subscript"/>
    <w:basedOn w:val="DefaultParagraphFont"/>
    <w:rsid w:val="0082772A"/>
    <w:rPr>
      <w:sz w:val="16"/>
      <w:vertAlign w:val="subscript"/>
    </w:rPr>
  </w:style>
  <w:style w:type="character" w:customStyle="1" w:styleId="Superscript">
    <w:name w:val="Superscript"/>
    <w:basedOn w:val="DefaultParagraphFont"/>
    <w:rsid w:val="0082772A"/>
    <w:rPr>
      <w:sz w:val="16"/>
      <w:vertAlign w:val="superscript"/>
    </w:rPr>
  </w:style>
  <w:style w:type="character" w:customStyle="1" w:styleId="Symbols">
    <w:name w:val="Symbols"/>
    <w:basedOn w:val="DefaultParagraphFont"/>
    <w:rsid w:val="0082772A"/>
    <w:rPr>
      <w:rFonts w:ascii="Symbol" w:hAnsi="Symbol"/>
    </w:rPr>
  </w:style>
  <w:style w:type="character" w:customStyle="1" w:styleId="MenuOptions">
    <w:name w:val="Menu Options"/>
    <w:basedOn w:val="DefaultParagraphFont"/>
    <w:rsid w:val="0082772A"/>
    <w:rPr>
      <w:rFonts w:ascii="Arial Narrow" w:hAnsi="Arial Narrow"/>
      <w:smallCaps/>
    </w:rPr>
  </w:style>
  <w:style w:type="character" w:customStyle="1" w:styleId="Buttons">
    <w:name w:val="Buttons"/>
    <w:basedOn w:val="DefaultParagraphFont"/>
    <w:rsid w:val="0082772A"/>
    <w:rPr>
      <w:b/>
    </w:rPr>
  </w:style>
  <w:style w:type="character" w:customStyle="1" w:styleId="Underlined">
    <w:name w:val="Underlined"/>
    <w:basedOn w:val="DefaultParagraphFont"/>
    <w:rsid w:val="0082772A"/>
    <w:rPr>
      <w:u w:val="single"/>
    </w:rPr>
  </w:style>
  <w:style w:type="paragraph" w:customStyle="1" w:styleId="TableBodyTextRight">
    <w:name w:val="Table Body Text Right"/>
    <w:basedOn w:val="TableBodyText"/>
    <w:rsid w:val="0082772A"/>
    <w:pPr>
      <w:widowControl w:val="0"/>
      <w:autoSpaceDE w:val="0"/>
      <w:autoSpaceDN w:val="0"/>
      <w:adjustRightInd w:val="0"/>
      <w:jc w:val="right"/>
    </w:pPr>
    <w:rPr>
      <w:rFonts w:cs="Arial"/>
      <w:szCs w:val="18"/>
    </w:rPr>
  </w:style>
  <w:style w:type="paragraph" w:customStyle="1" w:styleId="CopyrightText">
    <w:name w:val="Copyright Text"/>
    <w:basedOn w:val="BodyText"/>
    <w:rsid w:val="0082772A"/>
    <w:rPr>
      <w:sz w:val="18"/>
    </w:rPr>
  </w:style>
  <w:style w:type="paragraph" w:customStyle="1" w:styleId="BodySmallRight">
    <w:name w:val="Body Small Right"/>
    <w:basedOn w:val="BodyTextRight"/>
    <w:rsid w:val="0082772A"/>
    <w:rPr>
      <w:sz w:val="18"/>
      <w:szCs w:val="18"/>
    </w:rPr>
  </w:style>
  <w:style w:type="paragraph" w:customStyle="1" w:styleId="MarginEdition">
    <w:name w:val="Margin Edition"/>
    <w:basedOn w:val="MarginNote"/>
    <w:rsid w:val="0082772A"/>
    <w:pPr>
      <w:spacing w:before="0" w:after="0"/>
    </w:pPr>
    <w:rPr>
      <w:rFonts w:ascii="Times New Roman" w:hAnsi="Times New Roman"/>
      <w:color w:val="999999"/>
    </w:rPr>
  </w:style>
  <w:style w:type="paragraph" w:customStyle="1" w:styleId="Spacer">
    <w:name w:val="Spacer"/>
    <w:basedOn w:val="Normal"/>
    <w:rsid w:val="0082772A"/>
    <w:rPr>
      <w:sz w:val="2"/>
      <w:szCs w:val="2"/>
    </w:rPr>
  </w:style>
  <w:style w:type="character" w:customStyle="1" w:styleId="Small">
    <w:name w:val="Small"/>
    <w:basedOn w:val="DefaultParagraphFont"/>
    <w:rsid w:val="0082772A"/>
    <w:rPr>
      <w:sz w:val="16"/>
    </w:rPr>
  </w:style>
  <w:style w:type="paragraph" w:customStyle="1" w:styleId="WideTable">
    <w:name w:val="Wide Table"/>
    <w:basedOn w:val="Normal"/>
    <w:rsid w:val="0082772A"/>
    <w:pPr>
      <w:ind w:left="-1418"/>
    </w:pPr>
    <w:rPr>
      <w:sz w:val="2"/>
      <w:szCs w:val="2"/>
    </w:rPr>
  </w:style>
  <w:style w:type="character" w:styleId="PageNumber">
    <w:name w:val="page number"/>
    <w:basedOn w:val="DefaultParagraphFont"/>
    <w:rsid w:val="0082772A"/>
  </w:style>
  <w:style w:type="paragraph" w:styleId="Quote">
    <w:name w:val="Quote"/>
    <w:basedOn w:val="Heading1"/>
    <w:link w:val="QuoteChar"/>
    <w:qFormat/>
    <w:rsid w:val="0082772A"/>
    <w:rPr>
      <w:b w:val="0"/>
      <w:sz w:val="72"/>
      <w:szCs w:val="72"/>
      <w:lang w:val="en-NZ"/>
    </w:rPr>
  </w:style>
  <w:style w:type="character" w:customStyle="1" w:styleId="QuoteChar">
    <w:name w:val="Quote Char"/>
    <w:basedOn w:val="DefaultParagraphFont"/>
    <w:link w:val="Quote"/>
    <w:rsid w:val="00827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72A"/>
    <w:pPr>
      <w:pageBreakBefore/>
    </w:pPr>
  </w:style>
  <w:style w:type="paragraph" w:customStyle="1" w:styleId="Border">
    <w:name w:val="Border"/>
    <w:basedOn w:val="Normal"/>
    <w:qFormat/>
    <w:rsid w:val="00827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72A"/>
    <w:rPr>
      <w:b/>
      <w:bCs/>
      <w:i/>
      <w:iCs/>
      <w:color w:val="auto"/>
    </w:rPr>
  </w:style>
  <w:style w:type="paragraph" w:styleId="IntenseQuote">
    <w:name w:val="Intense Quote"/>
    <w:basedOn w:val="Normal"/>
    <w:next w:val="Normal"/>
    <w:link w:val="IntenseQuoteChar"/>
    <w:uiPriority w:val="30"/>
    <w:qFormat/>
    <w:rsid w:val="00827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72A"/>
    <w:rPr>
      <w:smallCaps/>
      <w:color w:val="auto"/>
      <w:u w:val="single"/>
    </w:rPr>
  </w:style>
  <w:style w:type="character" w:styleId="IntenseReference">
    <w:name w:val="Intense Reference"/>
    <w:basedOn w:val="DefaultParagraphFont"/>
    <w:uiPriority w:val="32"/>
    <w:qFormat/>
    <w:rsid w:val="0082772A"/>
    <w:rPr>
      <w:b/>
      <w:bCs/>
      <w:smallCaps/>
      <w:color w:val="auto"/>
      <w:spacing w:val="5"/>
      <w:u w:val="single"/>
    </w:rPr>
  </w:style>
  <w:style w:type="paragraph" w:customStyle="1" w:styleId="2ColumnHeading">
    <w:name w:val="2Column Heading"/>
    <w:basedOn w:val="BodyText"/>
    <w:qFormat/>
    <w:rsid w:val="0082772A"/>
    <w:pPr>
      <w:spacing w:after="60"/>
      <w:ind w:left="-2268"/>
    </w:pPr>
    <w:rPr>
      <w:b/>
    </w:rPr>
  </w:style>
  <w:style w:type="paragraph" w:customStyle="1" w:styleId="Heading1TOC">
    <w:name w:val="Heading1 TOC"/>
    <w:basedOn w:val="Normal"/>
    <w:qFormat/>
    <w:rsid w:val="0082772A"/>
    <w:pPr>
      <w:spacing w:before="240" w:after="120"/>
    </w:pPr>
    <w:rPr>
      <w:rFonts w:ascii="Times New Roman" w:hAnsi="Times New Roman"/>
      <w:b/>
      <w:sz w:val="32"/>
    </w:rPr>
  </w:style>
  <w:style w:type="paragraph" w:customStyle="1" w:styleId="Heading2TOC">
    <w:name w:val="Heading2 TOC"/>
    <w:basedOn w:val="Normal"/>
    <w:qFormat/>
    <w:rsid w:val="0082772A"/>
    <w:pPr>
      <w:spacing w:before="240" w:after="60"/>
    </w:pPr>
    <w:rPr>
      <w:rFonts w:ascii="Times New Roman" w:hAnsi="Times New Roman"/>
      <w:b/>
      <w:sz w:val="28"/>
    </w:rPr>
  </w:style>
  <w:style w:type="character" w:customStyle="1" w:styleId="Underline">
    <w:name w:val="Underline"/>
    <w:basedOn w:val="DefaultParagraphFont"/>
    <w:qFormat/>
    <w:rsid w:val="0082772A"/>
    <w:rPr>
      <w:u w:val="single"/>
    </w:rPr>
  </w:style>
  <w:style w:type="character" w:customStyle="1" w:styleId="BoldandItalics">
    <w:name w:val="Bold and Italics"/>
    <w:qFormat/>
    <w:rsid w:val="0082772A"/>
    <w:rPr>
      <w:b/>
      <w:i/>
      <w:u w:val="none"/>
    </w:rPr>
  </w:style>
  <w:style w:type="paragraph" w:styleId="BalloonText">
    <w:name w:val="Balloon Text"/>
    <w:basedOn w:val="Normal"/>
    <w:link w:val="BalloonTextChar"/>
    <w:rsid w:val="0082772A"/>
    <w:rPr>
      <w:rFonts w:ascii="Tahoma" w:hAnsi="Tahoma" w:cs="Tahoma"/>
      <w:sz w:val="16"/>
      <w:szCs w:val="16"/>
    </w:rPr>
  </w:style>
  <w:style w:type="character" w:customStyle="1" w:styleId="BalloonTextChar">
    <w:name w:val="Balloon Text Char"/>
    <w:basedOn w:val="DefaultParagraphFont"/>
    <w:link w:val="BalloonText"/>
    <w:rsid w:val="00827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72A"/>
    <w:rPr>
      <w:b/>
      <w:color w:val="660033"/>
      <w:spacing w:val="0"/>
    </w:rPr>
  </w:style>
  <w:style w:type="paragraph" w:customStyle="1" w:styleId="Nameditemlist">
    <w:name w:val="Named item list"/>
    <w:basedOn w:val="BodyText"/>
    <w:qFormat/>
    <w:rsid w:val="0082772A"/>
    <w:pPr>
      <w:tabs>
        <w:tab w:val="left" w:pos="2835"/>
      </w:tabs>
      <w:ind w:left="2835" w:hanging="2835"/>
    </w:pPr>
  </w:style>
  <w:style w:type="paragraph" w:customStyle="1" w:styleId="BodyTextnopadding">
    <w:name w:val="Body Text no padding"/>
    <w:basedOn w:val="BodyText"/>
    <w:qFormat/>
    <w:rsid w:val="0082772A"/>
    <w:pPr>
      <w:spacing w:before="0" w:after="0"/>
    </w:pPr>
  </w:style>
  <w:style w:type="paragraph" w:customStyle="1" w:styleId="BodyTextBold">
    <w:name w:val="Body Text Bold"/>
    <w:basedOn w:val="BodyText"/>
    <w:qFormat/>
    <w:rsid w:val="0082772A"/>
    <w:rPr>
      <w:b/>
    </w:rPr>
  </w:style>
  <w:style w:type="character" w:styleId="Hyperlink">
    <w:name w:val="Hyperlink"/>
    <w:basedOn w:val="DefaultParagraphFont"/>
    <w:uiPriority w:val="99"/>
    <w:unhideWhenUsed/>
    <w:rsid w:val="00B36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8920</Characters>
  <Application>Microsoft Office Word</Application>
  <DocSecurity>0</DocSecurity>
  <Lines>234</Lines>
  <Paragraphs>134</Paragraphs>
  <ScaleCrop>false</ScaleCrop>
  <Company>Author-it Software Corporation Ltd.</Company>
  <LinksUpToDate>false</LinksUpToDate>
  <CharactersWithSpaces>10111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PSPRAD002 Work safely with radioactive ores and minerals</dc:title>
  <dc:subject>Approved</dc:subject>
  <dc:creator>Public Skills Australia</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