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8CB" w:rsidP="004758CB">
      <w:pPr>
        <w:pStyle w:val="Title"/>
      </w:pPr>
      <w:r>
        <w:fldChar w:fldCharType="begin"/>
      </w:r>
      <w:r>
        <w:instrText xml:space="preserve"> TITLE   \* MERGEFORMAT </w:instrText>
      </w:r>
      <w:r>
        <w:fldChar w:fldCharType="separate"/>
      </w:r>
      <w:r>
        <w:t>PSPRAD001 Work safely in a radiation environment</w:t>
      </w:r>
      <w:r>
        <w:fldChar w:fldCharType="end"/>
      </w:r>
    </w:p>
    <w:p w:rsidR="004758CB" w:rsidP="004758CB">
      <w:pPr>
        <w:pStyle w:val="Version"/>
        <w:sectPr w:rsidSect="006B3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3C3" w:rsidP="006B33C3">
      <w:pPr>
        <w:pStyle w:val="SuperHeading"/>
      </w:pPr>
      <w:r w:rsidRPr="006B33C3">
        <w:t>PSPRAD001 Work safely in a radiation environment</w:t>
      </w:r>
    </w:p>
    <w:p w:rsidR="00000000" w:rsidRPr="006B33C3" w:rsidP="006B33C3">
      <w:pPr>
        <w:pStyle w:val="Heading1"/>
      </w:pPr>
      <w:bookmarkStart w:id="1" w:name="O_825266"/>
      <w:bookmarkEnd w:id="1"/>
      <w:r w:rsidRPr="006B33C3">
        <w:t>Modification History</w:t>
      </w:r>
    </w:p>
    <w:tbl>
      <w:tblPr>
        <w:tblW w:w="0" w:type="auto"/>
        <w:tblLayout w:type="fixed"/>
        <w:tblCellMar>
          <w:left w:w="62" w:type="dxa"/>
          <w:right w:w="62" w:type="dxa"/>
        </w:tblCellMar>
        <w:tblLook w:val="0000"/>
      </w:tblPr>
      <w:tblGrid>
        <w:gridCol w:w="1134"/>
        <w:gridCol w:w="7937"/>
      </w:tblGrid>
      <w:tr w:rsidTr="004758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3C3" w:rsidP="006B33C3">
            <w:pPr>
              <w:pStyle w:val="BodyText"/>
            </w:pPr>
            <w:r w:rsidRPr="006B33C3">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BodyText"/>
              <w:rPr>
                <w:lang w:val="en-NZ"/>
              </w:rPr>
            </w:pPr>
            <w:r w:rsidRPr="006B33C3">
              <w:rPr>
                <w:rStyle w:val="SpecialBold"/>
              </w:rPr>
              <w:t>Comments</w:t>
            </w:r>
          </w:p>
        </w:tc>
      </w:tr>
      <w:tr w:rsidTr="004758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BodyText"/>
              <w:rPr>
                <w:lang w:val="en-NZ"/>
              </w:rPr>
            </w:pPr>
            <w:r w:rsidRPr="006B33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3C3" w:rsidP="006B33C3">
            <w:pPr>
              <w:pStyle w:val="BodyText"/>
            </w:pPr>
            <w:r w:rsidRPr="006B33C3">
              <w:t xml:space="preserve">This unit was released in PSP Public Sector Training Package release 1.0 and meets the Standards for Training Packages. </w:t>
            </w:r>
          </w:p>
          <w:p w:rsidR="00000000" w:rsidRPr="006B33C3" w:rsidP="006B33C3">
            <w:pPr>
              <w:pStyle w:val="BodyText"/>
            </w:pPr>
          </w:p>
          <w:p w:rsidR="00000000" w:rsidRPr="006B33C3" w:rsidP="006B33C3">
            <w:pPr>
              <w:pStyle w:val="BodyText"/>
            </w:pPr>
            <w:r w:rsidRPr="006B33C3">
              <w:t>This unit supersedes and is equivalent to PSPRAD201Work safely in a radiation environ</w:t>
            </w:r>
            <w:r w:rsidRPr="006B33C3">
              <w:t>ment.</w:t>
            </w:r>
          </w:p>
          <w:p w:rsidR="00000000" w:rsidRPr="006B33C3" w:rsidP="006B33C3">
            <w:pPr>
              <w:pStyle w:val="BodyText"/>
            </w:pPr>
          </w:p>
          <w:p w:rsidR="00000000" w:rsidRPr="006B33C3" w:rsidP="006B33C3">
            <w:pPr>
              <w:pStyle w:val="ListBullet"/>
            </w:pPr>
            <w:r w:rsidRPr="006B33C3">
              <w:t>Unit code updated</w:t>
            </w:r>
          </w:p>
          <w:p w:rsidR="00000000" w:rsidRPr="006B33C3" w:rsidP="006B33C3">
            <w:pPr>
              <w:pStyle w:val="ListBullet"/>
            </w:pPr>
            <w:r w:rsidRPr="006B33C3">
              <w:t>Content and formatting updated to comply with the new standards</w:t>
            </w:r>
          </w:p>
          <w:p w:rsidR="00000000" w:rsidRPr="006B33C3" w:rsidP="006B33C3">
            <w:pPr>
              <w:pStyle w:val="ListBullet"/>
            </w:pPr>
            <w:r w:rsidRPr="006B33C3">
              <w:t>All PC transitioned from passive to active voice</w:t>
            </w:r>
          </w:p>
        </w:tc>
      </w:tr>
    </w:tbl>
    <w:p w:rsidR="004758CB" w:rsidP="006B33C3">
      <w:pPr>
        <w:pStyle w:val="BodyText"/>
      </w:pPr>
    </w:p>
    <w:p w:rsidR="004758CB" w:rsidP="006B33C3">
      <w:pPr>
        <w:pStyle w:val="BodyText"/>
      </w:pPr>
    </w:p>
    <w:p w:rsidR="00000000" w:rsidRPr="006B33C3" w:rsidP="006B33C3">
      <w:pPr>
        <w:pStyle w:val="Heading1"/>
      </w:pPr>
      <w:bookmarkStart w:id="2" w:name="O_825267"/>
      <w:bookmarkEnd w:id="2"/>
      <w:r w:rsidRPr="006B33C3">
        <w:t>Application</w:t>
      </w:r>
    </w:p>
    <w:p w:rsidR="00000000" w:rsidRPr="006B33C3" w:rsidP="004758CB">
      <w:pPr>
        <w:pStyle w:val="BodyText"/>
      </w:pPr>
      <w:r w:rsidRPr="006B33C3">
        <w:t>This unit describes the skills required to apply radiation protection and work safety measures when working in an environment where sources of ionising radiation are present. This involves recognising the hazards and risks associated with working near sour</w:t>
      </w:r>
      <w:r w:rsidRPr="006B33C3">
        <w:t>ces of ionising radiation, interpreting and following site safety information, using specified radiation protection and safety measures, applying required operational safety measures, and responding appropriately to actual or potential emergencies.</w:t>
      </w:r>
    </w:p>
    <w:p w:rsidR="00000000" w:rsidRPr="006B33C3" w:rsidP="004758CB">
      <w:pPr>
        <w:pStyle w:val="BodyText"/>
      </w:pPr>
      <w:r w:rsidRPr="006B33C3">
        <w:t>This u</w:t>
      </w:r>
      <w:r w:rsidRPr="006B33C3">
        <w:t xml:space="preserve">nit applies to those to personnel who directly handle, or come in direct contact with, radioactive materials in the mining and mineral processing industry sector and who may receive occupational exposures of greater than 1 millisievert per annum. </w:t>
      </w:r>
    </w:p>
    <w:p w:rsidR="00000000" w:rsidRPr="006B33C3" w:rsidP="004758CB">
      <w:pPr>
        <w:pStyle w:val="BodyText"/>
      </w:pPr>
      <w:r w:rsidRPr="006B33C3">
        <w:t>These p</w:t>
      </w:r>
      <w:r w:rsidRPr="006B33C3">
        <w:t>ersonnel include drillers, miners, loader operators, plant operators, and samplers/testers, laboratory workers, operating theatre staff, contractors, sales and service engineers, who may:</w:t>
      </w:r>
    </w:p>
    <w:p w:rsidR="00000000" w:rsidRPr="006B33C3" w:rsidP="006B33C3">
      <w:pPr>
        <w:pStyle w:val="ListBullet"/>
      </w:pPr>
      <w:r w:rsidRPr="006B33C3">
        <w:t>undertake exploration surveys of radioactive ore bodies</w:t>
      </w:r>
    </w:p>
    <w:p w:rsidR="00000000" w:rsidRPr="006B33C3" w:rsidP="006B33C3">
      <w:pPr>
        <w:pStyle w:val="ListBullet"/>
      </w:pPr>
      <w:r w:rsidRPr="006B33C3">
        <w:t>extract, mi</w:t>
      </w:r>
      <w:r w:rsidRPr="006B33C3">
        <w:t>ll, process or pack radioactive ores, concentrates or mineral products</w:t>
      </w:r>
    </w:p>
    <w:p w:rsidR="00000000" w:rsidRPr="006B33C3" w:rsidP="006B33C3">
      <w:pPr>
        <w:pStyle w:val="ListBullet"/>
      </w:pPr>
      <w:r w:rsidRPr="006B33C3">
        <w:t>manage radioactive by-products, contaminants and/or waste</w:t>
      </w:r>
    </w:p>
    <w:p w:rsidR="00000000" w:rsidRPr="006B33C3" w:rsidP="006B33C3">
      <w:pPr>
        <w:pStyle w:val="ListBullet"/>
      </w:pPr>
      <w:r w:rsidRPr="006B33C3">
        <w:t>rehabilitate mine sites</w:t>
      </w:r>
    </w:p>
    <w:p w:rsidR="00000000" w:rsidRPr="006B33C3" w:rsidP="006B33C3">
      <w:pPr>
        <w:pStyle w:val="ListBullet"/>
      </w:pPr>
      <w:r w:rsidRPr="006B33C3">
        <w:t>undertake laboratory testing</w:t>
      </w:r>
    </w:p>
    <w:p w:rsidR="00000000" w:rsidRPr="006B33C3" w:rsidP="006B33C3">
      <w:pPr>
        <w:pStyle w:val="ListBullet"/>
      </w:pPr>
      <w:r w:rsidRPr="006B33C3">
        <w:t>undertake cabinet x-rays</w:t>
      </w:r>
    </w:p>
    <w:p w:rsidR="00000000" w:rsidRPr="006B33C3" w:rsidP="006B33C3">
      <w:pPr>
        <w:pStyle w:val="ListBullet"/>
      </w:pPr>
      <w:r w:rsidRPr="006B33C3">
        <w:t>service ionising radiation equipment</w:t>
      </w:r>
    </w:p>
    <w:p w:rsidR="00000000" w:rsidRPr="006B33C3" w:rsidP="006B33C3">
      <w:pPr>
        <w:pStyle w:val="ListBullet"/>
      </w:pPr>
      <w:r w:rsidRPr="006B33C3">
        <w:t>work in a nu</w:t>
      </w:r>
      <w:r w:rsidRPr="006B33C3">
        <w:t>clear facility</w:t>
      </w:r>
    </w:p>
    <w:p w:rsidR="00000000" w:rsidRPr="006B33C3" w:rsidP="006B33C3">
      <w:pPr>
        <w:pStyle w:val="BodyText"/>
      </w:pPr>
    </w:p>
    <w:p w:rsidR="00000000" w:rsidRPr="006B33C3" w:rsidP="004758CB">
      <w:pPr>
        <w:pStyle w:val="BodyText"/>
      </w:pPr>
      <w:r w:rsidRPr="006B33C3">
        <w:t>The skills and knowledge described in this unit must be applied within the legislative, regulatory and policy environment in which they are carried out. Organisational policies and procedures must be consulted and adhered to.</w:t>
      </w:r>
    </w:p>
    <w:p w:rsidR="00000000" w:rsidRPr="006B33C3" w:rsidP="004758CB">
      <w:pPr>
        <w:pStyle w:val="BodyText"/>
      </w:pPr>
      <w:r w:rsidRPr="006B33C3">
        <w:t>Those underta</w:t>
      </w:r>
      <w:r w:rsidRPr="006B33C3">
        <w:t xml:space="preserve">king this unit would work under direct supervision performing routine tasks, in a familiar context. </w:t>
      </w:r>
    </w:p>
    <w:p w:rsidR="00000000" w:rsidRPr="006B33C3" w:rsidP="004758CB">
      <w:pPr>
        <w:pStyle w:val="BodyText"/>
      </w:pPr>
      <w:r w:rsidRPr="006B33C3">
        <w:t>No licensing, legislative or certification requirements apply to unit at the time of publication.</w:t>
      </w:r>
    </w:p>
    <w:p w:rsidR="00000000" w:rsidRPr="006B33C3" w:rsidP="006B33C3">
      <w:pPr>
        <w:pStyle w:val="Heading1"/>
      </w:pPr>
      <w:bookmarkStart w:id="3" w:name="O_825269"/>
      <w:bookmarkEnd w:id="3"/>
      <w:r w:rsidRPr="006B33C3">
        <w:t>Competency Field</w:t>
      </w:r>
    </w:p>
    <w:p w:rsidR="00000000" w:rsidRPr="006B33C3" w:rsidP="004758CB">
      <w:pPr>
        <w:pStyle w:val="BodyText"/>
      </w:pPr>
      <w:r w:rsidRPr="006B33C3">
        <w:t>Radiation Safety</w:t>
      </w:r>
    </w:p>
    <w:p w:rsidR="00000000" w:rsidRPr="006B33C3" w:rsidP="006B33C3">
      <w:pPr>
        <w:pStyle w:val="Heading1"/>
      </w:pPr>
      <w:bookmarkStart w:id="4" w:name="O_825271"/>
      <w:bookmarkEnd w:id="4"/>
      <w:r w:rsidRPr="006B33C3">
        <w:t>Elements and Performance Criteria</w:t>
      </w:r>
    </w:p>
    <w:tbl>
      <w:tblPr>
        <w:tblW w:w="0" w:type="auto"/>
        <w:tblLayout w:type="fixed"/>
        <w:tblCellMar>
          <w:left w:w="62" w:type="dxa"/>
          <w:right w:w="62" w:type="dxa"/>
        </w:tblCellMar>
        <w:tblLook w:val="0000"/>
      </w:tblPr>
      <w:tblGrid>
        <w:gridCol w:w="2203"/>
        <w:gridCol w:w="6804"/>
      </w:tblGrid>
      <w:tr w:rsidTr="006B33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TableHeading"/>
              <w:rPr>
                <w:lang w:val="en-NZ"/>
              </w:rPr>
            </w:pPr>
            <w:r w:rsidRPr="006B33C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TableHeading"/>
              <w:rPr>
                <w:lang w:val="en-NZ"/>
              </w:rPr>
            </w:pPr>
            <w:r w:rsidRPr="006B33C3">
              <w:t>PERFORMANCE CRITERIA</w:t>
            </w:r>
          </w:p>
        </w:tc>
      </w:tr>
      <w:tr w:rsidTr="006B33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BodyText"/>
              <w:rPr>
                <w:lang w:val="en-NZ"/>
              </w:rPr>
            </w:pPr>
            <w:r w:rsidRPr="006B33C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BodyText"/>
              <w:rPr>
                <w:lang w:val="en-NZ"/>
              </w:rPr>
            </w:pPr>
            <w:r w:rsidRPr="006B33C3">
              <w:t>Performance criteria describe the performance needed to demonstrate achievement of the element. Where bold italicised text is used, fu</w:t>
            </w:r>
            <w:r w:rsidRPr="006B33C3">
              <w:t>rther information is detailed in the range of conditions section.</w:t>
            </w:r>
          </w:p>
        </w:tc>
      </w:tr>
      <w:tr w:rsidTr="006B33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List"/>
              <w:rPr>
                <w:lang w:val="en-NZ"/>
              </w:rPr>
            </w:pPr>
            <w:r w:rsidRPr="006B33C3">
              <w:rPr>
                <w:rStyle w:val="SpecialBold"/>
              </w:rPr>
              <w:t>1.</w:t>
            </w:r>
            <w:r w:rsidRPr="006B33C3">
              <w:rPr>
                <w:rStyle w:val="SpecialBold"/>
              </w:rPr>
              <w:tab/>
              <w:t>Complete site safety induction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3C3" w:rsidP="006B33C3">
            <w:pPr>
              <w:pStyle w:val="List"/>
            </w:pPr>
            <w:r w:rsidRPr="006B33C3">
              <w:t>1.1</w:t>
            </w:r>
            <w:r w:rsidRPr="006B33C3">
              <w:tab/>
              <w:t>Participate in required radiation protection and site safety training.</w:t>
            </w:r>
          </w:p>
          <w:p w:rsidR="00000000" w:rsidP="006B33C3">
            <w:pPr>
              <w:pStyle w:val="List"/>
              <w:rPr>
                <w:lang w:val="en-NZ"/>
              </w:rPr>
            </w:pPr>
            <w:r w:rsidRPr="006B33C3">
              <w:t>1.2</w:t>
            </w:r>
            <w:r w:rsidRPr="006B33C3">
              <w:tab/>
              <w:t>Confirm contact details for personnel who can provide emergency and radiatio</w:t>
            </w:r>
            <w:r w:rsidRPr="006B33C3">
              <w:t>n protection and safety information.</w:t>
            </w:r>
          </w:p>
        </w:tc>
      </w:tr>
      <w:tr w:rsidTr="006B33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List"/>
              <w:rPr>
                <w:lang w:val="en-NZ"/>
              </w:rPr>
            </w:pPr>
            <w:r w:rsidRPr="006B33C3">
              <w:rPr>
                <w:rStyle w:val="SpecialBold"/>
              </w:rPr>
              <w:t>2.</w:t>
            </w:r>
            <w:r w:rsidRPr="006B33C3">
              <w:rPr>
                <w:rStyle w:val="SpecialBold"/>
              </w:rPr>
              <w:tab/>
              <w:t>Recognise site radiation hazards and degree of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3C3" w:rsidP="006B33C3">
            <w:pPr>
              <w:pStyle w:val="List"/>
            </w:pPr>
            <w:r w:rsidRPr="006B33C3">
              <w:t>2.1</w:t>
            </w:r>
            <w:r w:rsidRPr="006B33C3">
              <w:tab/>
              <w:t>Apply information about the nature and magnitude of radiation hazards and degree of risk associated with work activities at the site.</w:t>
            </w:r>
          </w:p>
          <w:p w:rsidR="00000000" w:rsidRPr="006B33C3" w:rsidP="006B33C3">
            <w:pPr>
              <w:pStyle w:val="List"/>
            </w:pPr>
            <w:r w:rsidRPr="006B33C3">
              <w:t>2.2</w:t>
            </w:r>
            <w:r w:rsidRPr="006B33C3">
              <w:tab/>
            </w:r>
            <w:r w:rsidRPr="006B33C3">
              <w:t>Apply information about exposure pathways and health effects of radiation exposure.</w:t>
            </w:r>
          </w:p>
          <w:p w:rsidR="00000000" w:rsidRPr="006B33C3" w:rsidP="006B33C3">
            <w:pPr>
              <w:pStyle w:val="List"/>
            </w:pPr>
            <w:r w:rsidRPr="006B33C3">
              <w:t>2.3</w:t>
            </w:r>
            <w:r w:rsidRPr="006B33C3">
              <w:tab/>
              <w:t>Apply information about occupational dose limits.</w:t>
            </w:r>
          </w:p>
          <w:p w:rsidR="00000000" w:rsidRPr="006B33C3" w:rsidP="006B33C3">
            <w:pPr>
              <w:pStyle w:val="List"/>
            </w:pPr>
            <w:r w:rsidRPr="006B33C3">
              <w:t>2.4</w:t>
            </w:r>
            <w:r w:rsidRPr="006B33C3">
              <w:tab/>
              <w:t>Recognise possible sources of personal contamination and implement recommended decontamination procedures.</w:t>
            </w:r>
          </w:p>
          <w:p w:rsidR="00000000" w:rsidRPr="006B33C3" w:rsidP="006B33C3">
            <w:pPr>
              <w:pStyle w:val="List"/>
            </w:pPr>
            <w:r w:rsidRPr="006B33C3">
              <w:t>2.5</w:t>
            </w:r>
            <w:r w:rsidRPr="006B33C3">
              <w:tab/>
              <w:t>Ide</w:t>
            </w:r>
            <w:r w:rsidRPr="006B33C3">
              <w:t>ntify hazards and risks in work area prior to starting work, at regular intervals during work, and in response to changes in working conditions.</w:t>
            </w:r>
          </w:p>
          <w:p w:rsidR="00000000" w:rsidP="006B33C3">
            <w:pPr>
              <w:pStyle w:val="List"/>
              <w:rPr>
                <w:lang w:val="en-NZ"/>
              </w:rPr>
            </w:pPr>
            <w:r w:rsidRPr="006B33C3">
              <w:t>2.6</w:t>
            </w:r>
            <w:r w:rsidRPr="006B33C3">
              <w:tab/>
              <w:t>Recognise and report non-routine hazards, unusual situations, and potential or actual emergency incidents.</w:t>
            </w:r>
          </w:p>
        </w:tc>
      </w:tr>
      <w:tr w:rsidTr="006B33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List"/>
              <w:rPr>
                <w:lang w:val="en-NZ"/>
              </w:rPr>
            </w:pPr>
            <w:r w:rsidRPr="006B33C3">
              <w:rPr>
                <w:rStyle w:val="SpecialBold"/>
              </w:rPr>
              <w:t>3.</w:t>
            </w:r>
            <w:r w:rsidRPr="006B33C3">
              <w:rPr>
                <w:rStyle w:val="SpecialBold"/>
              </w:rPr>
              <w:tab/>
              <w:t xml:space="preserve">Follow </w:t>
            </w:r>
            <w:r w:rsidRPr="006B33C3">
              <w:rPr>
                <w:rStyle w:val="SpecialBold"/>
              </w:rPr>
              <w:t>procedures for controlling radiation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3C3" w:rsidP="006B33C3">
            <w:pPr>
              <w:pStyle w:val="List"/>
            </w:pPr>
            <w:r w:rsidRPr="006B33C3">
              <w:t>3.1</w:t>
            </w:r>
            <w:r w:rsidRPr="006B33C3">
              <w:tab/>
              <w:t xml:space="preserve">Implement instructions based on radiation protection principles </w:t>
            </w:r>
            <w:r w:rsidRPr="006B33C3">
              <w:t>during assigned work.</w:t>
            </w:r>
          </w:p>
          <w:p w:rsidR="00000000" w:rsidRPr="006B33C3" w:rsidP="006B33C3">
            <w:pPr>
              <w:pStyle w:val="List"/>
            </w:pPr>
            <w:r w:rsidRPr="006B33C3">
              <w:t>3.2</w:t>
            </w:r>
            <w:r w:rsidRPr="006B33C3">
              <w:tab/>
              <w:t>Apply specified safe working rules, and use required personal protective equipment (PPE) and personal moni</w:t>
            </w:r>
            <w:r w:rsidRPr="006B33C3">
              <w:t>toring during assigned work tasks.</w:t>
            </w:r>
          </w:p>
          <w:p w:rsidR="00000000" w:rsidRPr="006B33C3" w:rsidP="006B33C3">
            <w:pPr>
              <w:pStyle w:val="List"/>
            </w:pPr>
            <w:r w:rsidRPr="006B33C3">
              <w:t>3.3</w:t>
            </w:r>
            <w:r w:rsidRPr="006B33C3">
              <w:tab/>
              <w:t>Comply with all site safety signs.</w:t>
            </w:r>
          </w:p>
          <w:p w:rsidR="00000000" w:rsidRPr="006B33C3" w:rsidP="006B33C3">
            <w:pPr>
              <w:pStyle w:val="List"/>
            </w:pPr>
            <w:r w:rsidRPr="006B33C3">
              <w:t>3.4</w:t>
            </w:r>
            <w:r w:rsidRPr="006B33C3">
              <w:tab/>
              <w:t>Observe required standards of personal hygiene and behaviour while on site.</w:t>
            </w:r>
          </w:p>
          <w:p w:rsidR="00000000" w:rsidRPr="006B33C3" w:rsidP="006B33C3">
            <w:pPr>
              <w:pStyle w:val="List"/>
            </w:pPr>
            <w:r w:rsidRPr="006B33C3">
              <w:t>3.5</w:t>
            </w:r>
            <w:r w:rsidRPr="006B33C3">
              <w:tab/>
              <w:t>Seek advice or instructions to deal with any situation beyond own technical competence.</w:t>
            </w:r>
          </w:p>
          <w:p w:rsidR="00000000" w:rsidRPr="006B33C3" w:rsidP="006B33C3">
            <w:pPr>
              <w:pStyle w:val="List"/>
            </w:pPr>
            <w:r w:rsidRPr="006B33C3">
              <w:t>3.6</w:t>
            </w:r>
            <w:r w:rsidRPr="006B33C3">
              <w:tab/>
              <w:t xml:space="preserve">Apply </w:t>
            </w:r>
            <w:r w:rsidRPr="006B33C3">
              <w:t>specified procedures to decontaminate work surfaces and/or personnel as necessary.</w:t>
            </w:r>
          </w:p>
          <w:p w:rsidR="00000000" w:rsidRPr="006B33C3" w:rsidP="006B33C3">
            <w:pPr>
              <w:pStyle w:val="List"/>
            </w:pPr>
            <w:r w:rsidRPr="006B33C3">
              <w:t>3.7</w:t>
            </w:r>
            <w:r w:rsidRPr="006B33C3">
              <w:tab/>
              <w:t>Implement instructions for managing contaminated waste produced during assigned tasks.</w:t>
            </w:r>
          </w:p>
          <w:p w:rsidR="00000000" w:rsidRPr="006B33C3" w:rsidP="006B33C3">
            <w:pPr>
              <w:pStyle w:val="List"/>
            </w:pPr>
            <w:r w:rsidRPr="006B33C3">
              <w:t>3.8</w:t>
            </w:r>
            <w:r w:rsidRPr="006B33C3">
              <w:tab/>
              <w:t>Advise employer of previous employment involving occupational exposure to radi</w:t>
            </w:r>
            <w:r w:rsidRPr="006B33C3">
              <w:t>ation and cooperate in obtaining records of previous exposure.</w:t>
            </w:r>
          </w:p>
          <w:p w:rsidR="00000000" w:rsidP="006B33C3">
            <w:pPr>
              <w:pStyle w:val="List"/>
              <w:rPr>
                <w:lang w:val="en-NZ"/>
              </w:rPr>
            </w:pPr>
            <w:r w:rsidRPr="006B33C3">
              <w:t>3.9</w:t>
            </w:r>
            <w:r w:rsidRPr="006B33C3">
              <w:tab/>
              <w:t>Complete required records and reporting.</w:t>
            </w:r>
          </w:p>
        </w:tc>
      </w:tr>
      <w:tr w:rsidTr="006B33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List"/>
              <w:rPr>
                <w:lang w:val="en-NZ"/>
              </w:rPr>
            </w:pPr>
            <w:r w:rsidRPr="006B33C3">
              <w:rPr>
                <w:rStyle w:val="SpecialBold"/>
              </w:rPr>
              <w:t>4.</w:t>
            </w:r>
            <w:r w:rsidRPr="006B33C3">
              <w:rPr>
                <w:rStyle w:val="SpecialBold"/>
              </w:rPr>
              <w:tab/>
              <w:t>Follow workplace emergency response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3C3" w:rsidP="006B33C3">
            <w:pPr>
              <w:pStyle w:val="List"/>
            </w:pPr>
            <w:r w:rsidRPr="006B33C3">
              <w:t>4.1</w:t>
            </w:r>
            <w:r w:rsidRPr="006B33C3">
              <w:tab/>
              <w:t>Review information about workplace emergency response procedures and personal responsibilitie</w:t>
            </w:r>
            <w:r w:rsidRPr="006B33C3">
              <w:t>s in the event of a radiation incident.</w:t>
            </w:r>
          </w:p>
          <w:p w:rsidR="00000000" w:rsidP="006B33C3">
            <w:pPr>
              <w:pStyle w:val="List"/>
              <w:rPr>
                <w:lang w:val="en-NZ"/>
              </w:rPr>
            </w:pPr>
            <w:r w:rsidRPr="006B33C3">
              <w:t>4.2</w:t>
            </w:r>
            <w:r w:rsidRPr="006B33C3">
              <w:tab/>
              <w:t>Recognise emergency alarms, move to the designated muster point, and follow instructions.</w:t>
            </w:r>
          </w:p>
        </w:tc>
      </w:tr>
      <w:tr w:rsidTr="006B33C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33C3">
            <w:pPr>
              <w:pStyle w:val="List"/>
              <w:rPr>
                <w:lang w:val="en-NZ"/>
              </w:rPr>
            </w:pPr>
            <w:r w:rsidRPr="006B33C3">
              <w:rPr>
                <w:rStyle w:val="SpecialBold"/>
              </w:rPr>
              <w:t>5.</w:t>
            </w:r>
            <w:r w:rsidRPr="006B33C3">
              <w:rPr>
                <w:rStyle w:val="SpecialBold"/>
              </w:rPr>
              <w:tab/>
              <w:t>Report problems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33C3" w:rsidP="006B33C3">
            <w:pPr>
              <w:pStyle w:val="List"/>
            </w:pPr>
            <w:r w:rsidRPr="006B33C3">
              <w:t>5.1</w:t>
            </w:r>
            <w:r w:rsidRPr="006B33C3">
              <w:tab/>
              <w:t>Recognise and report defects in plant e</w:t>
            </w:r>
            <w:r w:rsidRPr="006B33C3">
              <w:t>quipment and procedures that may compromise radiation protection and safety or radiation protection safety standards, codes and guidelines.</w:t>
            </w:r>
          </w:p>
        </w:tc>
      </w:tr>
    </w:tbl>
    <w:p w:rsidR="00000000" w:rsidRPr="006B33C3" w:rsidP="006B33C3">
      <w:pPr>
        <w:pStyle w:val="BodyText"/>
      </w:pPr>
    </w:p>
    <w:p w:rsidR="00000000" w:rsidRPr="006B33C3" w:rsidP="006B33C3">
      <w:pPr>
        <w:pStyle w:val="AllowPageBreak"/>
      </w:pPr>
    </w:p>
    <w:p w:rsidR="00000000" w:rsidRPr="006B33C3" w:rsidP="006B33C3">
      <w:pPr>
        <w:pStyle w:val="Heading1"/>
      </w:pPr>
      <w:bookmarkStart w:id="5" w:name="O_825272"/>
      <w:bookmarkEnd w:id="5"/>
      <w:r w:rsidRPr="006B33C3">
        <w:t>Foundation Skills</w:t>
      </w:r>
    </w:p>
    <w:p w:rsidR="00000000" w:rsidRPr="006B33C3" w:rsidP="004758CB">
      <w:pPr>
        <w:pStyle w:val="BodyText"/>
      </w:pPr>
      <w:r w:rsidRPr="006B33C3">
        <w:t xml:space="preserve">Foundation skills are embedded within the elements and performance criteria of </w:t>
      </w:r>
      <w:r w:rsidRPr="006B33C3">
        <w:t>this unit.</w:t>
      </w:r>
    </w:p>
    <w:p w:rsidR="00000000" w:rsidRPr="006B33C3" w:rsidP="006B33C3">
      <w:pPr>
        <w:pStyle w:val="Heading1"/>
      </w:pPr>
      <w:bookmarkStart w:id="6" w:name="O_825274"/>
      <w:bookmarkEnd w:id="6"/>
      <w:r w:rsidRPr="006B33C3">
        <w:t>Unit Mapping Information</w:t>
      </w:r>
    </w:p>
    <w:p w:rsidR="00000000" w:rsidRPr="006B33C3" w:rsidP="004758CB">
      <w:pPr>
        <w:pStyle w:val="BodyText"/>
      </w:pPr>
      <w:r w:rsidRPr="006B33C3">
        <w:t>This unit supersedes and is equivalent to PSPRAD201Work safely in a radiation environment.</w:t>
      </w:r>
    </w:p>
    <w:p w:rsidR="00000000" w:rsidRPr="006B33C3" w:rsidP="006B33C3">
      <w:pPr>
        <w:pStyle w:val="Heading1"/>
      </w:pPr>
      <w:bookmarkStart w:id="7" w:name="O_825281"/>
      <w:bookmarkEnd w:id="7"/>
      <w:r w:rsidRPr="006B33C3">
        <w:t>Links</w:t>
      </w:r>
    </w:p>
    <w:p w:rsidR="00000000" w:rsidRPr="006B33C3" w:rsidP="004758CB">
      <w:pPr>
        <w:pStyle w:val="BodyText"/>
      </w:pPr>
      <w:r w:rsidRPr="006B33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26FB">
        <w:rPr>
          <w:rStyle w:val="Hyperlink"/>
        </w:rPr>
        <w:t>https://vetnet.gov.au/Pages/TrainingDocs.aspx?q=bebbece7-ff48-4d2c-8876-405679019623</w:t>
      </w:r>
      <w:r>
        <w:fldChar w:fldCharType="end"/>
      </w:r>
    </w:p>
    <w:p w:rsidR="00000000" w:rsidRPr="006B33C3" w:rsidP="004758CB">
      <w:pPr>
        <w:pStyle w:val="BodyText"/>
      </w:pPr>
      <w:r w:rsidRPr="006B33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26FB">
        <w:rPr>
          <w:rStyle w:val="Hyperlink"/>
        </w:rPr>
        <w:t>https://vetnet.gov.au/Pages/TrainingDocs.aspx?q=bebbece7-ff48-4d2c-8876-405679019623</w:t>
      </w:r>
      <w:r>
        <w:fldChar w:fldCharType="end"/>
      </w:r>
    </w:p>
    <w:p w:rsidR="00000000" w:rsidRPr="006B33C3" w:rsidP="004758CB">
      <w:pPr>
        <w:pStyle w:val="BodyText"/>
      </w:pPr>
      <w:r w:rsidRPr="006B33C3">
        <w:t>Companion Volume implementation guides are found in V</w:t>
      </w:r>
      <w:r w:rsidRPr="006B33C3">
        <w:t xml:space="preserve">ETNet - </w:t>
      </w:r>
      <w:r>
        <w:fldChar w:fldCharType="begin"/>
      </w:r>
      <w:r>
        <w:instrText xml:space="preserve"> HYPERLINK "https://vetnet.gov.au/Pages/TrainingDocs.aspx?q=bebbece7-ff48-4d2c-8876-405679019623" </w:instrText>
      </w:r>
      <w:r>
        <w:fldChar w:fldCharType="separate"/>
      </w:r>
      <w:r w:rsidRPr="004B26FB">
        <w:rPr>
          <w:rStyle w:val="Hyperlink"/>
        </w:rPr>
        <w:t>https://vetnet.gov.au/Pages/TrainingDocs.aspx?q=bebbece7-ff48-4d2c-8876-405679019623</w:t>
      </w:r>
      <w:r>
        <w:fldChar w:fldCharType="end"/>
      </w:r>
    </w:p>
    <w:p w:rsidR="00000000" w:rsidRPr="006B33C3" w:rsidP="004758CB">
      <w:pPr>
        <w:pStyle w:val="BodyText"/>
      </w:pPr>
      <w:r w:rsidRPr="006B33C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B26FB">
        <w:rPr>
          <w:rStyle w:val="Hyperlink"/>
        </w:rPr>
        <w:t>https://vetnet.gov.au/Pages/TrainingDocs.aspx?q=bebbece7-ff48-4d2c-8876-405679019623</w:t>
      </w:r>
      <w:r>
        <w:fldChar w:fldCharType="end"/>
      </w:r>
    </w:p>
    <w:p w:rsidR="00000000" w:rsidRPr="006B33C3" w:rsidP="006B33C3"/>
    <w:sectPr w:rsidSect="006B33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3" w:rsidRPr="004758CB" w:rsidP="00475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B" w:rsidP="006B3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58CB" w:rsidP="006B33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58CB" w:rsidP="006B3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3C3" w:rsidRPr="004758CB" w:rsidP="00475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CB" w:rsidRPr="002D2AF8" w:rsidP="006B33C3">
    <w:pPr>
      <w:pStyle w:val="Header"/>
      <w:framePr w:wrap="around"/>
    </w:pPr>
    <w:r>
      <w:fldChar w:fldCharType="begin"/>
    </w:r>
    <w:r>
      <w:instrText xml:space="preserve"> TITLE   \* MERGEFORMAT </w:instrText>
    </w:r>
    <w:r>
      <w:fldChar w:fldCharType="separate"/>
    </w:r>
    <w:r>
      <w:t>PSPRAD001 Work safely in a radiation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4758CB" w:rsidP="006B3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2E05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D6C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3C3"/>
    <w:pPr>
      <w:spacing w:before="360" w:after="60"/>
      <w:outlineLvl w:val="0"/>
    </w:pPr>
    <w:rPr>
      <w:sz w:val="32"/>
    </w:rPr>
  </w:style>
  <w:style w:type="paragraph" w:styleId="Heading2">
    <w:name w:val="heading 2"/>
    <w:basedOn w:val="HeadingBase"/>
    <w:next w:val="BodyText"/>
    <w:link w:val="Heading2Char"/>
    <w:qFormat/>
    <w:rsid w:val="006B33C3"/>
    <w:pPr>
      <w:keepLines/>
      <w:spacing w:before="240" w:after="120"/>
      <w:outlineLvl w:val="1"/>
    </w:pPr>
    <w:rPr>
      <w:sz w:val="28"/>
      <w:szCs w:val="40"/>
    </w:rPr>
  </w:style>
  <w:style w:type="paragraph" w:styleId="Heading3">
    <w:name w:val="heading 3"/>
    <w:basedOn w:val="HeadingBase"/>
    <w:next w:val="BodyText"/>
    <w:link w:val="Heading3Char"/>
    <w:qFormat/>
    <w:rsid w:val="006B33C3"/>
    <w:pPr>
      <w:spacing w:before="180" w:after="120"/>
      <w:outlineLvl w:val="2"/>
    </w:pPr>
    <w:rPr>
      <w:spacing w:val="-10"/>
      <w:kern w:val="32"/>
    </w:rPr>
  </w:style>
  <w:style w:type="paragraph" w:styleId="Heading4">
    <w:name w:val="heading 4"/>
    <w:basedOn w:val="HeadingBase"/>
    <w:next w:val="BodyText"/>
    <w:link w:val="Heading4Char"/>
    <w:qFormat/>
    <w:rsid w:val="006B33C3"/>
    <w:pPr>
      <w:spacing w:before="160" w:after="120"/>
      <w:outlineLvl w:val="3"/>
    </w:pPr>
    <w:rPr>
      <w:sz w:val="22"/>
    </w:rPr>
  </w:style>
  <w:style w:type="paragraph" w:styleId="Heading5">
    <w:name w:val="heading 5"/>
    <w:basedOn w:val="HeadingBase"/>
    <w:next w:val="Normal"/>
    <w:link w:val="Heading5Char"/>
    <w:qFormat/>
    <w:rsid w:val="006B33C3"/>
    <w:pPr>
      <w:spacing w:before="80"/>
      <w:outlineLvl w:val="4"/>
    </w:pPr>
    <w:rPr>
      <w:color w:val="918585"/>
      <w:sz w:val="20"/>
    </w:rPr>
  </w:style>
  <w:style w:type="paragraph" w:styleId="Heading6">
    <w:name w:val="heading 6"/>
    <w:basedOn w:val="HeadingBase"/>
    <w:next w:val="Normal"/>
    <w:link w:val="Heading6Char"/>
    <w:qFormat/>
    <w:rsid w:val="006B33C3"/>
    <w:pPr>
      <w:spacing w:before="60"/>
      <w:outlineLvl w:val="5"/>
    </w:pPr>
    <w:rPr>
      <w:color w:val="918585"/>
      <w:sz w:val="20"/>
    </w:rPr>
  </w:style>
  <w:style w:type="paragraph" w:styleId="Heading7">
    <w:name w:val="heading 7"/>
    <w:basedOn w:val="Normal"/>
    <w:next w:val="Normal"/>
    <w:link w:val="Heading7Char"/>
    <w:qFormat/>
    <w:rsid w:val="006B33C3"/>
    <w:pPr>
      <w:ind w:left="720"/>
      <w:outlineLvl w:val="6"/>
    </w:pPr>
    <w:rPr>
      <w:i/>
    </w:rPr>
  </w:style>
  <w:style w:type="paragraph" w:styleId="Heading8">
    <w:name w:val="heading 8"/>
    <w:basedOn w:val="Normal"/>
    <w:next w:val="Normal"/>
    <w:link w:val="Heading8Char"/>
    <w:qFormat/>
    <w:rsid w:val="006B33C3"/>
    <w:pPr>
      <w:ind w:left="720"/>
      <w:outlineLvl w:val="7"/>
    </w:pPr>
    <w:rPr>
      <w:i/>
    </w:rPr>
  </w:style>
  <w:style w:type="paragraph" w:styleId="Heading9">
    <w:name w:val="heading 9"/>
    <w:basedOn w:val="Normal"/>
    <w:next w:val="Normal"/>
    <w:link w:val="Heading9Char"/>
    <w:qFormat/>
    <w:rsid w:val="006B33C3"/>
    <w:pPr>
      <w:ind w:left="720"/>
      <w:outlineLvl w:val="8"/>
    </w:pPr>
    <w:rPr>
      <w:i/>
    </w:rPr>
  </w:style>
  <w:style w:type="character" w:default="1" w:styleId="DefaultParagraphFont">
    <w:name w:val="Default Paragraph Font"/>
    <w:uiPriority w:val="1"/>
    <w:unhideWhenUsed/>
    <w:rsid w:val="006B3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3C3"/>
  </w:style>
  <w:style w:type="character" w:customStyle="1" w:styleId="Heading1Char">
    <w:name w:val="Heading 1 Char"/>
    <w:basedOn w:val="DefaultParagraphFont"/>
    <w:link w:val="Heading1"/>
    <w:rsid w:val="006B33C3"/>
    <w:rPr>
      <w:rFonts w:ascii="Times New Roman" w:eastAsia="Times New Roman" w:hAnsi="Times New Roman" w:cs="Times New Roman"/>
      <w:b/>
      <w:sz w:val="32"/>
      <w:szCs w:val="20"/>
      <w:lang w:eastAsia="en-US"/>
    </w:rPr>
  </w:style>
  <w:style w:type="paragraph" w:styleId="BodyText">
    <w:name w:val="Body Text"/>
    <w:basedOn w:val="Normal"/>
    <w:link w:val="BodyTextChar"/>
    <w:rsid w:val="006B3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3C3"/>
    <w:rPr>
      <w:rFonts w:ascii="Times New Roman" w:eastAsia="Times New Roman" w:hAnsi="Times New Roman" w:cs="Times New Roman"/>
      <w:sz w:val="24"/>
      <w:lang w:eastAsia="en-US"/>
    </w:rPr>
  </w:style>
  <w:style w:type="paragraph" w:styleId="List">
    <w:name w:val="List"/>
    <w:basedOn w:val="BodyText"/>
    <w:next w:val="BodyText"/>
    <w:rsid w:val="006B33C3"/>
    <w:pPr>
      <w:tabs>
        <w:tab w:val="left" w:pos="340"/>
      </w:tabs>
      <w:spacing w:before="60" w:after="60"/>
      <w:ind w:left="340" w:hanging="340"/>
    </w:pPr>
  </w:style>
  <w:style w:type="paragraph" w:styleId="ListBullet">
    <w:name w:val="List Bullet"/>
    <w:basedOn w:val="List"/>
    <w:rsid w:val="006B33C3"/>
    <w:pPr>
      <w:numPr>
        <w:numId w:val="11"/>
      </w:numPr>
      <w:tabs>
        <w:tab w:val="clear" w:pos="340"/>
      </w:tabs>
      <w:spacing w:before="40" w:after="40"/>
    </w:pPr>
  </w:style>
  <w:style w:type="character" w:customStyle="1" w:styleId="SpecialBold">
    <w:name w:val="Special Bold"/>
    <w:basedOn w:val="DefaultParagraphFont"/>
    <w:rsid w:val="006B33C3"/>
    <w:rPr>
      <w:b/>
      <w:spacing w:val="0"/>
    </w:rPr>
  </w:style>
  <w:style w:type="paragraph" w:customStyle="1" w:styleId="SuperHeading">
    <w:name w:val="SuperHeading"/>
    <w:basedOn w:val="Normal"/>
    <w:rsid w:val="006B33C3"/>
    <w:pPr>
      <w:spacing w:before="240" w:after="120"/>
      <w:outlineLvl w:val="0"/>
    </w:pPr>
    <w:rPr>
      <w:rFonts w:ascii="Times New Roman" w:hAnsi="Times New Roman"/>
      <w:b/>
      <w:sz w:val="32"/>
    </w:rPr>
  </w:style>
  <w:style w:type="paragraph" w:customStyle="1" w:styleId="TableHeading">
    <w:name w:val="Table Heading"/>
    <w:basedOn w:val="HeadingBase"/>
    <w:rsid w:val="006B33C3"/>
    <w:pPr>
      <w:keepLines/>
      <w:pBdr>
        <w:bottom w:val="single" w:sz="6" w:space="1" w:color="918585"/>
      </w:pBdr>
      <w:spacing w:before="240"/>
    </w:pPr>
  </w:style>
  <w:style w:type="paragraph" w:customStyle="1" w:styleId="AllowPageBreak">
    <w:name w:val="AllowPageBreak"/>
    <w:rsid w:val="006B3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3C3"/>
    <w:rPr>
      <w:rFonts w:ascii="Courier New" w:eastAsia="Times New Roman" w:hAnsi="Courier New" w:cs="Times New Roman"/>
      <w:i/>
      <w:szCs w:val="20"/>
      <w:lang w:eastAsia="en-US"/>
    </w:rPr>
  </w:style>
  <w:style w:type="paragraph" w:customStyle="1" w:styleId="HeadingBase">
    <w:name w:val="Heading Base"/>
    <w:rsid w:val="006B3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3C3"/>
    <w:pPr>
      <w:tabs>
        <w:tab w:val="right" w:leader="dot" w:pos="9072"/>
      </w:tabs>
      <w:ind w:left="567"/>
    </w:pPr>
    <w:rPr>
      <w:szCs w:val="22"/>
    </w:rPr>
  </w:style>
  <w:style w:type="paragraph" w:customStyle="1" w:styleId="TOCBase">
    <w:name w:val="TOC Base"/>
    <w:rsid w:val="006B3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3C3"/>
    <w:pPr>
      <w:tabs>
        <w:tab w:val="right" w:leader="dot" w:pos="9072"/>
      </w:tabs>
      <w:spacing w:before="40" w:after="40"/>
      <w:ind w:left="284"/>
    </w:pPr>
    <w:rPr>
      <w:rFonts w:ascii="Times New Roman" w:hAnsi="Times New Roman"/>
    </w:rPr>
  </w:style>
  <w:style w:type="paragraph" w:styleId="TOC1">
    <w:name w:val="toc 1"/>
    <w:basedOn w:val="TOCBase"/>
    <w:next w:val="Normal"/>
    <w:rsid w:val="006B3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3C3"/>
    <w:rPr>
      <w:rFonts w:ascii="Times New Roman" w:eastAsia="Times New Roman" w:hAnsi="Times New Roman" w:cs="Times New Roman"/>
      <w:sz w:val="16"/>
      <w:lang w:eastAsia="en-US"/>
    </w:rPr>
  </w:style>
  <w:style w:type="paragraph" w:styleId="Title">
    <w:name w:val="Title"/>
    <w:basedOn w:val="HeadingBase"/>
    <w:link w:val="TitleChar"/>
    <w:qFormat/>
    <w:rsid w:val="006B33C3"/>
    <w:pPr>
      <w:spacing w:before="5040"/>
      <w:jc w:val="center"/>
    </w:pPr>
    <w:rPr>
      <w:sz w:val="48"/>
      <w:szCs w:val="72"/>
      <w:lang w:val="en-US"/>
    </w:rPr>
  </w:style>
  <w:style w:type="character" w:customStyle="1" w:styleId="TitleChar">
    <w:name w:val="Title Char"/>
    <w:basedOn w:val="DefaultParagraphFont"/>
    <w:link w:val="Title"/>
    <w:rsid w:val="006B3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3C3"/>
    <w:pPr>
      <w:tabs>
        <w:tab w:val="left" w:pos="3600"/>
        <w:tab w:val="left" w:pos="3958"/>
      </w:tabs>
    </w:pPr>
  </w:style>
  <w:style w:type="paragraph" w:customStyle="1" w:styleId="Note">
    <w:name w:val="Note"/>
    <w:basedOn w:val="BodyText"/>
    <w:rsid w:val="006B3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3C3"/>
    <w:pPr>
      <w:framePr w:wrap="auto" w:hAnchor="text" w:y="6049"/>
    </w:pPr>
    <w:rPr>
      <w:color w:val="000000"/>
      <w:sz w:val="40"/>
    </w:rPr>
  </w:style>
  <w:style w:type="paragraph" w:customStyle="1" w:styleId="TOCTitle">
    <w:name w:val="TOCTitle"/>
    <w:basedOn w:val="Heading1"/>
    <w:rsid w:val="006B33C3"/>
    <w:pPr>
      <w:spacing w:after="240"/>
      <w:jc w:val="center"/>
      <w:outlineLvl w:val="9"/>
    </w:pPr>
    <w:rPr>
      <w:caps/>
    </w:rPr>
  </w:style>
  <w:style w:type="paragraph" w:customStyle="1" w:styleId="Version">
    <w:name w:val="Version"/>
    <w:rsid w:val="006B33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3C3"/>
    <w:pPr>
      <w:numPr>
        <w:numId w:val="12"/>
      </w:numPr>
      <w:tabs>
        <w:tab w:val="clear" w:pos="680"/>
      </w:tabs>
    </w:pPr>
  </w:style>
  <w:style w:type="paragraph" w:styleId="Index1">
    <w:name w:val="index 1"/>
    <w:basedOn w:val="Normal"/>
    <w:next w:val="Normal"/>
    <w:semiHidden/>
    <w:rsid w:val="006B33C3"/>
    <w:pPr>
      <w:keepNext w:val="0"/>
      <w:tabs>
        <w:tab w:val="right" w:pos="4176"/>
      </w:tabs>
      <w:ind w:left="198" w:hanging="198"/>
    </w:pPr>
    <w:rPr>
      <w:rFonts w:ascii="Garamond" w:hAnsi="Garamond"/>
    </w:rPr>
  </w:style>
  <w:style w:type="paragraph" w:styleId="IndexHeading">
    <w:name w:val="index heading"/>
    <w:basedOn w:val="Normal"/>
    <w:next w:val="Index1"/>
    <w:semiHidden/>
    <w:rsid w:val="006B33C3"/>
    <w:pPr>
      <w:spacing w:before="120" w:after="120"/>
    </w:pPr>
    <w:rPr>
      <w:rFonts w:ascii="Arial" w:hAnsi="Arial"/>
      <w:b/>
      <w:color w:val="918585"/>
      <w:sz w:val="24"/>
    </w:rPr>
  </w:style>
  <w:style w:type="paragraph" w:styleId="Header">
    <w:name w:val="header"/>
    <w:basedOn w:val="Normal"/>
    <w:link w:val="HeaderChar"/>
    <w:rsid w:val="006B3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3C3"/>
    <w:rPr>
      <w:rFonts w:ascii="Times New Roman" w:eastAsia="Times New Roman" w:hAnsi="Times New Roman" w:cs="Times New Roman"/>
      <w:sz w:val="16"/>
      <w:szCs w:val="20"/>
      <w:lang w:val="en-GB" w:eastAsia="en-US"/>
    </w:rPr>
  </w:style>
  <w:style w:type="paragraph" w:customStyle="1" w:styleId="Chapter">
    <w:name w:val="Chapter"/>
    <w:basedOn w:val="Normal"/>
    <w:rsid w:val="006B33C3"/>
    <w:pPr>
      <w:spacing w:before="240"/>
    </w:pPr>
    <w:rPr>
      <w:rFonts w:ascii="Times New Roman" w:hAnsi="Times New Roman"/>
      <w:smallCaps/>
      <w:spacing w:val="80"/>
      <w:sz w:val="28"/>
    </w:rPr>
  </w:style>
  <w:style w:type="paragraph" w:customStyle="1" w:styleId="InChapter">
    <w:name w:val="InChapter"/>
    <w:basedOn w:val="Heading3"/>
    <w:rsid w:val="006B33C3"/>
    <w:pPr>
      <w:spacing w:after="240"/>
      <w:outlineLvl w:val="9"/>
    </w:pPr>
    <w:rPr>
      <w:noProof/>
    </w:rPr>
  </w:style>
  <w:style w:type="paragraph" w:styleId="Index2">
    <w:name w:val="index 2"/>
    <w:basedOn w:val="Normal"/>
    <w:next w:val="Normal"/>
    <w:semiHidden/>
    <w:rsid w:val="006B33C3"/>
    <w:pPr>
      <w:tabs>
        <w:tab w:val="right" w:pos="4176"/>
      </w:tabs>
      <w:ind w:left="568" w:hanging="284"/>
    </w:pPr>
    <w:rPr>
      <w:rFonts w:ascii="Garamond" w:hAnsi="Garamond"/>
    </w:rPr>
  </w:style>
  <w:style w:type="paragraph" w:customStyle="1" w:styleId="Byline">
    <w:name w:val="Byline"/>
    <w:rsid w:val="006B3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3C3"/>
    <w:pPr>
      <w:tabs>
        <w:tab w:val="clear" w:pos="3600"/>
        <w:tab w:val="clear" w:pos="3958"/>
      </w:tabs>
      <w:jc w:val="right"/>
    </w:pPr>
  </w:style>
  <w:style w:type="character" w:styleId="Emphasis">
    <w:name w:val="Emphasis"/>
    <w:basedOn w:val="DefaultParagraphFont"/>
    <w:qFormat/>
    <w:rsid w:val="006B33C3"/>
    <w:rPr>
      <w:i/>
    </w:rPr>
  </w:style>
  <w:style w:type="paragraph" w:styleId="Caption">
    <w:name w:val="caption"/>
    <w:basedOn w:val="BodyText"/>
    <w:next w:val="Normal"/>
    <w:qFormat/>
    <w:rsid w:val="006B33C3"/>
    <w:pPr>
      <w:framePr w:w="2268" w:hSpace="181" w:vSpace="181" w:wrap="around" w:vAnchor="text" w:hAnchor="page" w:x="1135" w:y="285" w:anchorLock="1"/>
    </w:pPr>
    <w:rPr>
      <w:i/>
    </w:rPr>
  </w:style>
  <w:style w:type="paragraph" w:customStyle="1" w:styleId="MiniTOCTitle">
    <w:name w:val="MiniTOCTitle"/>
    <w:basedOn w:val="Heading4"/>
    <w:rsid w:val="006B33C3"/>
    <w:pPr>
      <w:spacing w:before="240"/>
      <w:outlineLvl w:val="9"/>
    </w:pPr>
    <w:rPr>
      <w:noProof/>
      <w:sz w:val="24"/>
    </w:rPr>
  </w:style>
  <w:style w:type="paragraph" w:customStyle="1" w:styleId="MiniTOCItem">
    <w:name w:val="MiniTOCItem"/>
    <w:basedOn w:val="ListBullet"/>
    <w:rsid w:val="006B33C3"/>
    <w:pPr>
      <w:numPr>
        <w:numId w:val="0"/>
      </w:numPr>
      <w:tabs>
        <w:tab w:val="right" w:leader="dot" w:pos="6521"/>
      </w:tabs>
      <w:spacing w:before="0" w:after="0"/>
    </w:pPr>
  </w:style>
  <w:style w:type="paragraph" w:customStyle="1" w:styleId="TOFTitle">
    <w:name w:val="TOFTitle"/>
    <w:basedOn w:val="TOCTitle"/>
    <w:rsid w:val="006B33C3"/>
  </w:style>
  <w:style w:type="paragraph" w:styleId="TableofFigures">
    <w:name w:val="table of figures"/>
    <w:basedOn w:val="Normal"/>
    <w:next w:val="Normal"/>
    <w:semiHidden/>
    <w:rsid w:val="006B33C3"/>
    <w:pPr>
      <w:tabs>
        <w:tab w:val="right" w:leader="dot" w:pos="9072"/>
      </w:tabs>
      <w:ind w:left="970" w:hanging="403"/>
    </w:pPr>
    <w:rPr>
      <w:rFonts w:ascii="Times New Roman" w:hAnsi="Times New Roman"/>
      <w:b/>
    </w:rPr>
  </w:style>
  <w:style w:type="paragraph" w:styleId="ListNumber">
    <w:name w:val="List Number"/>
    <w:basedOn w:val="List"/>
    <w:rsid w:val="006B33C3"/>
    <w:pPr>
      <w:numPr>
        <w:numId w:val="14"/>
      </w:numPr>
      <w:tabs>
        <w:tab w:val="clear" w:pos="340"/>
      </w:tabs>
    </w:pPr>
  </w:style>
  <w:style w:type="character" w:customStyle="1" w:styleId="WingdingSymbols">
    <w:name w:val="Wingding Symbols"/>
    <w:rsid w:val="006B33C3"/>
    <w:rPr>
      <w:rFonts w:ascii="Wingdings" w:hAnsi="Wingdings"/>
    </w:rPr>
  </w:style>
  <w:style w:type="character" w:customStyle="1" w:styleId="HotSpot">
    <w:name w:val="HotSpot"/>
    <w:rsid w:val="006B33C3"/>
    <w:rPr>
      <w:color w:val="0033CC"/>
      <w:u w:val="none"/>
    </w:rPr>
  </w:style>
  <w:style w:type="paragraph" w:customStyle="1" w:styleId="BodyTextRight">
    <w:name w:val="Body Text Right"/>
    <w:basedOn w:val="BodyText"/>
    <w:rsid w:val="006B33C3"/>
    <w:pPr>
      <w:spacing w:before="0" w:after="0"/>
      <w:jc w:val="right"/>
    </w:pPr>
  </w:style>
  <w:style w:type="paragraph" w:styleId="Index3">
    <w:name w:val="index 3"/>
    <w:basedOn w:val="ListNumber2"/>
    <w:next w:val="Normal"/>
    <w:semiHidden/>
    <w:rsid w:val="006B33C3"/>
    <w:pPr>
      <w:numPr>
        <w:numId w:val="0"/>
      </w:numPr>
      <w:tabs>
        <w:tab w:val="right" w:leader="dot" w:pos="4176"/>
      </w:tabs>
    </w:pPr>
  </w:style>
  <w:style w:type="paragraph" w:styleId="ListNumber2">
    <w:name w:val="List Number 2"/>
    <w:basedOn w:val="List2"/>
    <w:rsid w:val="006B33C3"/>
    <w:pPr>
      <w:numPr>
        <w:numId w:val="9"/>
      </w:numPr>
      <w:tabs>
        <w:tab w:val="clear" w:pos="1060"/>
      </w:tabs>
    </w:pPr>
  </w:style>
  <w:style w:type="paragraph" w:customStyle="1" w:styleId="MarginNote">
    <w:name w:val="Margin Note"/>
    <w:basedOn w:val="BodyText"/>
    <w:rsid w:val="006B3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3C3"/>
    <w:rPr>
      <w:sz w:val="32"/>
    </w:rPr>
  </w:style>
  <w:style w:type="paragraph" w:customStyle="1" w:styleId="HeadingProcedure">
    <w:name w:val="Heading Procedure"/>
    <w:basedOn w:val="HeadingBase"/>
    <w:next w:val="Normal"/>
    <w:rsid w:val="006B33C3"/>
    <w:pPr>
      <w:tabs>
        <w:tab w:val="left" w:pos="0"/>
      </w:tabs>
      <w:spacing w:before="120" w:after="60"/>
    </w:pPr>
    <w:rPr>
      <w:i/>
      <w:color w:val="918585"/>
      <w:sz w:val="22"/>
    </w:rPr>
  </w:style>
  <w:style w:type="paragraph" w:customStyle="1" w:styleId="TableBodyText">
    <w:name w:val="Table Body Text"/>
    <w:basedOn w:val="BodyText"/>
    <w:rsid w:val="006B33C3"/>
    <w:pPr>
      <w:spacing w:before="60" w:after="60"/>
    </w:pPr>
  </w:style>
  <w:style w:type="paragraph" w:styleId="ListContinue">
    <w:name w:val="List Continue"/>
    <w:basedOn w:val="List"/>
    <w:rsid w:val="006B33C3"/>
    <w:pPr>
      <w:ind w:firstLine="0"/>
    </w:pPr>
  </w:style>
  <w:style w:type="paragraph" w:customStyle="1" w:styleId="ListNote">
    <w:name w:val="List Note"/>
    <w:basedOn w:val="List"/>
    <w:rsid w:val="006B33C3"/>
    <w:pPr>
      <w:pBdr>
        <w:top w:val="single" w:sz="6" w:space="2" w:color="918585"/>
        <w:bottom w:val="single" w:sz="6" w:space="2" w:color="918585"/>
      </w:pBdr>
      <w:tabs>
        <w:tab w:val="left" w:pos="1021"/>
      </w:tabs>
      <w:ind w:firstLine="0"/>
    </w:pPr>
  </w:style>
  <w:style w:type="paragraph" w:customStyle="1" w:styleId="Warning">
    <w:name w:val="Warning"/>
    <w:basedOn w:val="BodyText"/>
    <w:rsid w:val="006B33C3"/>
    <w:pPr>
      <w:shd w:val="clear" w:color="auto" w:fill="D9D9D9"/>
      <w:tabs>
        <w:tab w:val="left" w:pos="992"/>
      </w:tabs>
      <w:ind w:left="119" w:right="119"/>
    </w:pPr>
    <w:rPr>
      <w:sz w:val="20"/>
    </w:rPr>
  </w:style>
  <w:style w:type="paragraph" w:customStyle="1" w:styleId="MarginIcons">
    <w:name w:val="Margin Icons"/>
    <w:basedOn w:val="BodyText"/>
    <w:rsid w:val="006B3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3C3"/>
    <w:rPr>
      <w:rFonts w:ascii="Courier New" w:hAnsi="Courier New"/>
    </w:rPr>
  </w:style>
  <w:style w:type="paragraph" w:customStyle="1" w:styleId="NoteBullet">
    <w:name w:val="Note Bullet"/>
    <w:basedOn w:val="Note"/>
    <w:rsid w:val="006B33C3"/>
    <w:pPr>
      <w:tabs>
        <w:tab w:val="clear" w:pos="680"/>
      </w:tabs>
      <w:spacing w:before="60" w:after="60"/>
    </w:pPr>
  </w:style>
  <w:style w:type="paragraph" w:customStyle="1" w:styleId="SubHeading2">
    <w:name w:val="SubHeading2"/>
    <w:basedOn w:val="HeadingBase"/>
    <w:rsid w:val="006B33C3"/>
    <w:pPr>
      <w:spacing w:before="240" w:after="60"/>
    </w:pPr>
    <w:rPr>
      <w:sz w:val="20"/>
    </w:rPr>
  </w:style>
  <w:style w:type="paragraph" w:customStyle="1" w:styleId="SubHeading1">
    <w:name w:val="SubHeading1"/>
    <w:basedOn w:val="HeadingBase"/>
    <w:rsid w:val="006B33C3"/>
    <w:pPr>
      <w:spacing w:before="240" w:after="60"/>
    </w:pPr>
    <w:rPr>
      <w:color w:val="918585"/>
      <w:sz w:val="22"/>
    </w:rPr>
  </w:style>
  <w:style w:type="paragraph" w:customStyle="1" w:styleId="SideHeading">
    <w:name w:val="Side Heading"/>
    <w:basedOn w:val="HeadingBase"/>
    <w:rsid w:val="006B3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3C3"/>
    <w:pPr>
      <w:numPr>
        <w:numId w:val="10"/>
      </w:numPr>
    </w:pPr>
  </w:style>
  <w:style w:type="paragraph" w:styleId="PlainText">
    <w:name w:val="Plain Text"/>
    <w:basedOn w:val="Normal"/>
    <w:link w:val="PlainTextChar"/>
    <w:rsid w:val="006B33C3"/>
    <w:rPr>
      <w:sz w:val="20"/>
    </w:rPr>
  </w:style>
  <w:style w:type="character" w:customStyle="1" w:styleId="PlainTextChar">
    <w:name w:val="Plain Text Char"/>
    <w:basedOn w:val="DefaultParagraphFont"/>
    <w:link w:val="PlainText"/>
    <w:rsid w:val="006B33C3"/>
    <w:rPr>
      <w:rFonts w:ascii="Courier New" w:eastAsia="Times New Roman" w:hAnsi="Courier New" w:cs="Times New Roman"/>
      <w:sz w:val="20"/>
      <w:szCs w:val="20"/>
      <w:lang w:eastAsia="en-US"/>
    </w:rPr>
  </w:style>
  <w:style w:type="character" w:customStyle="1" w:styleId="MenuOption">
    <w:name w:val="Menu Option"/>
    <w:basedOn w:val="DefaultParagraphFont"/>
    <w:rsid w:val="006B33C3"/>
    <w:rPr>
      <w:b/>
      <w:smallCaps/>
    </w:rPr>
  </w:style>
  <w:style w:type="paragraph" w:customStyle="1" w:styleId="TableListNumber">
    <w:name w:val="Table List Number"/>
    <w:basedOn w:val="ListNumber"/>
    <w:rsid w:val="006B33C3"/>
    <w:pPr>
      <w:numPr>
        <w:numId w:val="0"/>
      </w:numPr>
    </w:pPr>
  </w:style>
  <w:style w:type="paragraph" w:styleId="TOC4">
    <w:name w:val="toc 4"/>
    <w:basedOn w:val="TOCBase"/>
    <w:next w:val="Normal"/>
    <w:semiHidden/>
    <w:rsid w:val="006B33C3"/>
    <w:pPr>
      <w:tabs>
        <w:tab w:val="right" w:leader="dot" w:pos="9071"/>
      </w:tabs>
      <w:ind w:left="1701"/>
    </w:pPr>
  </w:style>
  <w:style w:type="paragraph" w:customStyle="1" w:styleId="ListAlpha">
    <w:name w:val="List Alpha"/>
    <w:basedOn w:val="List"/>
    <w:rsid w:val="006B33C3"/>
    <w:pPr>
      <w:numPr>
        <w:numId w:val="8"/>
      </w:numPr>
    </w:pPr>
  </w:style>
  <w:style w:type="paragraph" w:customStyle="1" w:styleId="ListAlpha2">
    <w:name w:val="List Alpha 2"/>
    <w:basedOn w:val="List2"/>
    <w:rsid w:val="006B33C3"/>
    <w:pPr>
      <w:numPr>
        <w:numId w:val="7"/>
      </w:numPr>
    </w:pPr>
  </w:style>
  <w:style w:type="paragraph" w:styleId="List2">
    <w:name w:val="List 2"/>
    <w:basedOn w:val="BodyText"/>
    <w:rsid w:val="006B33C3"/>
    <w:pPr>
      <w:tabs>
        <w:tab w:val="left" w:pos="680"/>
      </w:tabs>
      <w:spacing w:before="60" w:after="60"/>
      <w:ind w:left="680" w:hanging="340"/>
    </w:pPr>
  </w:style>
  <w:style w:type="paragraph" w:styleId="List3">
    <w:name w:val="List 3"/>
    <w:basedOn w:val="BodyText"/>
    <w:rsid w:val="006B33C3"/>
    <w:pPr>
      <w:tabs>
        <w:tab w:val="left" w:pos="1021"/>
      </w:tabs>
      <w:spacing w:before="60" w:after="60"/>
      <w:ind w:left="1020" w:hanging="340"/>
    </w:pPr>
  </w:style>
  <w:style w:type="paragraph" w:styleId="List4">
    <w:name w:val="List 4"/>
    <w:basedOn w:val="BodyText"/>
    <w:rsid w:val="006B33C3"/>
    <w:pPr>
      <w:tabs>
        <w:tab w:val="left" w:pos="1361"/>
      </w:tabs>
      <w:spacing w:before="60" w:after="60"/>
      <w:ind w:left="1361" w:hanging="340"/>
    </w:pPr>
  </w:style>
  <w:style w:type="paragraph" w:styleId="List5">
    <w:name w:val="List 5"/>
    <w:basedOn w:val="BodyText"/>
    <w:rsid w:val="006B33C3"/>
    <w:pPr>
      <w:tabs>
        <w:tab w:val="left" w:pos="1701"/>
      </w:tabs>
      <w:spacing w:before="60" w:after="60"/>
      <w:ind w:left="1701" w:hanging="340"/>
    </w:pPr>
  </w:style>
  <w:style w:type="paragraph" w:styleId="ListBullet3">
    <w:name w:val="List Bullet 3"/>
    <w:basedOn w:val="List3"/>
    <w:rsid w:val="006B33C3"/>
    <w:pPr>
      <w:numPr>
        <w:numId w:val="13"/>
      </w:numPr>
      <w:tabs>
        <w:tab w:val="clear" w:pos="1021"/>
      </w:tabs>
      <w:ind w:left="1037" w:hanging="357"/>
    </w:pPr>
  </w:style>
  <w:style w:type="paragraph" w:styleId="ListBullet4">
    <w:name w:val="List Bullet 4"/>
    <w:basedOn w:val="List4"/>
    <w:rsid w:val="006B33C3"/>
    <w:pPr>
      <w:numPr>
        <w:numId w:val="2"/>
      </w:numPr>
      <w:tabs>
        <w:tab w:val="clear" w:pos="1361"/>
      </w:tabs>
    </w:pPr>
  </w:style>
  <w:style w:type="paragraph" w:styleId="ListBullet5">
    <w:name w:val="List Bullet 5"/>
    <w:basedOn w:val="List5"/>
    <w:rsid w:val="006B33C3"/>
    <w:pPr>
      <w:numPr>
        <w:numId w:val="3"/>
      </w:numPr>
    </w:pPr>
  </w:style>
  <w:style w:type="paragraph" w:styleId="ListContinue2">
    <w:name w:val="List Continue 2"/>
    <w:basedOn w:val="List2"/>
    <w:rsid w:val="006B33C3"/>
    <w:pPr>
      <w:ind w:firstLine="0"/>
    </w:pPr>
  </w:style>
  <w:style w:type="paragraph" w:styleId="ListContinue3">
    <w:name w:val="List Continue 3"/>
    <w:basedOn w:val="List3"/>
    <w:rsid w:val="006B33C3"/>
    <w:pPr>
      <w:ind w:left="1021" w:firstLine="0"/>
    </w:pPr>
  </w:style>
  <w:style w:type="paragraph" w:styleId="ListContinue4">
    <w:name w:val="List Continue 4"/>
    <w:basedOn w:val="List4"/>
    <w:rsid w:val="006B33C3"/>
    <w:pPr>
      <w:ind w:firstLine="0"/>
    </w:pPr>
  </w:style>
  <w:style w:type="paragraph" w:styleId="ListContinue5">
    <w:name w:val="List Continue 5"/>
    <w:basedOn w:val="List5"/>
    <w:rsid w:val="006B33C3"/>
    <w:pPr>
      <w:ind w:firstLine="0"/>
    </w:pPr>
  </w:style>
  <w:style w:type="paragraph" w:styleId="ListNumber3">
    <w:name w:val="List Number 3"/>
    <w:basedOn w:val="List3"/>
    <w:rsid w:val="006B33C3"/>
    <w:pPr>
      <w:numPr>
        <w:numId w:val="4"/>
      </w:numPr>
    </w:pPr>
  </w:style>
  <w:style w:type="paragraph" w:styleId="ListNumber4">
    <w:name w:val="List Number 4"/>
    <w:basedOn w:val="List4"/>
    <w:rsid w:val="006B33C3"/>
    <w:pPr>
      <w:numPr>
        <w:numId w:val="5"/>
      </w:numPr>
    </w:pPr>
  </w:style>
  <w:style w:type="paragraph" w:styleId="ListNumber5">
    <w:name w:val="List Number 5"/>
    <w:basedOn w:val="List5"/>
    <w:rsid w:val="006B33C3"/>
    <w:pPr>
      <w:numPr>
        <w:numId w:val="6"/>
      </w:numPr>
    </w:pPr>
  </w:style>
  <w:style w:type="paragraph" w:styleId="BlockText">
    <w:name w:val="Block Text"/>
    <w:basedOn w:val="Normal"/>
    <w:rsid w:val="006B33C3"/>
    <w:pPr>
      <w:spacing w:after="120"/>
      <w:ind w:left="1440" w:right="1440"/>
    </w:pPr>
  </w:style>
  <w:style w:type="character" w:customStyle="1" w:styleId="Subscript">
    <w:name w:val="Subscript"/>
    <w:basedOn w:val="DefaultParagraphFont"/>
    <w:rsid w:val="006B33C3"/>
    <w:rPr>
      <w:sz w:val="16"/>
      <w:vertAlign w:val="subscript"/>
    </w:rPr>
  </w:style>
  <w:style w:type="character" w:customStyle="1" w:styleId="Superscript">
    <w:name w:val="Superscript"/>
    <w:basedOn w:val="DefaultParagraphFont"/>
    <w:rsid w:val="006B33C3"/>
    <w:rPr>
      <w:sz w:val="16"/>
      <w:vertAlign w:val="superscript"/>
    </w:rPr>
  </w:style>
  <w:style w:type="character" w:customStyle="1" w:styleId="Symbols">
    <w:name w:val="Symbols"/>
    <w:basedOn w:val="DefaultParagraphFont"/>
    <w:rsid w:val="006B33C3"/>
    <w:rPr>
      <w:rFonts w:ascii="Symbol" w:hAnsi="Symbol"/>
    </w:rPr>
  </w:style>
  <w:style w:type="character" w:customStyle="1" w:styleId="MenuOptions">
    <w:name w:val="Menu Options"/>
    <w:basedOn w:val="DefaultParagraphFont"/>
    <w:rsid w:val="006B33C3"/>
    <w:rPr>
      <w:rFonts w:ascii="Arial Narrow" w:hAnsi="Arial Narrow"/>
      <w:smallCaps/>
    </w:rPr>
  </w:style>
  <w:style w:type="character" w:customStyle="1" w:styleId="Buttons">
    <w:name w:val="Buttons"/>
    <w:basedOn w:val="DefaultParagraphFont"/>
    <w:rsid w:val="006B33C3"/>
    <w:rPr>
      <w:b/>
    </w:rPr>
  </w:style>
  <w:style w:type="character" w:customStyle="1" w:styleId="Underlined">
    <w:name w:val="Underlined"/>
    <w:basedOn w:val="DefaultParagraphFont"/>
    <w:rsid w:val="006B33C3"/>
    <w:rPr>
      <w:u w:val="single"/>
    </w:rPr>
  </w:style>
  <w:style w:type="paragraph" w:customStyle="1" w:styleId="TableBodyTextRight">
    <w:name w:val="Table Body Text Right"/>
    <w:basedOn w:val="TableBodyText"/>
    <w:rsid w:val="006B33C3"/>
    <w:pPr>
      <w:widowControl w:val="0"/>
      <w:autoSpaceDE w:val="0"/>
      <w:autoSpaceDN w:val="0"/>
      <w:adjustRightInd w:val="0"/>
      <w:jc w:val="right"/>
    </w:pPr>
    <w:rPr>
      <w:rFonts w:cs="Arial"/>
      <w:szCs w:val="18"/>
    </w:rPr>
  </w:style>
  <w:style w:type="paragraph" w:customStyle="1" w:styleId="CopyrightText">
    <w:name w:val="Copyright Text"/>
    <w:basedOn w:val="BodyText"/>
    <w:rsid w:val="006B33C3"/>
    <w:rPr>
      <w:sz w:val="18"/>
    </w:rPr>
  </w:style>
  <w:style w:type="paragraph" w:customStyle="1" w:styleId="BodySmallRight">
    <w:name w:val="Body Small Right"/>
    <w:basedOn w:val="BodyTextRight"/>
    <w:rsid w:val="006B33C3"/>
    <w:rPr>
      <w:sz w:val="18"/>
      <w:szCs w:val="18"/>
    </w:rPr>
  </w:style>
  <w:style w:type="paragraph" w:customStyle="1" w:styleId="MarginEdition">
    <w:name w:val="Margin Edition"/>
    <w:basedOn w:val="MarginNote"/>
    <w:rsid w:val="006B33C3"/>
    <w:pPr>
      <w:spacing w:before="0" w:after="0"/>
    </w:pPr>
    <w:rPr>
      <w:rFonts w:ascii="Times New Roman" w:hAnsi="Times New Roman"/>
      <w:color w:val="999999"/>
    </w:rPr>
  </w:style>
  <w:style w:type="paragraph" w:customStyle="1" w:styleId="Spacer">
    <w:name w:val="Spacer"/>
    <w:basedOn w:val="Normal"/>
    <w:rsid w:val="006B33C3"/>
    <w:rPr>
      <w:sz w:val="2"/>
      <w:szCs w:val="2"/>
    </w:rPr>
  </w:style>
  <w:style w:type="character" w:customStyle="1" w:styleId="Small">
    <w:name w:val="Small"/>
    <w:basedOn w:val="DefaultParagraphFont"/>
    <w:rsid w:val="006B33C3"/>
    <w:rPr>
      <w:sz w:val="16"/>
    </w:rPr>
  </w:style>
  <w:style w:type="paragraph" w:customStyle="1" w:styleId="WideTable">
    <w:name w:val="Wide Table"/>
    <w:basedOn w:val="Normal"/>
    <w:rsid w:val="006B33C3"/>
    <w:pPr>
      <w:ind w:left="-1418"/>
    </w:pPr>
    <w:rPr>
      <w:sz w:val="2"/>
      <w:szCs w:val="2"/>
    </w:rPr>
  </w:style>
  <w:style w:type="character" w:styleId="PageNumber">
    <w:name w:val="page number"/>
    <w:basedOn w:val="DefaultParagraphFont"/>
    <w:rsid w:val="006B33C3"/>
  </w:style>
  <w:style w:type="paragraph" w:styleId="Quote">
    <w:name w:val="Quote"/>
    <w:basedOn w:val="Heading1"/>
    <w:link w:val="QuoteChar"/>
    <w:qFormat/>
    <w:rsid w:val="006B33C3"/>
    <w:rPr>
      <w:b w:val="0"/>
      <w:sz w:val="72"/>
      <w:szCs w:val="72"/>
      <w:lang w:val="en-NZ"/>
    </w:rPr>
  </w:style>
  <w:style w:type="character" w:customStyle="1" w:styleId="QuoteChar">
    <w:name w:val="Quote Char"/>
    <w:basedOn w:val="DefaultParagraphFont"/>
    <w:link w:val="Quote"/>
    <w:rsid w:val="006B3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3C3"/>
    <w:pPr>
      <w:pageBreakBefore/>
    </w:pPr>
  </w:style>
  <w:style w:type="paragraph" w:customStyle="1" w:styleId="Border">
    <w:name w:val="Border"/>
    <w:basedOn w:val="Normal"/>
    <w:qFormat/>
    <w:rsid w:val="006B3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3C3"/>
    <w:rPr>
      <w:b/>
      <w:bCs/>
      <w:i/>
      <w:iCs/>
      <w:color w:val="auto"/>
    </w:rPr>
  </w:style>
  <w:style w:type="paragraph" w:styleId="IntenseQuote">
    <w:name w:val="Intense Quote"/>
    <w:basedOn w:val="Normal"/>
    <w:next w:val="Normal"/>
    <w:link w:val="IntenseQuoteChar"/>
    <w:uiPriority w:val="30"/>
    <w:qFormat/>
    <w:rsid w:val="006B3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3C3"/>
    <w:rPr>
      <w:smallCaps/>
      <w:color w:val="auto"/>
      <w:u w:val="single"/>
    </w:rPr>
  </w:style>
  <w:style w:type="character" w:styleId="IntenseReference">
    <w:name w:val="Intense Reference"/>
    <w:basedOn w:val="DefaultParagraphFont"/>
    <w:uiPriority w:val="32"/>
    <w:qFormat/>
    <w:rsid w:val="006B33C3"/>
    <w:rPr>
      <w:b/>
      <w:bCs/>
      <w:smallCaps/>
      <w:color w:val="auto"/>
      <w:spacing w:val="5"/>
      <w:u w:val="single"/>
    </w:rPr>
  </w:style>
  <w:style w:type="paragraph" w:customStyle="1" w:styleId="2ColumnHeading">
    <w:name w:val="2Column Heading"/>
    <w:basedOn w:val="BodyText"/>
    <w:qFormat/>
    <w:rsid w:val="006B33C3"/>
    <w:pPr>
      <w:spacing w:after="60"/>
      <w:ind w:left="-2268"/>
    </w:pPr>
    <w:rPr>
      <w:b/>
    </w:rPr>
  </w:style>
  <w:style w:type="paragraph" w:customStyle="1" w:styleId="Heading1TOC">
    <w:name w:val="Heading1 TOC"/>
    <w:basedOn w:val="Normal"/>
    <w:qFormat/>
    <w:rsid w:val="006B33C3"/>
    <w:pPr>
      <w:spacing w:before="240" w:after="120"/>
    </w:pPr>
    <w:rPr>
      <w:rFonts w:ascii="Times New Roman" w:hAnsi="Times New Roman"/>
      <w:b/>
      <w:sz w:val="32"/>
    </w:rPr>
  </w:style>
  <w:style w:type="paragraph" w:customStyle="1" w:styleId="Heading2TOC">
    <w:name w:val="Heading2 TOC"/>
    <w:basedOn w:val="Normal"/>
    <w:qFormat/>
    <w:rsid w:val="006B33C3"/>
    <w:pPr>
      <w:spacing w:before="240" w:after="60"/>
    </w:pPr>
    <w:rPr>
      <w:rFonts w:ascii="Times New Roman" w:hAnsi="Times New Roman"/>
      <w:b/>
      <w:sz w:val="28"/>
    </w:rPr>
  </w:style>
  <w:style w:type="character" w:customStyle="1" w:styleId="Underline">
    <w:name w:val="Underline"/>
    <w:basedOn w:val="DefaultParagraphFont"/>
    <w:qFormat/>
    <w:rsid w:val="006B33C3"/>
    <w:rPr>
      <w:u w:val="single"/>
    </w:rPr>
  </w:style>
  <w:style w:type="character" w:customStyle="1" w:styleId="BoldandItalics">
    <w:name w:val="Bold and Italics"/>
    <w:qFormat/>
    <w:rsid w:val="006B33C3"/>
    <w:rPr>
      <w:b/>
      <w:i/>
      <w:u w:val="none"/>
    </w:rPr>
  </w:style>
  <w:style w:type="paragraph" w:styleId="BalloonText">
    <w:name w:val="Balloon Text"/>
    <w:basedOn w:val="Normal"/>
    <w:link w:val="BalloonTextChar"/>
    <w:rsid w:val="006B33C3"/>
    <w:rPr>
      <w:rFonts w:ascii="Tahoma" w:hAnsi="Tahoma" w:cs="Tahoma"/>
      <w:sz w:val="16"/>
      <w:szCs w:val="16"/>
    </w:rPr>
  </w:style>
  <w:style w:type="character" w:customStyle="1" w:styleId="BalloonTextChar">
    <w:name w:val="Balloon Text Char"/>
    <w:basedOn w:val="DefaultParagraphFont"/>
    <w:link w:val="BalloonText"/>
    <w:rsid w:val="006B3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3C3"/>
    <w:rPr>
      <w:b/>
      <w:color w:val="660033"/>
      <w:spacing w:val="0"/>
    </w:rPr>
  </w:style>
  <w:style w:type="paragraph" w:customStyle="1" w:styleId="Nameditemlist">
    <w:name w:val="Named item list"/>
    <w:basedOn w:val="BodyText"/>
    <w:qFormat/>
    <w:rsid w:val="006B33C3"/>
    <w:pPr>
      <w:tabs>
        <w:tab w:val="left" w:pos="2835"/>
      </w:tabs>
      <w:ind w:left="2835" w:hanging="2835"/>
    </w:pPr>
  </w:style>
  <w:style w:type="paragraph" w:customStyle="1" w:styleId="BodyTextnopadding">
    <w:name w:val="Body Text no padding"/>
    <w:basedOn w:val="BodyText"/>
    <w:qFormat/>
    <w:rsid w:val="006B33C3"/>
    <w:pPr>
      <w:spacing w:before="0" w:after="0"/>
    </w:pPr>
  </w:style>
  <w:style w:type="paragraph" w:customStyle="1" w:styleId="BodyTextBold">
    <w:name w:val="Body Text Bold"/>
    <w:basedOn w:val="BodyText"/>
    <w:qFormat/>
    <w:rsid w:val="006B33C3"/>
    <w:rPr>
      <w:b/>
    </w:rPr>
  </w:style>
  <w:style w:type="character" w:styleId="Hyperlink">
    <w:name w:val="Hyperlink"/>
    <w:basedOn w:val="DefaultParagraphFont"/>
    <w:uiPriority w:val="99"/>
    <w:unhideWhenUsed/>
    <w:rsid w:val="00475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5365</Characters>
  <Application>Microsoft Office Word</Application>
  <DocSecurity>0</DocSecurity>
  <Lines>157</Lines>
  <Paragraphs>84</Paragraphs>
  <ScaleCrop>false</ScaleCrop>
  <Company>Author-it Software Corporation Ltd.</Company>
  <LinksUpToDate>false</LinksUpToDate>
  <CharactersWithSpaces>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PSPRAD001 Work safely in a radiation environment</dc:title>
  <dc:subject>Approved</dc:subject>
  <dc:creator>SkillsIQ</dc:creator>
  <cp:keywords>Release: 1</cp:keywords>
  <dc:description>Review Date: 12 April 2008</dc:description>
  <cp:lastModifiedBy>HSD_TPCMSd.prod</cp:lastModifiedBy>
  <cp:revision>3</cp:revision>
  <dcterms:created xsi:type="dcterms:W3CDTF">2022-07-08T02:29:00Z</dcterms:created>
  <dcterms:modified xsi:type="dcterms:W3CDTF">2022-07-08T02:29:00Z</dcterms:modified>
</cp:coreProperties>
</file>