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D4E" w:rsidP="00E43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PSPPCY017 Provide policy advice</w:t>
      </w:r>
      <w:r>
        <w:fldChar w:fldCharType="end"/>
      </w:r>
    </w:p>
    <w:p w:rsidR="00E43D4E" w:rsidP="00E43D4E">
      <w:pPr>
        <w:pStyle w:val="Version"/>
        <w:sectPr w:rsidSect="00AE0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DCA" w:rsidP="00AE0DCA">
      <w:pPr>
        <w:pStyle w:val="SuperHeading"/>
      </w:pPr>
      <w:r w:rsidRPr="00AE0DCA">
        <w:t>Assessment Requirements for PSPPCY017 Provide policy advice</w:t>
      </w:r>
    </w:p>
    <w:p w:rsidR="00000000" w:rsidRPr="00AE0DCA" w:rsidP="00AE0DCA">
      <w:pPr>
        <w:pStyle w:val="Heading1"/>
      </w:pPr>
      <w:bookmarkStart w:id="1" w:name="O_1216703"/>
      <w:bookmarkEnd w:id="1"/>
      <w:r w:rsidRPr="00AE0DCA">
        <w:t>Modification History</w:t>
      </w:r>
    </w:p>
    <w:p w:rsidR="00000000" w:rsidRPr="00AE0DCA" w:rsidP="00E43D4E">
      <w:pPr>
        <w:pStyle w:val="BodyText"/>
      </w:pPr>
      <w:r w:rsidRPr="00AE0DCA">
        <w:t xml:space="preserve">Supersedes and is not equivalent to PSPPCY009 Provide policy advice. </w:t>
      </w:r>
    </w:p>
    <w:p w:rsidR="00000000" w:rsidRPr="00AE0DCA" w:rsidP="00AE0DCA">
      <w:pPr>
        <w:pStyle w:val="Heading1"/>
      </w:pPr>
      <w:bookmarkStart w:id="2" w:name="O_1216704"/>
      <w:bookmarkEnd w:id="2"/>
      <w:r w:rsidRPr="00AE0DCA">
        <w:t>Performance Evidence</w:t>
      </w:r>
    </w:p>
    <w:p w:rsidR="00000000" w:rsidRPr="00AE0DCA" w:rsidP="00E43D4E">
      <w:pPr>
        <w:pStyle w:val="BodyText"/>
      </w:pPr>
      <w:r w:rsidRPr="00AE0DCA">
        <w:t>Evidence of the ability to complete tasks outlined in elements and performance criteria of this unit in the</w:t>
      </w:r>
      <w:r w:rsidRPr="00AE0DCA">
        <w:t xml:space="preserve"> context of the job role, and:</w:t>
      </w:r>
    </w:p>
    <w:p w:rsidR="00000000" w:rsidRPr="00AE0DCA" w:rsidP="00AE0DCA">
      <w:pPr>
        <w:pStyle w:val="ListBullet"/>
      </w:pPr>
      <w:r w:rsidRPr="00AE0DCA">
        <w:t>provide policy advice on at least three occasions or three policies, including each of the following at least once:</w:t>
      </w:r>
    </w:p>
    <w:p w:rsidR="00000000" w:rsidRPr="00AE0DCA" w:rsidP="00AE0DCA">
      <w:pPr>
        <w:pStyle w:val="ListBullet2"/>
      </w:pPr>
      <w:r w:rsidRPr="00AE0DCA">
        <w:t>research information</w:t>
      </w:r>
    </w:p>
    <w:p w:rsidR="00000000" w:rsidRPr="00AE0DCA" w:rsidP="00AE0DCA">
      <w:pPr>
        <w:pStyle w:val="ListBullet2"/>
      </w:pPr>
      <w:r w:rsidRPr="00AE0DCA">
        <w:t>analyse and present information</w:t>
      </w:r>
    </w:p>
    <w:p w:rsidR="00000000" w:rsidRPr="00AE0DCA" w:rsidP="00AE0DCA">
      <w:pPr>
        <w:pStyle w:val="ListBullet2"/>
      </w:pPr>
      <w:r w:rsidRPr="00AE0DCA">
        <w:t xml:space="preserve">prepare a written report </w:t>
      </w:r>
    </w:p>
    <w:p w:rsidR="00000000" w:rsidRPr="00AE0DCA" w:rsidP="00AE0DCA">
      <w:pPr>
        <w:pStyle w:val="ListBullet2"/>
      </w:pPr>
      <w:r w:rsidRPr="00AE0DCA">
        <w:t>deal with different points o</w:t>
      </w:r>
      <w:r w:rsidRPr="00AE0DCA">
        <w:t>f view and dissenting stakeholders.</w:t>
      </w:r>
    </w:p>
    <w:p w:rsidR="00000000" w:rsidRPr="00AE0DCA" w:rsidP="00AE0DCA">
      <w:pPr>
        <w:pStyle w:val="AllowPageBreak"/>
      </w:pPr>
    </w:p>
    <w:p w:rsidR="00000000" w:rsidRPr="00AE0DCA" w:rsidP="00AE0DCA">
      <w:pPr>
        <w:pStyle w:val="Heading1"/>
      </w:pPr>
      <w:bookmarkStart w:id="3" w:name="O_1216705"/>
      <w:bookmarkEnd w:id="3"/>
      <w:r w:rsidRPr="00AE0DCA">
        <w:t>Knowledge Evidence</w:t>
      </w:r>
    </w:p>
    <w:p w:rsidR="00000000" w:rsidRPr="00AE0DCA" w:rsidP="00E43D4E">
      <w:pPr>
        <w:pStyle w:val="BodyText"/>
      </w:pPr>
      <w:r w:rsidRPr="00AE0DCA">
        <w:t>Demonstrated knowledge required to complete the tasks outlined in elements and performance criteria of this unit:</w:t>
      </w:r>
    </w:p>
    <w:p w:rsidR="00000000" w:rsidRPr="00AE0DCA" w:rsidP="00AE0DCA">
      <w:pPr>
        <w:pStyle w:val="ListBullet"/>
      </w:pPr>
      <w:r w:rsidRPr="00AE0DCA">
        <w:t>policy development processes and practices in the public sector</w:t>
      </w:r>
    </w:p>
    <w:p w:rsidR="00000000" w:rsidRPr="00AE0DCA" w:rsidP="00AE0DCA">
      <w:pPr>
        <w:pStyle w:val="ListBullet"/>
      </w:pPr>
      <w:r w:rsidRPr="00AE0DCA">
        <w:t>principles of community engagement in policy development</w:t>
      </w:r>
    </w:p>
    <w:p w:rsidR="00000000" w:rsidRPr="00AE0DCA" w:rsidP="00AE0DCA">
      <w:pPr>
        <w:pStyle w:val="ListBullet"/>
      </w:pPr>
      <w:r w:rsidRPr="00AE0DCA">
        <w:t xml:space="preserve">current policies underpinning the work area </w:t>
      </w:r>
    </w:p>
    <w:p w:rsidR="00000000" w:rsidRPr="00AE0DCA" w:rsidP="00AE0DCA">
      <w:pPr>
        <w:pStyle w:val="ListBullet"/>
      </w:pPr>
      <w:r w:rsidRPr="00AE0DCA">
        <w:t>organisational and government procedures and protocols</w:t>
      </w:r>
    </w:p>
    <w:p w:rsidR="00000000" w:rsidRPr="00AE0DCA" w:rsidP="00AE0DCA">
      <w:pPr>
        <w:pStyle w:val="ListBullet"/>
      </w:pPr>
      <w:r w:rsidRPr="00AE0DCA">
        <w:t>public sector codes of ethics and codes of conduct</w:t>
      </w:r>
    </w:p>
    <w:p w:rsidR="00000000" w:rsidRPr="00AE0DCA" w:rsidP="00AE0DCA">
      <w:pPr>
        <w:pStyle w:val="ListBullet"/>
      </w:pPr>
      <w:r w:rsidRPr="00AE0DCA">
        <w:t>application of evidence-based decision-making fr</w:t>
      </w:r>
      <w:r w:rsidRPr="00AE0DCA">
        <w:t>ameworks</w:t>
      </w:r>
    </w:p>
    <w:p w:rsidR="00000000" w:rsidRPr="00AE0DCA" w:rsidP="00AE0DCA">
      <w:pPr>
        <w:pStyle w:val="ListBullet"/>
      </w:pPr>
      <w:r w:rsidRPr="00AE0DCA">
        <w:t>key aspects of inward and outward facing policies including:</w:t>
      </w:r>
    </w:p>
    <w:p w:rsidR="00000000" w:rsidRPr="00AE0DCA" w:rsidP="00AE0DCA">
      <w:pPr>
        <w:pStyle w:val="ListBullet2"/>
      </w:pPr>
      <w:r w:rsidRPr="00AE0DCA">
        <w:t>the difference between them</w:t>
      </w:r>
    </w:p>
    <w:p w:rsidR="00000000" w:rsidRPr="00AE0DCA" w:rsidP="00AE0DCA">
      <w:pPr>
        <w:pStyle w:val="ListBullet2"/>
      </w:pPr>
      <w:r w:rsidRPr="00AE0DCA">
        <w:t xml:space="preserve">their impact on policy development </w:t>
      </w:r>
    </w:p>
    <w:p w:rsidR="00000000" w:rsidRPr="00AE0DCA" w:rsidP="00AE0DCA">
      <w:pPr>
        <w:pStyle w:val="ListBullet2"/>
      </w:pPr>
      <w:r w:rsidRPr="00AE0DCA">
        <w:t>implications for policy evaluation and policy change strategies.</w:t>
      </w:r>
    </w:p>
    <w:p w:rsidR="00000000" w:rsidRPr="00AE0DCA" w:rsidP="00AE0DCA">
      <w:pPr>
        <w:pStyle w:val="AllowPageBreak"/>
      </w:pPr>
    </w:p>
    <w:p w:rsidR="00000000" w:rsidRPr="00AE0DCA" w:rsidP="00AE0DCA">
      <w:pPr>
        <w:pStyle w:val="Heading1"/>
      </w:pPr>
      <w:bookmarkStart w:id="4" w:name="O_1216706"/>
      <w:bookmarkEnd w:id="4"/>
      <w:r w:rsidRPr="00AE0DCA">
        <w:t>Assessment Conditions</w:t>
      </w:r>
    </w:p>
    <w:p w:rsidR="00000000" w:rsidRPr="00AE0DCA" w:rsidP="00E43D4E">
      <w:pPr>
        <w:pStyle w:val="BodyText"/>
      </w:pPr>
      <w:r w:rsidRPr="00AE0DCA">
        <w:t xml:space="preserve">Skills must be </w:t>
      </w:r>
      <w:r w:rsidRPr="00AE0DCA">
        <w:t xml:space="preserve">demonstrated in the workplace or in a simulated environment that reflects workplace conditions. </w:t>
      </w:r>
    </w:p>
    <w:p w:rsidR="00000000" w:rsidRPr="00AE0DCA" w:rsidP="00E43D4E">
      <w:pPr>
        <w:pStyle w:val="BodyText"/>
      </w:pPr>
      <w:r w:rsidRPr="00AE0DCA">
        <w:t>Assessment must ensure access to:</w:t>
      </w:r>
    </w:p>
    <w:p w:rsidR="00000000" w:rsidRPr="00AE0DCA" w:rsidP="00AE0DCA">
      <w:pPr>
        <w:pStyle w:val="ListBullet"/>
      </w:pPr>
      <w:r w:rsidRPr="00AE0DCA">
        <w:t>policy documents</w:t>
      </w:r>
    </w:p>
    <w:p w:rsidR="00000000" w:rsidRPr="00AE0DCA" w:rsidP="00AE0DCA">
      <w:pPr>
        <w:pStyle w:val="ListBullet"/>
      </w:pPr>
      <w:r w:rsidRPr="00AE0DCA">
        <w:t>resources and equipment of the working environment.</w:t>
      </w:r>
    </w:p>
    <w:p w:rsidR="00000000" w:rsidRPr="00AE0DCA" w:rsidP="00E43D4E">
      <w:pPr>
        <w:pStyle w:val="BodyText"/>
      </w:pPr>
      <w:r w:rsidRPr="00AE0DCA">
        <w:t>Assessors must satisfy the Stan</w:t>
      </w:r>
      <w:r w:rsidRPr="00AE0DCA">
        <w:t>dards for Registered Training Organisations’ requirements for assessors.</w:t>
      </w:r>
    </w:p>
    <w:p w:rsidR="00000000" w:rsidRPr="00AE0DCA" w:rsidP="00AE0DCA">
      <w:pPr>
        <w:pStyle w:val="Heading1"/>
      </w:pPr>
      <w:bookmarkStart w:id="5" w:name="O_1216709"/>
      <w:bookmarkEnd w:id="5"/>
      <w:r w:rsidRPr="00AE0DCA">
        <w:t>Links</w:t>
      </w:r>
    </w:p>
    <w:p w:rsidR="00000000" w:rsidRPr="00AE0DCA" w:rsidP="00E43D4E">
      <w:pPr>
        <w:pStyle w:val="BodyText"/>
      </w:pPr>
      <w:r w:rsidRPr="00AE0D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0C3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0DCA" w:rsidP="00AE0DCA"/>
    <w:sectPr w:rsidSect="00AE0D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A" w:rsidRPr="00E43D4E" w:rsidP="00E43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D4E" w:rsidP="00AE0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D4E" w:rsidP="00AE0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3D4E" w:rsidP="00AE0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DCA" w:rsidRPr="00E43D4E" w:rsidP="00E43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D4E" w:rsidRPr="002D2AF8" w:rsidP="00AE0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PSPPCY017 Provide policy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43D4E" w:rsidP="00AE0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8C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AE5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F40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DCA"/>
  </w:style>
  <w:style w:type="character" w:customStyle="1" w:styleId="Heading1Char">
    <w:name w:val="Heading 1 Char"/>
    <w:basedOn w:val="DefaultParagraphFont"/>
    <w:link w:val="Heading1"/>
    <w:rsid w:val="00AE0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D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D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DCA"/>
    <w:rPr>
      <w:b/>
      <w:spacing w:val="0"/>
    </w:rPr>
  </w:style>
  <w:style w:type="paragraph" w:customStyle="1" w:styleId="SuperTitle">
    <w:name w:val="SuperTitle"/>
    <w:basedOn w:val="Title"/>
    <w:rsid w:val="00AE0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DCA"/>
    <w:rPr>
      <w:i/>
    </w:rPr>
  </w:style>
  <w:style w:type="paragraph" w:styleId="Caption">
    <w:name w:val="caption"/>
    <w:basedOn w:val="BodyText"/>
    <w:next w:val="Normal"/>
    <w:qFormat/>
    <w:rsid w:val="00AE0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DCA"/>
  </w:style>
  <w:style w:type="paragraph" w:styleId="TableofFigures">
    <w:name w:val="table of figures"/>
    <w:basedOn w:val="Normal"/>
    <w:next w:val="Normal"/>
    <w:semiHidden/>
    <w:rsid w:val="00AE0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D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DCA"/>
    <w:rPr>
      <w:rFonts w:ascii="Wingdings" w:hAnsi="Wingdings"/>
    </w:rPr>
  </w:style>
  <w:style w:type="paragraph" w:customStyle="1" w:styleId="TableHeading">
    <w:name w:val="Table Heading"/>
    <w:basedOn w:val="HeadingBase"/>
    <w:rsid w:val="00AE0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DCA"/>
    <w:rPr>
      <w:color w:val="0033CC"/>
      <w:u w:val="none"/>
    </w:rPr>
  </w:style>
  <w:style w:type="paragraph" w:customStyle="1" w:styleId="BodyTextRight">
    <w:name w:val="Body Text Right"/>
    <w:basedOn w:val="BodyText"/>
    <w:rsid w:val="00AE0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D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DCA"/>
    <w:rPr>
      <w:sz w:val="32"/>
    </w:rPr>
  </w:style>
  <w:style w:type="paragraph" w:customStyle="1" w:styleId="HeadingProcedure">
    <w:name w:val="Heading Procedure"/>
    <w:basedOn w:val="HeadingBase"/>
    <w:next w:val="Normal"/>
    <w:rsid w:val="00AE0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DCA"/>
    <w:pPr>
      <w:spacing w:before="60" w:after="60"/>
    </w:pPr>
  </w:style>
  <w:style w:type="paragraph" w:styleId="ListContinue">
    <w:name w:val="List Continue"/>
    <w:basedOn w:val="List"/>
    <w:rsid w:val="00AE0DCA"/>
    <w:pPr>
      <w:ind w:firstLine="0"/>
    </w:pPr>
  </w:style>
  <w:style w:type="paragraph" w:customStyle="1" w:styleId="ListNote">
    <w:name w:val="List Note"/>
    <w:basedOn w:val="List"/>
    <w:rsid w:val="00AE0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DCA"/>
    <w:rPr>
      <w:rFonts w:ascii="Courier New" w:hAnsi="Courier New"/>
    </w:rPr>
  </w:style>
  <w:style w:type="paragraph" w:customStyle="1" w:styleId="NoteBullet">
    <w:name w:val="Note Bullet"/>
    <w:basedOn w:val="Note"/>
    <w:rsid w:val="00AE0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D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DCA"/>
    <w:rPr>
      <w:b/>
      <w:smallCaps/>
    </w:rPr>
  </w:style>
  <w:style w:type="paragraph" w:customStyle="1" w:styleId="TableListNumber">
    <w:name w:val="Table List Number"/>
    <w:basedOn w:val="ListNumber"/>
    <w:rsid w:val="00AE0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DCA"/>
    <w:pPr>
      <w:numPr>
        <w:numId w:val="9"/>
      </w:numPr>
    </w:pPr>
  </w:style>
  <w:style w:type="paragraph" w:customStyle="1" w:styleId="ListAlpha2">
    <w:name w:val="List Alpha 2"/>
    <w:basedOn w:val="List2"/>
    <w:rsid w:val="00AE0DCA"/>
    <w:pPr>
      <w:numPr>
        <w:numId w:val="8"/>
      </w:numPr>
    </w:pPr>
  </w:style>
  <w:style w:type="paragraph" w:styleId="List2">
    <w:name w:val="List 2"/>
    <w:basedOn w:val="BodyText"/>
    <w:rsid w:val="00AE0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D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D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DCA"/>
    <w:pPr>
      <w:numPr>
        <w:numId w:val="4"/>
      </w:numPr>
    </w:pPr>
  </w:style>
  <w:style w:type="paragraph" w:styleId="ListContinue2">
    <w:name w:val="List Continue 2"/>
    <w:basedOn w:val="List2"/>
    <w:rsid w:val="00AE0DCA"/>
    <w:pPr>
      <w:ind w:firstLine="0"/>
    </w:pPr>
  </w:style>
  <w:style w:type="paragraph" w:styleId="ListContinue3">
    <w:name w:val="List Continue 3"/>
    <w:basedOn w:val="List3"/>
    <w:rsid w:val="00AE0DCA"/>
    <w:pPr>
      <w:ind w:left="1021" w:firstLine="0"/>
    </w:pPr>
  </w:style>
  <w:style w:type="paragraph" w:styleId="ListContinue4">
    <w:name w:val="List Continue 4"/>
    <w:basedOn w:val="List4"/>
    <w:rsid w:val="00AE0DCA"/>
    <w:pPr>
      <w:ind w:firstLine="0"/>
    </w:pPr>
  </w:style>
  <w:style w:type="paragraph" w:styleId="ListContinue5">
    <w:name w:val="List Continue 5"/>
    <w:basedOn w:val="List5"/>
    <w:rsid w:val="00AE0DCA"/>
    <w:pPr>
      <w:ind w:firstLine="0"/>
    </w:pPr>
  </w:style>
  <w:style w:type="paragraph" w:styleId="ListNumber3">
    <w:name w:val="List Number 3"/>
    <w:basedOn w:val="List3"/>
    <w:rsid w:val="00AE0DCA"/>
    <w:pPr>
      <w:numPr>
        <w:numId w:val="5"/>
      </w:numPr>
    </w:pPr>
  </w:style>
  <w:style w:type="paragraph" w:styleId="ListNumber4">
    <w:name w:val="List Number 4"/>
    <w:basedOn w:val="List4"/>
    <w:rsid w:val="00AE0DCA"/>
    <w:pPr>
      <w:numPr>
        <w:numId w:val="6"/>
      </w:numPr>
    </w:pPr>
  </w:style>
  <w:style w:type="paragraph" w:styleId="ListNumber5">
    <w:name w:val="List Number 5"/>
    <w:basedOn w:val="List5"/>
    <w:rsid w:val="00AE0DCA"/>
    <w:pPr>
      <w:numPr>
        <w:numId w:val="7"/>
      </w:numPr>
    </w:pPr>
  </w:style>
  <w:style w:type="paragraph" w:styleId="BlockText">
    <w:name w:val="Block Text"/>
    <w:basedOn w:val="Normal"/>
    <w:rsid w:val="00AE0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DCA"/>
    <w:rPr>
      <w:sz w:val="16"/>
      <w:vertAlign w:val="superscript"/>
    </w:rPr>
  </w:style>
  <w:style w:type="character" w:customStyle="1" w:styleId="Symbols">
    <w:name w:val="Symbols"/>
    <w:basedOn w:val="DefaultParagraphFont"/>
    <w:rsid w:val="00AE0DCA"/>
    <w:rPr>
      <w:rFonts w:ascii="Symbol" w:hAnsi="Symbol"/>
    </w:rPr>
  </w:style>
  <w:style w:type="character" w:customStyle="1" w:styleId="MenuOptions">
    <w:name w:val="Menu Options"/>
    <w:basedOn w:val="DefaultParagraphFont"/>
    <w:rsid w:val="00AE0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DCA"/>
    <w:rPr>
      <w:b/>
    </w:rPr>
  </w:style>
  <w:style w:type="character" w:customStyle="1" w:styleId="Underlined">
    <w:name w:val="Underlined"/>
    <w:basedOn w:val="DefaultParagraphFont"/>
    <w:rsid w:val="00AE0DCA"/>
    <w:rPr>
      <w:u w:val="single"/>
    </w:rPr>
  </w:style>
  <w:style w:type="paragraph" w:customStyle="1" w:styleId="TableBodyTextRight">
    <w:name w:val="Table Body Text Right"/>
    <w:basedOn w:val="TableBodyText"/>
    <w:rsid w:val="00AE0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DCA"/>
    <w:rPr>
      <w:sz w:val="18"/>
    </w:rPr>
  </w:style>
  <w:style w:type="paragraph" w:customStyle="1" w:styleId="BodySmallRight">
    <w:name w:val="Body Small Right"/>
    <w:basedOn w:val="BodyTextRight"/>
    <w:rsid w:val="00AE0DCA"/>
    <w:rPr>
      <w:sz w:val="18"/>
      <w:szCs w:val="18"/>
    </w:rPr>
  </w:style>
  <w:style w:type="paragraph" w:customStyle="1" w:styleId="MarginEdition">
    <w:name w:val="Margin Edition"/>
    <w:basedOn w:val="MarginNote"/>
    <w:rsid w:val="00AE0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DCA"/>
    <w:rPr>
      <w:sz w:val="2"/>
      <w:szCs w:val="2"/>
    </w:rPr>
  </w:style>
  <w:style w:type="character" w:customStyle="1" w:styleId="Small">
    <w:name w:val="Small"/>
    <w:basedOn w:val="DefaultParagraphFont"/>
    <w:rsid w:val="00AE0DCA"/>
    <w:rPr>
      <w:sz w:val="16"/>
    </w:rPr>
  </w:style>
  <w:style w:type="paragraph" w:customStyle="1" w:styleId="WideTable">
    <w:name w:val="Wide Table"/>
    <w:basedOn w:val="Normal"/>
    <w:rsid w:val="00AE0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DCA"/>
  </w:style>
  <w:style w:type="paragraph" w:styleId="Quote">
    <w:name w:val="Quote"/>
    <w:basedOn w:val="Heading1"/>
    <w:link w:val="QuoteChar"/>
    <w:qFormat/>
    <w:rsid w:val="00AE0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DCA"/>
    <w:pPr>
      <w:pageBreakBefore/>
    </w:pPr>
  </w:style>
  <w:style w:type="paragraph" w:customStyle="1" w:styleId="Border">
    <w:name w:val="Border"/>
    <w:basedOn w:val="Normal"/>
    <w:qFormat/>
    <w:rsid w:val="00AE0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DCA"/>
    <w:rPr>
      <w:u w:val="single"/>
    </w:rPr>
  </w:style>
  <w:style w:type="character" w:customStyle="1" w:styleId="BoldandItalics">
    <w:name w:val="Bold and Italics"/>
    <w:qFormat/>
    <w:rsid w:val="00AE0DCA"/>
    <w:rPr>
      <w:b/>
      <w:i/>
      <w:u w:val="none"/>
    </w:rPr>
  </w:style>
  <w:style w:type="paragraph" w:styleId="BalloonText">
    <w:name w:val="Balloon Text"/>
    <w:basedOn w:val="Normal"/>
    <w:link w:val="BalloonTextChar"/>
    <w:rsid w:val="00AE0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DCA"/>
    <w:pPr>
      <w:spacing w:before="0" w:after="0"/>
    </w:pPr>
  </w:style>
  <w:style w:type="paragraph" w:customStyle="1" w:styleId="BodyTextBold">
    <w:name w:val="Body Text Bold"/>
    <w:basedOn w:val="BodyText"/>
    <w:qFormat/>
    <w:rsid w:val="00AE0DCA"/>
    <w:rPr>
      <w:b/>
    </w:rPr>
  </w:style>
  <w:style w:type="character" w:styleId="Hyperlink">
    <w:name w:val="Hyperlink"/>
    <w:basedOn w:val="DefaultParagraphFont"/>
    <w:uiPriority w:val="99"/>
    <w:unhideWhenUsed/>
    <w:rsid w:val="00E43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1705</Characters>
  <Application>Microsoft Office Word</Application>
  <DocSecurity>0</DocSecurity>
  <Lines>48</Lines>
  <Paragraphs>39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PSPPCY017 Provide policy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