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BF9" w:rsidP="00860B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PSPPCY014 Support policy implementation</w:t>
      </w:r>
      <w:r>
        <w:fldChar w:fldCharType="end"/>
      </w:r>
    </w:p>
    <w:p w:rsidR="00860BF9" w:rsidP="00860BF9">
      <w:pPr>
        <w:pStyle w:val="Version"/>
        <w:sectPr w:rsidSect="00AC0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C18" w:rsidP="00AC0C18">
      <w:pPr>
        <w:pStyle w:val="SuperHeading"/>
      </w:pPr>
      <w:r w:rsidRPr="00AC0C18">
        <w:t>PSPPCY014 Support policy implementation</w:t>
      </w:r>
    </w:p>
    <w:p w:rsidR="00000000" w:rsidRPr="00AC0C18" w:rsidP="00AC0C18">
      <w:pPr>
        <w:pStyle w:val="Heading1"/>
      </w:pPr>
      <w:bookmarkStart w:id="1" w:name="O_1216636"/>
      <w:bookmarkEnd w:id="1"/>
      <w:r w:rsidRPr="00AC0C18">
        <w:t>Modification History</w:t>
      </w:r>
    </w:p>
    <w:p w:rsidR="00000000" w:rsidRPr="00AC0C18" w:rsidP="00860BF9">
      <w:pPr>
        <w:pStyle w:val="BodyText"/>
      </w:pPr>
      <w:r w:rsidRPr="00AC0C18">
        <w:t>Supersedes and is not equivalent to PSPPCY004 Support policy implementation.</w:t>
      </w:r>
    </w:p>
    <w:p w:rsidR="00000000" w:rsidRPr="00AC0C18" w:rsidP="00AC0C18">
      <w:pPr>
        <w:pStyle w:val="Heading1"/>
      </w:pPr>
      <w:bookmarkStart w:id="2" w:name="O_1216637"/>
      <w:bookmarkEnd w:id="2"/>
      <w:r w:rsidRPr="00AC0C18">
        <w:t>Application</w:t>
      </w:r>
    </w:p>
    <w:p w:rsidR="00000000" w:rsidRPr="00AC0C18" w:rsidP="00860BF9">
      <w:pPr>
        <w:pStyle w:val="BodyText"/>
      </w:pPr>
      <w:r w:rsidRPr="00AC0C18">
        <w:t xml:space="preserve">This unit describes the performance outcomes, skills and knowledge required to identify, implement and monitor relevant policy </w:t>
      </w:r>
      <w:r w:rsidRPr="00AC0C18">
        <w:t>and report on implementation.</w:t>
      </w:r>
    </w:p>
    <w:p w:rsidR="00000000" w:rsidRPr="00AC0C18" w:rsidP="00860BF9">
      <w:pPr>
        <w:pStyle w:val="BodyText"/>
      </w:pPr>
      <w:r w:rsidRPr="00AC0C18">
        <w:t>This unit applies to individuals working in a role where they are required to support policy implementation. Those undertaking this unit work independently performing routine tasks in a range of familiar contexts.</w:t>
      </w:r>
    </w:p>
    <w:p w:rsidR="00000000" w:rsidRPr="00AC0C18" w:rsidP="00860BF9">
      <w:pPr>
        <w:pStyle w:val="BodyText"/>
      </w:pPr>
      <w:r w:rsidRPr="00AC0C18">
        <w:t>The skills i</w:t>
      </w:r>
      <w:r w:rsidRPr="00AC0C18">
        <w:t>n this unit must be applied in accordance with Commonwealth and State or Territory legislation, Australian standards and industry codes of practice.</w:t>
      </w:r>
    </w:p>
    <w:p w:rsidR="00000000" w:rsidRPr="00AC0C18" w:rsidP="00860BF9">
      <w:pPr>
        <w:pStyle w:val="BodyText"/>
      </w:pPr>
      <w:r w:rsidRPr="00AC0C18">
        <w:t>No occupational licensing, certification or specific legislative requirements apply to this unit at the tim</w:t>
      </w:r>
      <w:r w:rsidRPr="00AC0C18">
        <w:t>e of publication.</w:t>
      </w:r>
    </w:p>
    <w:p w:rsidR="00000000" w:rsidRPr="00AC0C18" w:rsidP="00AC0C18">
      <w:pPr>
        <w:pStyle w:val="Heading1"/>
      </w:pPr>
      <w:bookmarkStart w:id="3" w:name="O_1216638"/>
      <w:bookmarkEnd w:id="3"/>
      <w:r w:rsidRPr="00AC0C18">
        <w:t>Pre-requisite Unit</w:t>
      </w:r>
    </w:p>
    <w:p w:rsidR="00000000" w:rsidRPr="00AC0C18" w:rsidP="00860BF9">
      <w:pPr>
        <w:pStyle w:val="BodyText"/>
      </w:pPr>
      <w:r w:rsidRPr="00AC0C18">
        <w:t>Nil</w:t>
      </w:r>
    </w:p>
    <w:p w:rsidR="00000000" w:rsidRPr="00AC0C18" w:rsidP="00AC0C18">
      <w:pPr>
        <w:pStyle w:val="Heading1"/>
      </w:pPr>
      <w:bookmarkStart w:id="4" w:name="O_1216639"/>
      <w:bookmarkEnd w:id="4"/>
      <w:r w:rsidRPr="00AC0C18">
        <w:t>Competency Field</w:t>
      </w:r>
    </w:p>
    <w:p w:rsidR="00000000" w:rsidRPr="00AC0C18" w:rsidP="00860BF9">
      <w:pPr>
        <w:pStyle w:val="BodyText"/>
      </w:pPr>
      <w:r w:rsidRPr="00AC0C18">
        <w:t>Policy</w:t>
      </w:r>
    </w:p>
    <w:p w:rsidR="00000000" w:rsidRPr="00AC0C18" w:rsidP="00AC0C18">
      <w:pPr>
        <w:pStyle w:val="Heading1"/>
      </w:pPr>
      <w:bookmarkStart w:id="5" w:name="O_1216641"/>
      <w:bookmarkEnd w:id="5"/>
      <w:r w:rsidRPr="00AC0C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C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18" w:rsidP="00AC0C18">
            <w:pPr>
              <w:pStyle w:val="BodyText"/>
            </w:pPr>
            <w:r w:rsidRPr="00AC0C1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18">
            <w:pPr>
              <w:pStyle w:val="BodyText"/>
              <w:rPr>
                <w:lang w:val="en-NZ"/>
              </w:rPr>
            </w:pPr>
            <w:r w:rsidRPr="00AC0C18">
              <w:rPr>
                <w:rStyle w:val="SpecialBold"/>
              </w:rPr>
              <w:t>PERFORMANCE</w:t>
            </w:r>
            <w:r w:rsidRPr="00AC0C18">
              <w:t xml:space="preserve"> </w:t>
            </w:r>
            <w:r w:rsidRPr="00AC0C18">
              <w:rPr>
                <w:rStyle w:val="SpecialBold"/>
              </w:rPr>
              <w:t>CRITERIA</w:t>
            </w:r>
          </w:p>
        </w:tc>
      </w:tr>
      <w:tr w:rsidTr="00AC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18" w:rsidP="00AC0C18">
            <w:pPr>
              <w:pStyle w:val="BodyText"/>
            </w:pPr>
            <w:r w:rsidRPr="00AC0C1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18">
            <w:pPr>
              <w:pStyle w:val="BodyText"/>
              <w:rPr>
                <w:lang w:val="en-NZ"/>
              </w:rPr>
            </w:pPr>
            <w:r w:rsidRPr="00AC0C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18">
            <w:pPr>
              <w:pStyle w:val="List"/>
              <w:rPr>
                <w:lang w:val="en-NZ"/>
              </w:rPr>
            </w:pPr>
            <w:r w:rsidRPr="00AC0C18">
              <w:t>1.  Identify relevant policy.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18" w:rsidP="00AC0C18">
            <w:pPr>
              <w:pStyle w:val="List"/>
            </w:pPr>
            <w:r w:rsidRPr="00AC0C18">
              <w:t>1.1. Identify work situations shaped by government or organisational policy.</w:t>
            </w:r>
          </w:p>
          <w:p w:rsidR="00000000" w:rsidP="00AC0C18">
            <w:pPr>
              <w:pStyle w:val="List"/>
              <w:rPr>
                <w:lang w:val="en-NZ"/>
              </w:rPr>
            </w:pPr>
            <w:r w:rsidRPr="00AC0C18">
              <w:t>1.2. Identify and locate policy relating to particul</w:t>
            </w:r>
            <w:r w:rsidRPr="00AC0C18">
              <w:t>ar work situations.</w:t>
            </w:r>
          </w:p>
        </w:tc>
      </w:tr>
      <w:tr w:rsidTr="00AC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18">
            <w:pPr>
              <w:pStyle w:val="List"/>
              <w:rPr>
                <w:lang w:val="en-NZ"/>
              </w:rPr>
            </w:pPr>
            <w:r w:rsidRPr="00AC0C18">
              <w:t>2.  Implement policy.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18" w:rsidP="00AC0C18">
            <w:pPr>
              <w:pStyle w:val="List"/>
            </w:pPr>
            <w:r w:rsidRPr="00AC0C18">
              <w:t>2.1. Interpret policy to be implemented to identify and plan for change in work practices.</w:t>
            </w:r>
          </w:p>
          <w:p w:rsidR="00000000" w:rsidRPr="00AC0C18" w:rsidP="00AC0C18">
            <w:pPr>
              <w:pStyle w:val="List"/>
            </w:pPr>
            <w:r w:rsidRPr="00AC0C18">
              <w:t>2.2. Identify implications of policy for individual work practices.</w:t>
            </w:r>
          </w:p>
          <w:p w:rsidR="00000000" w:rsidRPr="00AC0C18" w:rsidP="00AC0C18">
            <w:pPr>
              <w:pStyle w:val="List"/>
            </w:pPr>
            <w:r w:rsidRPr="00AC0C18">
              <w:t>2.3. Prepare policy implementation guidelines in accor</w:t>
            </w:r>
            <w:r w:rsidRPr="00AC0C18">
              <w:t>dance with organisational procedures.</w:t>
            </w:r>
          </w:p>
          <w:p w:rsidR="00000000" w:rsidRPr="00AC0C18" w:rsidP="00AC0C18">
            <w:pPr>
              <w:pStyle w:val="List"/>
            </w:pPr>
            <w:r w:rsidRPr="00AC0C18">
              <w:t>2.4. Confirm and adjust required work practices to reflect policy requirements.</w:t>
            </w:r>
          </w:p>
          <w:p w:rsidR="00000000" w:rsidP="00AC0C18">
            <w:pPr>
              <w:pStyle w:val="List"/>
              <w:rPr>
                <w:lang w:val="en-NZ"/>
              </w:rPr>
            </w:pPr>
            <w:r w:rsidRPr="00AC0C18">
              <w:t>2.5. Support others affected by the policy requirements to accommodate those requirements.</w:t>
            </w:r>
          </w:p>
        </w:tc>
      </w:tr>
      <w:tr w:rsidTr="00AC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18">
            <w:pPr>
              <w:pStyle w:val="List"/>
              <w:rPr>
                <w:lang w:val="en-NZ"/>
              </w:rPr>
            </w:pPr>
            <w:r w:rsidRPr="00AC0C18">
              <w:t>3.  Monitor and report on policy implementation.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18" w:rsidP="00AC0C18">
            <w:pPr>
              <w:pStyle w:val="List"/>
            </w:pPr>
            <w:r w:rsidRPr="00AC0C18">
              <w:t>3.1. Gather, record and report information that will assist with evaluation of effectiveness of policy implementation.</w:t>
            </w:r>
          </w:p>
          <w:p w:rsidR="00000000" w:rsidRPr="00AC0C18" w:rsidP="00AC0C18">
            <w:pPr>
              <w:pStyle w:val="List"/>
            </w:pPr>
            <w:r w:rsidRPr="00AC0C18">
              <w:t>3.2. Gather, record and report information that will assist with evaluation of policy im</w:t>
            </w:r>
            <w:r w:rsidRPr="00AC0C18">
              <w:t>pact on organisational outcomes.</w:t>
            </w:r>
          </w:p>
        </w:tc>
      </w:tr>
    </w:tbl>
    <w:p w:rsidR="00000000" w:rsidRPr="00AC0C18" w:rsidP="00AC0C18">
      <w:pPr>
        <w:pStyle w:val="BodyText"/>
      </w:pPr>
    </w:p>
    <w:p w:rsidR="00000000" w:rsidRPr="00AC0C18" w:rsidP="00AC0C18">
      <w:pPr>
        <w:pStyle w:val="AllowPageBreak"/>
      </w:pPr>
    </w:p>
    <w:p w:rsidR="00000000" w:rsidRPr="00AC0C18" w:rsidP="00AC0C18">
      <w:pPr>
        <w:pStyle w:val="Heading1"/>
      </w:pPr>
      <w:bookmarkStart w:id="6" w:name="O_1216642"/>
      <w:bookmarkEnd w:id="6"/>
      <w:r w:rsidRPr="00AC0C1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C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18">
            <w:pPr>
              <w:pStyle w:val="BodyText"/>
              <w:rPr>
                <w:lang w:val="en-NZ"/>
              </w:rPr>
            </w:pPr>
            <w:r w:rsidRPr="00AC0C18">
              <w:t>Foundation skills essential to performance in this unit, but not explicit in the performance criteria are listed here, along with a brief context statement.</w:t>
            </w:r>
          </w:p>
        </w:tc>
      </w:tr>
      <w:tr w:rsidTr="00AC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18" w:rsidP="00AC0C18">
            <w:pPr>
              <w:pStyle w:val="BodyText"/>
            </w:pPr>
            <w:r w:rsidRPr="00AC0C1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18">
            <w:pPr>
              <w:pStyle w:val="BodyText"/>
              <w:rPr>
                <w:lang w:val="en-NZ"/>
              </w:rPr>
            </w:pPr>
            <w:r w:rsidRPr="00AC0C18">
              <w:rPr>
                <w:rStyle w:val="SpecialBold"/>
              </w:rPr>
              <w:t>DESCRIPTION</w:t>
            </w:r>
          </w:p>
        </w:tc>
      </w:tr>
      <w:tr w:rsidTr="00AC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18">
            <w:pPr>
              <w:pStyle w:val="BodyText"/>
              <w:rPr>
                <w:lang w:val="en-NZ"/>
              </w:rPr>
            </w:pPr>
            <w:r w:rsidRPr="00AC0C1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18">
            <w:pPr>
              <w:pStyle w:val="ListBullet"/>
              <w:rPr>
                <w:lang w:val="en-NZ"/>
              </w:rPr>
            </w:pPr>
            <w:r w:rsidRPr="00AC0C18">
              <w:t>interpret complex and formal documents.</w:t>
            </w:r>
          </w:p>
        </w:tc>
      </w:tr>
      <w:tr w:rsidTr="00AC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18">
            <w:pPr>
              <w:pStyle w:val="BodyText"/>
              <w:rPr>
                <w:lang w:val="en-NZ"/>
              </w:rPr>
            </w:pPr>
            <w:r w:rsidRPr="00AC0C1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18">
            <w:pPr>
              <w:pStyle w:val="ListBullet"/>
              <w:rPr>
                <w:lang w:val="en-NZ"/>
              </w:rPr>
            </w:pPr>
            <w:r w:rsidRPr="00AC0C18">
              <w:t>prepare accurate written reports with language and structures suited to the intended audience.</w:t>
            </w:r>
          </w:p>
        </w:tc>
      </w:tr>
      <w:tr w:rsidTr="00AC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C18">
            <w:pPr>
              <w:pStyle w:val="BodyText"/>
              <w:rPr>
                <w:lang w:val="en-NZ"/>
              </w:rPr>
            </w:pPr>
            <w:r w:rsidRPr="00AC0C1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C18" w:rsidP="00AC0C18">
            <w:pPr>
              <w:pStyle w:val="ListBullet"/>
            </w:pPr>
            <w:r w:rsidRPr="00AC0C18">
              <w:t>identify and apply statistical data in evidence-based reporting frameworks.</w:t>
            </w:r>
          </w:p>
        </w:tc>
      </w:tr>
    </w:tbl>
    <w:p w:rsidR="00000000" w:rsidRPr="00AC0C18" w:rsidP="00AC0C18">
      <w:pPr>
        <w:pStyle w:val="BodyText"/>
      </w:pPr>
    </w:p>
    <w:p w:rsidR="00000000" w:rsidRPr="00AC0C18" w:rsidP="00AC0C18">
      <w:pPr>
        <w:pStyle w:val="AllowPageBreak"/>
      </w:pPr>
    </w:p>
    <w:p w:rsidR="00000000" w:rsidRPr="00AC0C18" w:rsidP="00AC0C18">
      <w:pPr>
        <w:pStyle w:val="Heading1"/>
      </w:pPr>
      <w:bookmarkStart w:id="7" w:name="O_1216644"/>
      <w:bookmarkEnd w:id="7"/>
      <w:r w:rsidRPr="00AC0C18">
        <w:t>Unit Mapping Information</w:t>
      </w:r>
    </w:p>
    <w:p w:rsidR="00000000" w:rsidRPr="00AC0C18" w:rsidP="00860BF9">
      <w:pPr>
        <w:pStyle w:val="BodyText"/>
      </w:pPr>
      <w:r w:rsidRPr="00AC0C18">
        <w:t>Supersedes and is not equivalent to PSPPCY004 Support policy implementation.</w:t>
      </w:r>
    </w:p>
    <w:p w:rsidR="00000000" w:rsidRPr="00AC0C18" w:rsidP="00AC0C18">
      <w:pPr>
        <w:pStyle w:val="Heading1"/>
      </w:pPr>
      <w:bookmarkStart w:id="8" w:name="O_1216651"/>
      <w:bookmarkEnd w:id="8"/>
      <w:r w:rsidRPr="00AC0C18">
        <w:t>Links</w:t>
      </w:r>
    </w:p>
    <w:p w:rsidR="00000000" w:rsidRPr="00AC0C18" w:rsidP="00860BF9">
      <w:pPr>
        <w:pStyle w:val="BodyText"/>
      </w:pPr>
      <w:r w:rsidRPr="00AC0C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719E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C0C18" w:rsidP="00860BF9">
      <w:pPr>
        <w:pStyle w:val="BodyText"/>
        <w:sectPr w:rsidSect="00AC0C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0C18" w:rsidP="00AC0C18">
      <w:pPr>
        <w:pStyle w:val="SuperHeading"/>
      </w:pPr>
      <w:r w:rsidRPr="00AC0C18">
        <w:t>Assessment Requirements for PSPPCY014 Support policy implementa</w:t>
      </w:r>
      <w:r w:rsidRPr="00AC0C18">
        <w:t>tion</w:t>
      </w:r>
    </w:p>
    <w:p w:rsidR="00000000" w:rsidRPr="00AC0C18" w:rsidP="00AC0C18">
      <w:pPr>
        <w:pStyle w:val="Heading1"/>
      </w:pPr>
      <w:bookmarkStart w:id="9" w:name="O_1216646"/>
      <w:bookmarkEnd w:id="9"/>
      <w:r w:rsidRPr="00AC0C18">
        <w:t>Modification History</w:t>
      </w:r>
    </w:p>
    <w:p w:rsidR="00000000" w:rsidRPr="00AC0C18" w:rsidP="00860BF9">
      <w:pPr>
        <w:pStyle w:val="BodyText"/>
      </w:pPr>
      <w:r w:rsidRPr="00AC0C18">
        <w:t>Supersedes and is not equivalent to PSPPCY004 Support policy implementation.</w:t>
      </w:r>
    </w:p>
    <w:p w:rsidR="00000000" w:rsidRPr="00AC0C18" w:rsidP="00AC0C18">
      <w:pPr>
        <w:pStyle w:val="Heading1"/>
      </w:pPr>
      <w:bookmarkStart w:id="10" w:name="O_1216647"/>
      <w:bookmarkEnd w:id="10"/>
      <w:r w:rsidRPr="00AC0C18">
        <w:t>Performance Evidence</w:t>
      </w:r>
    </w:p>
    <w:p w:rsidR="00000000" w:rsidRPr="00AC0C18" w:rsidP="00860BF9">
      <w:pPr>
        <w:pStyle w:val="BodyText"/>
      </w:pPr>
      <w:r w:rsidRPr="00AC0C18">
        <w:t>Evidence of the ability to complete tasks outlined in elements and performance criteria of this unit in the context of the job role, and on at least one occasion:</w:t>
      </w:r>
    </w:p>
    <w:p w:rsidR="00000000" w:rsidRPr="00AC0C18" w:rsidP="00AC0C18">
      <w:pPr>
        <w:pStyle w:val="ListBullet"/>
      </w:pPr>
      <w:r w:rsidRPr="00AC0C18">
        <w:t>consult with relevant parties on a new policy or a change in policy being implemented to con</w:t>
      </w:r>
      <w:r w:rsidRPr="00AC0C18">
        <w:t xml:space="preserve">firm interpretation and reporting requirements </w:t>
      </w:r>
    </w:p>
    <w:p w:rsidR="00000000" w:rsidRPr="00AC0C18" w:rsidP="00AC0C18">
      <w:pPr>
        <w:pStyle w:val="ListBullet"/>
      </w:pPr>
      <w:r w:rsidRPr="00AC0C18">
        <w:t>adjust communication to suit different audiences</w:t>
      </w:r>
    </w:p>
    <w:p w:rsidR="00000000" w:rsidRPr="00AC0C18" w:rsidP="00AC0C18">
      <w:pPr>
        <w:pStyle w:val="ListBullet"/>
      </w:pPr>
      <w:r w:rsidRPr="00AC0C18">
        <w:t>gather and analyse policy feedback.</w:t>
      </w:r>
    </w:p>
    <w:p w:rsidR="00000000" w:rsidRPr="00AC0C18" w:rsidP="00AC0C18">
      <w:pPr>
        <w:pStyle w:val="AllowPageBreak"/>
      </w:pPr>
    </w:p>
    <w:p w:rsidR="00000000" w:rsidRPr="00AC0C18" w:rsidP="00AC0C18">
      <w:pPr>
        <w:pStyle w:val="Heading1"/>
      </w:pPr>
      <w:bookmarkStart w:id="11" w:name="O_1216648"/>
      <w:bookmarkEnd w:id="11"/>
      <w:r w:rsidRPr="00AC0C18">
        <w:t>Knowledge Evidence</w:t>
      </w:r>
    </w:p>
    <w:p w:rsidR="00000000" w:rsidRPr="00AC0C18" w:rsidP="00860BF9">
      <w:pPr>
        <w:pStyle w:val="BodyText"/>
      </w:pPr>
      <w:r w:rsidRPr="00AC0C18">
        <w:t>Demonstrated knowledge required to complete the tasks outlined in elements and performance criteria of this unit:</w:t>
      </w:r>
    </w:p>
    <w:p w:rsidR="00000000" w:rsidRPr="00AC0C18" w:rsidP="00AC0C18">
      <w:pPr>
        <w:pStyle w:val="ListBullet"/>
      </w:pPr>
      <w:r w:rsidRPr="00AC0C18">
        <w:t>practices and procedures for policy implementation</w:t>
      </w:r>
    </w:p>
    <w:p w:rsidR="00000000" w:rsidRPr="00AC0C18" w:rsidP="00AC0C18">
      <w:pPr>
        <w:pStyle w:val="ListBullet"/>
      </w:pPr>
      <w:r w:rsidRPr="00AC0C18">
        <w:t>policy feedback mechanisms including relationships to:</w:t>
      </w:r>
    </w:p>
    <w:p w:rsidR="00000000" w:rsidRPr="00AC0C18" w:rsidP="00AC0C18">
      <w:pPr>
        <w:pStyle w:val="ListBullet2"/>
      </w:pPr>
      <w:r w:rsidRPr="00AC0C18">
        <w:t>policy guidelines</w:t>
      </w:r>
    </w:p>
    <w:p w:rsidR="00000000" w:rsidRPr="00AC0C18" w:rsidP="00AC0C18">
      <w:pPr>
        <w:pStyle w:val="ListBullet2"/>
      </w:pPr>
      <w:r w:rsidRPr="00AC0C18">
        <w:t>evaluation of th</w:t>
      </w:r>
      <w:r w:rsidRPr="00AC0C18">
        <w:t>e effectiveness of policy implementation</w:t>
      </w:r>
    </w:p>
    <w:p w:rsidR="00000000" w:rsidRPr="00AC0C18" w:rsidP="00AC0C18">
      <w:pPr>
        <w:pStyle w:val="ListBullet2"/>
      </w:pPr>
      <w:r w:rsidRPr="00AC0C18">
        <w:t>evaluation of policy impact on organisational outcomes</w:t>
      </w:r>
    </w:p>
    <w:p w:rsidR="00000000" w:rsidRPr="00AC0C18" w:rsidP="00AC0C18">
      <w:pPr>
        <w:pStyle w:val="ListBullet2"/>
      </w:pPr>
      <w:r w:rsidRPr="00AC0C18">
        <w:t>policy developers, legislation drafters and legal advisers</w:t>
      </w:r>
    </w:p>
    <w:p w:rsidR="00000000" w:rsidRPr="00AC0C18" w:rsidP="00AC0C18">
      <w:pPr>
        <w:pStyle w:val="ListBullet"/>
      </w:pPr>
      <w:r w:rsidRPr="00AC0C18">
        <w:t>key aspects of policy frameworks including the characteristics of:</w:t>
      </w:r>
    </w:p>
    <w:p w:rsidR="00000000" w:rsidRPr="00AC0C18" w:rsidP="00AC0C18">
      <w:pPr>
        <w:pStyle w:val="ListBullet2"/>
      </w:pPr>
      <w:r w:rsidRPr="00AC0C18">
        <w:t>inward and outward facing policy</w:t>
      </w:r>
    </w:p>
    <w:p w:rsidR="00000000" w:rsidRPr="00AC0C18" w:rsidP="00AC0C18">
      <w:pPr>
        <w:pStyle w:val="ListBullet2"/>
      </w:pPr>
      <w:r w:rsidRPr="00AC0C18">
        <w:t>organisational and government policy</w:t>
      </w:r>
    </w:p>
    <w:p w:rsidR="00000000" w:rsidRPr="00AC0C18" w:rsidP="00AC0C18">
      <w:pPr>
        <w:pStyle w:val="ListBullet"/>
      </w:pPr>
      <w:r w:rsidRPr="00AC0C18">
        <w:t xml:space="preserve">current organisational policies </w:t>
      </w:r>
    </w:p>
    <w:p w:rsidR="00000000" w:rsidRPr="00AC0C18" w:rsidP="00AC0C18">
      <w:pPr>
        <w:pStyle w:val="ListBullet"/>
      </w:pPr>
      <w:r w:rsidRPr="00AC0C18">
        <w:t>government policies and international policy obligations that impact on organisational policy</w:t>
      </w:r>
    </w:p>
    <w:p w:rsidR="00000000" w:rsidRPr="00AC0C18" w:rsidP="00AC0C18">
      <w:pPr>
        <w:pStyle w:val="ListBullet"/>
      </w:pPr>
      <w:r w:rsidRPr="00AC0C18">
        <w:t>organisational and government procedures and protocols</w:t>
      </w:r>
    </w:p>
    <w:p w:rsidR="00000000" w:rsidRPr="00AC0C18" w:rsidP="00AC0C18">
      <w:pPr>
        <w:pStyle w:val="ListBullet"/>
      </w:pPr>
      <w:r w:rsidRPr="00AC0C18">
        <w:t>public sector codes of ethics and c</w:t>
      </w:r>
      <w:r w:rsidRPr="00AC0C18">
        <w:t>odes of conduct which have an impact on policy implementation.</w:t>
      </w:r>
    </w:p>
    <w:p w:rsidR="00000000" w:rsidRPr="00AC0C18" w:rsidP="00AC0C18">
      <w:pPr>
        <w:pStyle w:val="AllowPageBreak"/>
      </w:pPr>
    </w:p>
    <w:p w:rsidR="00000000" w:rsidRPr="00AC0C18" w:rsidP="00AC0C18">
      <w:pPr>
        <w:pStyle w:val="Heading1"/>
      </w:pPr>
      <w:bookmarkStart w:id="12" w:name="O_1216649"/>
      <w:bookmarkEnd w:id="12"/>
      <w:r w:rsidRPr="00AC0C18">
        <w:t>Assessment Conditions</w:t>
      </w:r>
    </w:p>
    <w:p w:rsidR="00000000" w:rsidRPr="00AC0C18" w:rsidP="00860BF9">
      <w:pPr>
        <w:pStyle w:val="BodyText"/>
      </w:pPr>
      <w:r w:rsidRPr="00AC0C18">
        <w:t xml:space="preserve">Skills must be demonstrated in the workplace or in a simulated environment that reflects workplace conditions. </w:t>
      </w:r>
    </w:p>
    <w:p w:rsidR="00000000" w:rsidRPr="00AC0C18" w:rsidP="00860BF9">
      <w:pPr>
        <w:pStyle w:val="BodyText"/>
      </w:pPr>
      <w:r w:rsidRPr="00AC0C18">
        <w:t>Assessment must ensure access to:</w:t>
      </w:r>
    </w:p>
    <w:p w:rsidR="00000000" w:rsidRPr="00AC0C18" w:rsidP="00AC0C18">
      <w:pPr>
        <w:pStyle w:val="ListBullet"/>
      </w:pPr>
      <w:r w:rsidRPr="00AC0C18">
        <w:t>polic</w:t>
      </w:r>
      <w:r w:rsidRPr="00AC0C18">
        <w:t>y documents</w:t>
      </w:r>
    </w:p>
    <w:p w:rsidR="00000000" w:rsidRPr="00AC0C18" w:rsidP="00AC0C18">
      <w:pPr>
        <w:pStyle w:val="ListBullet"/>
      </w:pPr>
      <w:r w:rsidRPr="00AC0C18">
        <w:t>resources and equipment of the working environment.</w:t>
      </w:r>
    </w:p>
    <w:p w:rsidR="00000000" w:rsidRPr="00AC0C18" w:rsidP="00860BF9">
      <w:pPr>
        <w:pStyle w:val="BodyText"/>
      </w:pPr>
      <w:r w:rsidRPr="00AC0C18">
        <w:t>Assessors must satisfy the Standards for Registered Training Organisations’ requirements for assessors.</w:t>
      </w:r>
    </w:p>
    <w:p w:rsidR="00000000" w:rsidRPr="00AC0C18" w:rsidP="00AC0C18">
      <w:pPr>
        <w:pStyle w:val="Heading1"/>
      </w:pPr>
      <w:bookmarkStart w:id="13" w:name="O_1216652"/>
      <w:bookmarkEnd w:id="13"/>
      <w:r w:rsidRPr="00AC0C18">
        <w:t>Links</w:t>
      </w:r>
    </w:p>
    <w:p w:rsidR="00000000" w:rsidRPr="00AC0C18" w:rsidP="00860BF9">
      <w:pPr>
        <w:pStyle w:val="BodyText"/>
      </w:pPr>
      <w:r w:rsidRPr="00AC0C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719E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C0C18" w:rsidP="00AC0C18"/>
    <w:sectPr w:rsidSect="00AC0C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18" w:rsidRPr="00860BF9" w:rsidP="00860B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BF9" w:rsidP="00AC0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0BF9" w:rsidP="00AC0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60BF9" w:rsidP="00AC0C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18" w:rsidP="00AC0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0BF9">
      <w:t>Approved</w:t>
    </w:r>
    <w:r w:rsidR="00860B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0B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0BF9">
      <w:rPr>
        <w:noProof/>
      </w:rPr>
      <w:t>4</w:t>
    </w:r>
    <w:r>
      <w:rPr>
        <w:noProof/>
      </w:rPr>
      <w:fldChar w:fldCharType="end"/>
    </w:r>
  </w:p>
  <w:p w:rsidR="00AC0C18" w:rsidP="00AC0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0B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0BF9">
      <w:t>Public Skills Australia</w:t>
    </w:r>
    <w:r w:rsidR="00860BF9">
      <w:fldChar w:fldCharType="end"/>
    </w:r>
  </w:p>
  <w:p w:rsidR="00AC0C18" w:rsidP="00AC0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B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C18" w:rsidRPr="00860BF9" w:rsidP="00860B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BF9" w:rsidRPr="002D2AF8" w:rsidP="00AC0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PSPPCY014 Support policy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60BF9" w:rsidP="00AC0C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18" w:rsidRPr="002D2AF8" w:rsidP="00AC0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0BF9">
      <w:t>PSPPCY014 Support policy implementation</w:t>
    </w:r>
    <w:r w:rsidR="00860B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0BF9">
      <w:rPr>
        <w:noProof/>
      </w:rPr>
      <w:t>1 March 2025</w:t>
    </w:r>
    <w:r>
      <w:fldChar w:fldCharType="end"/>
    </w:r>
  </w:p>
  <w:p w:rsidR="00AC0C18" w:rsidP="00AC0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7E33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D24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2410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C18"/>
  </w:style>
  <w:style w:type="character" w:customStyle="1" w:styleId="Heading1Char">
    <w:name w:val="Heading 1 Char"/>
    <w:basedOn w:val="DefaultParagraphFont"/>
    <w:link w:val="Heading1"/>
    <w:rsid w:val="00AC0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C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0C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0C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C18"/>
    <w:rPr>
      <w:b/>
      <w:spacing w:val="0"/>
    </w:rPr>
  </w:style>
  <w:style w:type="paragraph" w:styleId="ListBullet2">
    <w:name w:val="List Bullet 2"/>
    <w:basedOn w:val="List2"/>
    <w:rsid w:val="00AC0C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0C18"/>
    <w:rPr>
      <w:i/>
    </w:rPr>
  </w:style>
  <w:style w:type="paragraph" w:customStyle="1" w:styleId="SuperHeading">
    <w:name w:val="SuperHeading"/>
    <w:basedOn w:val="Normal"/>
    <w:rsid w:val="00AC0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C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0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0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C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0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C18"/>
  </w:style>
  <w:style w:type="paragraph" w:styleId="TableofFigures">
    <w:name w:val="table of figures"/>
    <w:basedOn w:val="Normal"/>
    <w:next w:val="Normal"/>
    <w:semiHidden/>
    <w:rsid w:val="00AC0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C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0C18"/>
    <w:rPr>
      <w:rFonts w:ascii="Wingdings" w:hAnsi="Wingdings"/>
    </w:rPr>
  </w:style>
  <w:style w:type="paragraph" w:customStyle="1" w:styleId="TableHeading">
    <w:name w:val="Table Heading"/>
    <w:basedOn w:val="HeadingBase"/>
    <w:rsid w:val="00AC0C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C18"/>
    <w:rPr>
      <w:color w:val="0033CC"/>
      <w:u w:val="none"/>
    </w:rPr>
  </w:style>
  <w:style w:type="paragraph" w:customStyle="1" w:styleId="BodyTextRight">
    <w:name w:val="Body Text Right"/>
    <w:basedOn w:val="BodyText"/>
    <w:rsid w:val="00AC0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C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C18"/>
    <w:rPr>
      <w:sz w:val="32"/>
    </w:rPr>
  </w:style>
  <w:style w:type="paragraph" w:customStyle="1" w:styleId="HeadingProcedure">
    <w:name w:val="Heading Procedure"/>
    <w:basedOn w:val="HeadingBase"/>
    <w:next w:val="Normal"/>
    <w:rsid w:val="00AC0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C18"/>
    <w:pPr>
      <w:spacing w:before="60" w:after="60"/>
    </w:pPr>
  </w:style>
  <w:style w:type="paragraph" w:styleId="ListContinue">
    <w:name w:val="List Continue"/>
    <w:basedOn w:val="List"/>
    <w:rsid w:val="00AC0C18"/>
    <w:pPr>
      <w:ind w:firstLine="0"/>
    </w:pPr>
  </w:style>
  <w:style w:type="paragraph" w:customStyle="1" w:styleId="ListNote">
    <w:name w:val="List Note"/>
    <w:basedOn w:val="List"/>
    <w:rsid w:val="00AC0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C18"/>
    <w:rPr>
      <w:rFonts w:ascii="Courier New" w:hAnsi="Courier New"/>
    </w:rPr>
  </w:style>
  <w:style w:type="paragraph" w:customStyle="1" w:styleId="NoteBullet">
    <w:name w:val="Note Bullet"/>
    <w:basedOn w:val="Note"/>
    <w:rsid w:val="00AC0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C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0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C18"/>
    <w:rPr>
      <w:b/>
      <w:smallCaps/>
    </w:rPr>
  </w:style>
  <w:style w:type="paragraph" w:customStyle="1" w:styleId="TableListNumber">
    <w:name w:val="Table List Number"/>
    <w:basedOn w:val="ListNumber"/>
    <w:rsid w:val="00AC0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C18"/>
    <w:pPr>
      <w:numPr>
        <w:numId w:val="9"/>
      </w:numPr>
    </w:pPr>
  </w:style>
  <w:style w:type="paragraph" w:customStyle="1" w:styleId="ListAlpha2">
    <w:name w:val="List Alpha 2"/>
    <w:basedOn w:val="List2"/>
    <w:rsid w:val="00AC0C18"/>
    <w:pPr>
      <w:numPr>
        <w:numId w:val="8"/>
      </w:numPr>
    </w:pPr>
  </w:style>
  <w:style w:type="paragraph" w:styleId="List2">
    <w:name w:val="List 2"/>
    <w:basedOn w:val="BodyText"/>
    <w:rsid w:val="00AC0C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C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C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0C18"/>
    <w:pPr>
      <w:numPr>
        <w:numId w:val="4"/>
      </w:numPr>
    </w:pPr>
  </w:style>
  <w:style w:type="paragraph" w:styleId="ListContinue2">
    <w:name w:val="List Continue 2"/>
    <w:basedOn w:val="List2"/>
    <w:rsid w:val="00AC0C18"/>
    <w:pPr>
      <w:ind w:firstLine="0"/>
    </w:pPr>
  </w:style>
  <w:style w:type="paragraph" w:styleId="ListContinue3">
    <w:name w:val="List Continue 3"/>
    <w:basedOn w:val="List3"/>
    <w:rsid w:val="00AC0C18"/>
    <w:pPr>
      <w:ind w:left="1021" w:firstLine="0"/>
    </w:pPr>
  </w:style>
  <w:style w:type="paragraph" w:styleId="ListContinue4">
    <w:name w:val="List Continue 4"/>
    <w:basedOn w:val="List4"/>
    <w:rsid w:val="00AC0C18"/>
    <w:pPr>
      <w:ind w:firstLine="0"/>
    </w:pPr>
  </w:style>
  <w:style w:type="paragraph" w:styleId="ListContinue5">
    <w:name w:val="List Continue 5"/>
    <w:basedOn w:val="List5"/>
    <w:rsid w:val="00AC0C18"/>
    <w:pPr>
      <w:ind w:firstLine="0"/>
    </w:pPr>
  </w:style>
  <w:style w:type="paragraph" w:styleId="ListNumber3">
    <w:name w:val="List Number 3"/>
    <w:basedOn w:val="List3"/>
    <w:rsid w:val="00AC0C18"/>
    <w:pPr>
      <w:numPr>
        <w:numId w:val="5"/>
      </w:numPr>
    </w:pPr>
  </w:style>
  <w:style w:type="paragraph" w:styleId="ListNumber4">
    <w:name w:val="List Number 4"/>
    <w:basedOn w:val="List4"/>
    <w:rsid w:val="00AC0C18"/>
    <w:pPr>
      <w:numPr>
        <w:numId w:val="6"/>
      </w:numPr>
    </w:pPr>
  </w:style>
  <w:style w:type="paragraph" w:styleId="ListNumber5">
    <w:name w:val="List Number 5"/>
    <w:basedOn w:val="List5"/>
    <w:rsid w:val="00AC0C18"/>
    <w:pPr>
      <w:numPr>
        <w:numId w:val="7"/>
      </w:numPr>
    </w:pPr>
  </w:style>
  <w:style w:type="paragraph" w:styleId="BlockText">
    <w:name w:val="Block Text"/>
    <w:basedOn w:val="Normal"/>
    <w:rsid w:val="00AC0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C18"/>
    <w:rPr>
      <w:sz w:val="16"/>
      <w:vertAlign w:val="superscript"/>
    </w:rPr>
  </w:style>
  <w:style w:type="character" w:customStyle="1" w:styleId="Symbols">
    <w:name w:val="Symbols"/>
    <w:basedOn w:val="DefaultParagraphFont"/>
    <w:rsid w:val="00AC0C18"/>
    <w:rPr>
      <w:rFonts w:ascii="Symbol" w:hAnsi="Symbol"/>
    </w:rPr>
  </w:style>
  <w:style w:type="character" w:customStyle="1" w:styleId="MenuOptions">
    <w:name w:val="Menu Options"/>
    <w:basedOn w:val="DefaultParagraphFont"/>
    <w:rsid w:val="00AC0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C18"/>
    <w:rPr>
      <w:b/>
    </w:rPr>
  </w:style>
  <w:style w:type="character" w:customStyle="1" w:styleId="Underlined">
    <w:name w:val="Underlined"/>
    <w:basedOn w:val="DefaultParagraphFont"/>
    <w:rsid w:val="00AC0C18"/>
    <w:rPr>
      <w:u w:val="single"/>
    </w:rPr>
  </w:style>
  <w:style w:type="paragraph" w:customStyle="1" w:styleId="TableBodyTextRight">
    <w:name w:val="Table Body Text Right"/>
    <w:basedOn w:val="TableBodyText"/>
    <w:rsid w:val="00AC0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C18"/>
    <w:rPr>
      <w:sz w:val="18"/>
    </w:rPr>
  </w:style>
  <w:style w:type="paragraph" w:customStyle="1" w:styleId="BodySmallRight">
    <w:name w:val="Body Small Right"/>
    <w:basedOn w:val="BodyTextRight"/>
    <w:rsid w:val="00AC0C18"/>
    <w:rPr>
      <w:sz w:val="18"/>
      <w:szCs w:val="18"/>
    </w:rPr>
  </w:style>
  <w:style w:type="paragraph" w:customStyle="1" w:styleId="MarginEdition">
    <w:name w:val="Margin Edition"/>
    <w:basedOn w:val="MarginNote"/>
    <w:rsid w:val="00AC0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C18"/>
    <w:rPr>
      <w:sz w:val="2"/>
      <w:szCs w:val="2"/>
    </w:rPr>
  </w:style>
  <w:style w:type="character" w:customStyle="1" w:styleId="Small">
    <w:name w:val="Small"/>
    <w:basedOn w:val="DefaultParagraphFont"/>
    <w:rsid w:val="00AC0C18"/>
    <w:rPr>
      <w:sz w:val="16"/>
    </w:rPr>
  </w:style>
  <w:style w:type="paragraph" w:customStyle="1" w:styleId="WideTable">
    <w:name w:val="Wide Table"/>
    <w:basedOn w:val="Normal"/>
    <w:rsid w:val="00AC0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C18"/>
  </w:style>
  <w:style w:type="paragraph" w:styleId="Quote">
    <w:name w:val="Quote"/>
    <w:basedOn w:val="Heading1"/>
    <w:link w:val="QuoteChar"/>
    <w:qFormat/>
    <w:rsid w:val="00AC0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C18"/>
    <w:pPr>
      <w:pageBreakBefore/>
    </w:pPr>
  </w:style>
  <w:style w:type="paragraph" w:customStyle="1" w:styleId="Border">
    <w:name w:val="Border"/>
    <w:basedOn w:val="Normal"/>
    <w:qFormat/>
    <w:rsid w:val="00AC0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C18"/>
    <w:rPr>
      <w:u w:val="single"/>
    </w:rPr>
  </w:style>
  <w:style w:type="character" w:customStyle="1" w:styleId="BoldandItalics">
    <w:name w:val="Bold and Italics"/>
    <w:qFormat/>
    <w:rsid w:val="00AC0C18"/>
    <w:rPr>
      <w:b/>
      <w:i/>
      <w:u w:val="none"/>
    </w:rPr>
  </w:style>
  <w:style w:type="paragraph" w:styleId="BalloonText">
    <w:name w:val="Balloon Text"/>
    <w:basedOn w:val="Normal"/>
    <w:link w:val="BalloonTextChar"/>
    <w:rsid w:val="00AC0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C18"/>
    <w:pPr>
      <w:spacing w:before="0" w:after="0"/>
    </w:pPr>
  </w:style>
  <w:style w:type="paragraph" w:customStyle="1" w:styleId="BodyTextBold">
    <w:name w:val="Body Text Bold"/>
    <w:basedOn w:val="BodyText"/>
    <w:qFormat/>
    <w:rsid w:val="00AC0C18"/>
    <w:rPr>
      <w:b/>
    </w:rPr>
  </w:style>
  <w:style w:type="character" w:styleId="Hyperlink">
    <w:name w:val="Hyperlink"/>
    <w:basedOn w:val="DefaultParagraphFont"/>
    <w:uiPriority w:val="99"/>
    <w:unhideWhenUsed/>
    <w:rsid w:val="00860B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4299</Characters>
  <Application>Microsoft Office Word</Application>
  <DocSecurity>0</DocSecurity>
  <Lines>130</Lines>
  <Paragraphs>91</Paragraphs>
  <ScaleCrop>false</ScaleCrop>
  <Company>Author-it Software Corporation Ltd.</Company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PSPPCY014 Support policy implementation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2025-03-01T11:29:00Z</dcterms:created>
  <dcterms:modified xsi:type="dcterms:W3CDTF">2025-03-01T11:29:00Z</dcterms:modified>
</cp:coreProperties>
</file>