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203" w:rsidP="000A02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PSPPCY012 Assist with specialist policy development</w:t>
      </w:r>
      <w:r>
        <w:fldChar w:fldCharType="end"/>
      </w:r>
    </w:p>
    <w:p w:rsidR="000A0203" w:rsidP="000A0203">
      <w:pPr>
        <w:pStyle w:val="Version"/>
        <w:sectPr w:rsidSect="002E24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441" w:rsidP="002E2441">
      <w:pPr>
        <w:pStyle w:val="SuperHeading"/>
      </w:pPr>
      <w:r w:rsidRPr="002E2441">
        <w:t>Assessment Requirements for PSPPCY012 Assist with speci</w:t>
      </w:r>
      <w:r w:rsidRPr="002E2441">
        <w:t>alist policy development</w:t>
      </w:r>
    </w:p>
    <w:p w:rsidR="00000000" w:rsidRPr="002E2441" w:rsidP="002E2441">
      <w:pPr>
        <w:pStyle w:val="Heading1"/>
      </w:pPr>
      <w:bookmarkStart w:id="1" w:name="O_1216608"/>
      <w:bookmarkEnd w:id="1"/>
      <w:r w:rsidRPr="002E2441">
        <w:t>Modification History</w:t>
      </w:r>
    </w:p>
    <w:p w:rsidR="00000000" w:rsidRPr="002E2441" w:rsidP="000A0203">
      <w:pPr>
        <w:pStyle w:val="BodyText"/>
      </w:pPr>
      <w:r w:rsidRPr="002E2441">
        <w:t>Supersedes and is equivalent to PSPPCY002 Assist with specialist policy development.</w:t>
      </w:r>
    </w:p>
    <w:p w:rsidR="00000000" w:rsidRPr="002E2441" w:rsidP="002E2441">
      <w:pPr>
        <w:pStyle w:val="Heading1"/>
      </w:pPr>
      <w:bookmarkStart w:id="2" w:name="O_1216609"/>
      <w:bookmarkEnd w:id="2"/>
      <w:r w:rsidRPr="002E2441">
        <w:t>Performance Evidence</w:t>
      </w:r>
    </w:p>
    <w:p w:rsidR="00000000" w:rsidRPr="002E2441" w:rsidP="000A0203">
      <w:pPr>
        <w:pStyle w:val="BodyText"/>
      </w:pPr>
      <w:r w:rsidRPr="002E2441">
        <w:t>Evidence of the ability to complete tasks outlined in elements and performance criteria of this unit in the context of the job role, and on at least one occasion:</w:t>
      </w:r>
    </w:p>
    <w:p w:rsidR="00000000" w:rsidRPr="002E2441" w:rsidP="002E2441">
      <w:pPr>
        <w:pStyle w:val="ListBullet"/>
      </w:pPr>
      <w:r w:rsidRPr="002E2441">
        <w:t>research, analyse and present information suited to the needs of the intended audience</w:t>
      </w:r>
    </w:p>
    <w:p w:rsidR="00000000" w:rsidRPr="002E2441" w:rsidP="002E2441">
      <w:pPr>
        <w:pStyle w:val="ListBullet"/>
      </w:pPr>
      <w:r w:rsidRPr="002E2441">
        <w:t>recon</w:t>
      </w:r>
      <w:r w:rsidRPr="002E2441">
        <w:t>cile different points of view and conflicting information.</w:t>
      </w:r>
    </w:p>
    <w:p w:rsidR="00000000" w:rsidRPr="002E2441" w:rsidP="002E2441">
      <w:pPr>
        <w:pStyle w:val="AllowPageBreak"/>
      </w:pPr>
    </w:p>
    <w:p w:rsidR="00000000" w:rsidRPr="002E2441" w:rsidP="002E2441">
      <w:pPr>
        <w:pStyle w:val="Heading1"/>
      </w:pPr>
      <w:bookmarkStart w:id="3" w:name="O_1216610"/>
      <w:bookmarkEnd w:id="3"/>
      <w:r w:rsidRPr="002E2441">
        <w:t>Knowledge Evidence</w:t>
      </w:r>
    </w:p>
    <w:p w:rsidR="00000000" w:rsidRPr="002E2441" w:rsidP="000A0203">
      <w:pPr>
        <w:pStyle w:val="BodyText"/>
      </w:pPr>
      <w:r w:rsidRPr="002E2441">
        <w:t>Demonstrated knowledge required to complete the tasks outlined in elements and performance criteria of this unit:</w:t>
      </w:r>
    </w:p>
    <w:p w:rsidR="00000000" w:rsidRPr="002E2441" w:rsidP="002E2441">
      <w:pPr>
        <w:pStyle w:val="ListBullet"/>
      </w:pPr>
      <w:r w:rsidRPr="002E2441">
        <w:t>policy cycle, development processes and prac</w:t>
      </w:r>
      <w:r w:rsidRPr="002E2441">
        <w:t xml:space="preserve">tices </w:t>
      </w:r>
    </w:p>
    <w:p w:rsidR="00000000" w:rsidRPr="002E2441" w:rsidP="002E2441">
      <w:pPr>
        <w:pStyle w:val="ListBullet"/>
      </w:pPr>
      <w:r w:rsidRPr="002E2441">
        <w:t xml:space="preserve">current policies underpinning the work area </w:t>
      </w:r>
    </w:p>
    <w:p w:rsidR="00000000" w:rsidRPr="002E2441" w:rsidP="002E2441">
      <w:pPr>
        <w:pStyle w:val="ListBullet"/>
      </w:pPr>
      <w:r w:rsidRPr="002E2441">
        <w:t>policy research methods and protocols</w:t>
      </w:r>
    </w:p>
    <w:p w:rsidR="00000000" w:rsidRPr="002E2441" w:rsidP="002E2441">
      <w:pPr>
        <w:pStyle w:val="ListBullet"/>
      </w:pPr>
      <w:r w:rsidRPr="002E2441">
        <w:t>organisational and government procedures and protocols</w:t>
      </w:r>
    </w:p>
    <w:p w:rsidR="00000000" w:rsidRPr="002E2441" w:rsidP="002E2441">
      <w:pPr>
        <w:pStyle w:val="ListBullet"/>
      </w:pPr>
      <w:r w:rsidRPr="002E2441">
        <w:t>public sector codes of ethics and codes of conduct</w:t>
      </w:r>
    </w:p>
    <w:p w:rsidR="00000000" w:rsidRPr="002E2441" w:rsidP="002E2441">
      <w:pPr>
        <w:pStyle w:val="ListBullet"/>
      </w:pPr>
      <w:r w:rsidRPr="002E2441">
        <w:t>principles of stakeholder and community engagement in policy</w:t>
      </w:r>
      <w:r w:rsidRPr="002E2441">
        <w:t xml:space="preserve"> development.</w:t>
      </w:r>
    </w:p>
    <w:p w:rsidR="00000000" w:rsidRPr="002E2441" w:rsidP="002E2441">
      <w:pPr>
        <w:pStyle w:val="AllowPageBreak"/>
      </w:pPr>
    </w:p>
    <w:p w:rsidR="00000000" w:rsidRPr="002E2441" w:rsidP="002E2441">
      <w:pPr>
        <w:pStyle w:val="Heading1"/>
      </w:pPr>
      <w:bookmarkStart w:id="4" w:name="O_1216611"/>
      <w:bookmarkEnd w:id="4"/>
      <w:r w:rsidRPr="002E2441">
        <w:t>Assessment Conditions</w:t>
      </w:r>
    </w:p>
    <w:p w:rsidR="00000000" w:rsidRPr="002E2441" w:rsidP="000A0203">
      <w:pPr>
        <w:pStyle w:val="BodyText"/>
      </w:pPr>
      <w:r w:rsidRPr="002E2441">
        <w:t xml:space="preserve">Skills must be demonstrated in the workplace or in a simulated environment that reflects workplace conditions. </w:t>
      </w:r>
    </w:p>
    <w:p w:rsidR="00000000" w:rsidRPr="002E2441" w:rsidP="000A0203">
      <w:pPr>
        <w:pStyle w:val="BodyText"/>
      </w:pPr>
      <w:r w:rsidRPr="002E2441">
        <w:t>Assessment must ensure access to:</w:t>
      </w:r>
    </w:p>
    <w:p w:rsidR="00000000" w:rsidRPr="002E2441" w:rsidP="002E2441">
      <w:pPr>
        <w:pStyle w:val="ListBullet"/>
      </w:pPr>
      <w:r w:rsidRPr="002E2441">
        <w:t xml:space="preserve">policy documents </w:t>
      </w:r>
    </w:p>
    <w:p w:rsidR="00000000" w:rsidRPr="002E2441" w:rsidP="002E2441">
      <w:pPr>
        <w:pStyle w:val="ListBullet"/>
      </w:pPr>
      <w:r w:rsidRPr="002E2441">
        <w:t>resources and equipment of the working environment.</w:t>
      </w:r>
    </w:p>
    <w:p w:rsidR="00000000" w:rsidRPr="002E2441" w:rsidP="000A0203">
      <w:pPr>
        <w:pStyle w:val="BodyText"/>
      </w:pPr>
      <w:r w:rsidRPr="002E2441">
        <w:t>Assessors must satisfy the Standards for Registered Training Organisations’ requirements for assessors.</w:t>
      </w:r>
    </w:p>
    <w:p w:rsidR="00000000" w:rsidRPr="002E2441" w:rsidP="002E2441">
      <w:pPr>
        <w:pStyle w:val="Heading1"/>
      </w:pPr>
      <w:bookmarkStart w:id="5" w:name="O_1216614"/>
      <w:bookmarkEnd w:id="5"/>
      <w:r w:rsidRPr="002E2441">
        <w:t>Links</w:t>
      </w:r>
    </w:p>
    <w:p w:rsidR="00000000" w:rsidRPr="002E2441" w:rsidP="000A0203">
      <w:pPr>
        <w:pStyle w:val="BodyText"/>
      </w:pPr>
      <w:r w:rsidRPr="002E24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3214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E2441" w:rsidP="002E2441"/>
    <w:sectPr w:rsidSect="002E24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41" w:rsidRPr="000A0203" w:rsidP="000A02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203" w:rsidP="002E24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A0203" w:rsidP="002E24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A0203" w:rsidP="002E24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2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441" w:rsidRPr="000A0203" w:rsidP="000A02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203" w:rsidRPr="002D2AF8" w:rsidP="002E24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PSPPCY012 Assist with specialist policy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A0203" w:rsidP="002E24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C69B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C60A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4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4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4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4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4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4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4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4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4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4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4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441"/>
  </w:style>
  <w:style w:type="character" w:customStyle="1" w:styleId="Heading1Char">
    <w:name w:val="Heading 1 Char"/>
    <w:basedOn w:val="DefaultParagraphFont"/>
    <w:link w:val="Heading1"/>
    <w:rsid w:val="002E24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4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4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244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E24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4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24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4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4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4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4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4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4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4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4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4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4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4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4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4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4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4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4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4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4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24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2441"/>
    <w:rPr>
      <w:b/>
      <w:spacing w:val="0"/>
    </w:rPr>
  </w:style>
  <w:style w:type="paragraph" w:customStyle="1" w:styleId="SuperTitle">
    <w:name w:val="SuperTitle"/>
    <w:basedOn w:val="Title"/>
    <w:rsid w:val="002E24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4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4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24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24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4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4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4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4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4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4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4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4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2441"/>
    <w:rPr>
      <w:i/>
    </w:rPr>
  </w:style>
  <w:style w:type="paragraph" w:styleId="Caption">
    <w:name w:val="caption"/>
    <w:basedOn w:val="BodyText"/>
    <w:next w:val="Normal"/>
    <w:qFormat/>
    <w:rsid w:val="002E24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4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4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441"/>
  </w:style>
  <w:style w:type="paragraph" w:styleId="TableofFigures">
    <w:name w:val="table of figures"/>
    <w:basedOn w:val="Normal"/>
    <w:next w:val="Normal"/>
    <w:semiHidden/>
    <w:rsid w:val="002E24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4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2441"/>
    <w:rPr>
      <w:rFonts w:ascii="Wingdings" w:hAnsi="Wingdings"/>
    </w:rPr>
  </w:style>
  <w:style w:type="paragraph" w:customStyle="1" w:styleId="TableHeading">
    <w:name w:val="Table Heading"/>
    <w:basedOn w:val="HeadingBase"/>
    <w:rsid w:val="002E24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441"/>
    <w:rPr>
      <w:color w:val="0033CC"/>
      <w:u w:val="none"/>
    </w:rPr>
  </w:style>
  <w:style w:type="paragraph" w:customStyle="1" w:styleId="BodyTextRight">
    <w:name w:val="Body Text Right"/>
    <w:basedOn w:val="BodyText"/>
    <w:rsid w:val="002E24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4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4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4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4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4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441"/>
    <w:rPr>
      <w:sz w:val="32"/>
    </w:rPr>
  </w:style>
  <w:style w:type="paragraph" w:customStyle="1" w:styleId="HeadingProcedure">
    <w:name w:val="Heading Procedure"/>
    <w:basedOn w:val="HeadingBase"/>
    <w:next w:val="Normal"/>
    <w:rsid w:val="002E24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441"/>
    <w:pPr>
      <w:spacing w:before="60" w:after="60"/>
    </w:pPr>
  </w:style>
  <w:style w:type="paragraph" w:styleId="ListContinue">
    <w:name w:val="List Continue"/>
    <w:basedOn w:val="List"/>
    <w:rsid w:val="002E2441"/>
    <w:pPr>
      <w:ind w:firstLine="0"/>
    </w:pPr>
  </w:style>
  <w:style w:type="paragraph" w:customStyle="1" w:styleId="ListNote">
    <w:name w:val="List Note"/>
    <w:basedOn w:val="List"/>
    <w:rsid w:val="002E24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4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4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441"/>
    <w:rPr>
      <w:rFonts w:ascii="Courier New" w:hAnsi="Courier New"/>
    </w:rPr>
  </w:style>
  <w:style w:type="paragraph" w:customStyle="1" w:styleId="NoteBullet">
    <w:name w:val="Note Bullet"/>
    <w:basedOn w:val="Note"/>
    <w:rsid w:val="002E24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4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4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4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4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24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4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441"/>
    <w:rPr>
      <w:b/>
      <w:smallCaps/>
    </w:rPr>
  </w:style>
  <w:style w:type="paragraph" w:customStyle="1" w:styleId="TableListNumber">
    <w:name w:val="Table List Number"/>
    <w:basedOn w:val="ListNumber"/>
    <w:rsid w:val="002E24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4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441"/>
    <w:pPr>
      <w:numPr>
        <w:numId w:val="8"/>
      </w:numPr>
    </w:pPr>
  </w:style>
  <w:style w:type="paragraph" w:customStyle="1" w:styleId="ListAlpha2">
    <w:name w:val="List Alpha 2"/>
    <w:basedOn w:val="List2"/>
    <w:rsid w:val="002E2441"/>
    <w:pPr>
      <w:numPr>
        <w:numId w:val="7"/>
      </w:numPr>
    </w:pPr>
  </w:style>
  <w:style w:type="paragraph" w:styleId="List2">
    <w:name w:val="List 2"/>
    <w:basedOn w:val="BodyText"/>
    <w:rsid w:val="002E24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4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4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4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4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4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2441"/>
    <w:pPr>
      <w:numPr>
        <w:numId w:val="3"/>
      </w:numPr>
    </w:pPr>
  </w:style>
  <w:style w:type="paragraph" w:styleId="ListContinue2">
    <w:name w:val="List Continue 2"/>
    <w:basedOn w:val="List2"/>
    <w:rsid w:val="002E2441"/>
    <w:pPr>
      <w:ind w:firstLine="0"/>
    </w:pPr>
  </w:style>
  <w:style w:type="paragraph" w:styleId="ListContinue3">
    <w:name w:val="List Continue 3"/>
    <w:basedOn w:val="List3"/>
    <w:rsid w:val="002E2441"/>
    <w:pPr>
      <w:ind w:left="1021" w:firstLine="0"/>
    </w:pPr>
  </w:style>
  <w:style w:type="paragraph" w:styleId="ListContinue4">
    <w:name w:val="List Continue 4"/>
    <w:basedOn w:val="List4"/>
    <w:rsid w:val="002E2441"/>
    <w:pPr>
      <w:ind w:firstLine="0"/>
    </w:pPr>
  </w:style>
  <w:style w:type="paragraph" w:styleId="ListContinue5">
    <w:name w:val="List Continue 5"/>
    <w:basedOn w:val="List5"/>
    <w:rsid w:val="002E2441"/>
    <w:pPr>
      <w:ind w:firstLine="0"/>
    </w:pPr>
  </w:style>
  <w:style w:type="paragraph" w:styleId="ListNumber3">
    <w:name w:val="List Number 3"/>
    <w:basedOn w:val="List3"/>
    <w:rsid w:val="002E2441"/>
    <w:pPr>
      <w:numPr>
        <w:numId w:val="4"/>
      </w:numPr>
    </w:pPr>
  </w:style>
  <w:style w:type="paragraph" w:styleId="ListNumber4">
    <w:name w:val="List Number 4"/>
    <w:basedOn w:val="List4"/>
    <w:rsid w:val="002E2441"/>
    <w:pPr>
      <w:numPr>
        <w:numId w:val="5"/>
      </w:numPr>
    </w:pPr>
  </w:style>
  <w:style w:type="paragraph" w:styleId="ListNumber5">
    <w:name w:val="List Number 5"/>
    <w:basedOn w:val="List5"/>
    <w:rsid w:val="002E2441"/>
    <w:pPr>
      <w:numPr>
        <w:numId w:val="6"/>
      </w:numPr>
    </w:pPr>
  </w:style>
  <w:style w:type="paragraph" w:styleId="BlockText">
    <w:name w:val="Block Text"/>
    <w:basedOn w:val="Normal"/>
    <w:rsid w:val="002E24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4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441"/>
    <w:rPr>
      <w:sz w:val="16"/>
      <w:vertAlign w:val="superscript"/>
    </w:rPr>
  </w:style>
  <w:style w:type="character" w:customStyle="1" w:styleId="Symbols">
    <w:name w:val="Symbols"/>
    <w:basedOn w:val="DefaultParagraphFont"/>
    <w:rsid w:val="002E2441"/>
    <w:rPr>
      <w:rFonts w:ascii="Symbol" w:hAnsi="Symbol"/>
    </w:rPr>
  </w:style>
  <w:style w:type="character" w:customStyle="1" w:styleId="MenuOptions">
    <w:name w:val="Menu Options"/>
    <w:basedOn w:val="DefaultParagraphFont"/>
    <w:rsid w:val="002E24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441"/>
    <w:rPr>
      <w:b/>
    </w:rPr>
  </w:style>
  <w:style w:type="character" w:customStyle="1" w:styleId="Underlined">
    <w:name w:val="Underlined"/>
    <w:basedOn w:val="DefaultParagraphFont"/>
    <w:rsid w:val="002E2441"/>
    <w:rPr>
      <w:u w:val="single"/>
    </w:rPr>
  </w:style>
  <w:style w:type="paragraph" w:customStyle="1" w:styleId="TableBodyTextRight">
    <w:name w:val="Table Body Text Right"/>
    <w:basedOn w:val="TableBodyText"/>
    <w:rsid w:val="002E24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441"/>
    <w:rPr>
      <w:sz w:val="18"/>
    </w:rPr>
  </w:style>
  <w:style w:type="paragraph" w:customStyle="1" w:styleId="BodySmallRight">
    <w:name w:val="Body Small Right"/>
    <w:basedOn w:val="BodyTextRight"/>
    <w:rsid w:val="002E2441"/>
    <w:rPr>
      <w:sz w:val="18"/>
      <w:szCs w:val="18"/>
    </w:rPr>
  </w:style>
  <w:style w:type="paragraph" w:customStyle="1" w:styleId="MarginEdition">
    <w:name w:val="Margin Edition"/>
    <w:basedOn w:val="MarginNote"/>
    <w:rsid w:val="002E24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441"/>
    <w:rPr>
      <w:sz w:val="2"/>
      <w:szCs w:val="2"/>
    </w:rPr>
  </w:style>
  <w:style w:type="character" w:customStyle="1" w:styleId="Small">
    <w:name w:val="Small"/>
    <w:basedOn w:val="DefaultParagraphFont"/>
    <w:rsid w:val="002E2441"/>
    <w:rPr>
      <w:sz w:val="16"/>
    </w:rPr>
  </w:style>
  <w:style w:type="paragraph" w:customStyle="1" w:styleId="WideTable">
    <w:name w:val="Wide Table"/>
    <w:basedOn w:val="Normal"/>
    <w:rsid w:val="002E24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441"/>
  </w:style>
  <w:style w:type="paragraph" w:styleId="Quote">
    <w:name w:val="Quote"/>
    <w:basedOn w:val="Heading1"/>
    <w:link w:val="QuoteChar"/>
    <w:qFormat/>
    <w:rsid w:val="002E24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4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441"/>
    <w:pPr>
      <w:pageBreakBefore/>
    </w:pPr>
  </w:style>
  <w:style w:type="paragraph" w:customStyle="1" w:styleId="Border">
    <w:name w:val="Border"/>
    <w:basedOn w:val="Normal"/>
    <w:qFormat/>
    <w:rsid w:val="002E24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4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4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4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4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4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4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4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4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441"/>
    <w:rPr>
      <w:u w:val="single"/>
    </w:rPr>
  </w:style>
  <w:style w:type="character" w:customStyle="1" w:styleId="BoldandItalics">
    <w:name w:val="Bold and Italics"/>
    <w:qFormat/>
    <w:rsid w:val="002E2441"/>
    <w:rPr>
      <w:b/>
      <w:i/>
      <w:u w:val="none"/>
    </w:rPr>
  </w:style>
  <w:style w:type="paragraph" w:styleId="BalloonText">
    <w:name w:val="Balloon Text"/>
    <w:basedOn w:val="Normal"/>
    <w:link w:val="BalloonTextChar"/>
    <w:rsid w:val="002E24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4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4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4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4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4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441"/>
    <w:pPr>
      <w:spacing w:before="0" w:after="0"/>
    </w:pPr>
  </w:style>
  <w:style w:type="paragraph" w:customStyle="1" w:styleId="BodyTextBold">
    <w:name w:val="Body Text Bold"/>
    <w:basedOn w:val="BodyText"/>
    <w:qFormat/>
    <w:rsid w:val="002E2441"/>
    <w:rPr>
      <w:b/>
    </w:rPr>
  </w:style>
  <w:style w:type="character" w:styleId="Hyperlink">
    <w:name w:val="Hyperlink"/>
    <w:basedOn w:val="DefaultParagraphFont"/>
    <w:uiPriority w:val="99"/>
    <w:unhideWhenUsed/>
    <w:rsid w:val="000A02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1506</Characters>
  <Application>Microsoft Office Word</Application>
  <DocSecurity>0</DocSecurity>
  <Lines>41</Lines>
  <Paragraphs>31</Paragraphs>
  <ScaleCrop>false</ScaleCrop>
  <Company>Author-it Software Corporation Ltd.</Company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PSPPCY012 Assist with specialist policy development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2022-11-21T08:57:00Z</dcterms:created>
  <dcterms:modified xsi:type="dcterms:W3CDTF">2022-11-21T08:57:00Z</dcterms:modified>
</cp:coreProperties>
</file>