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585B" w:rsidP="00C7585B">
      <w:pPr>
        <w:pStyle w:val="Title"/>
      </w:pPr>
      <w:r>
        <w:fldChar w:fldCharType="begin"/>
      </w:r>
      <w:r>
        <w:instrText xml:space="preserve"> TITLE   \* MERGEFORMAT </w:instrText>
      </w:r>
      <w:r>
        <w:fldChar w:fldCharType="separate"/>
      </w:r>
      <w:r>
        <w:t>PSPPCY003 Give and receive policy information</w:t>
      </w:r>
      <w:r>
        <w:fldChar w:fldCharType="end"/>
      </w:r>
    </w:p>
    <w:p w:rsidR="00C7585B" w:rsidP="00C7585B">
      <w:pPr>
        <w:pStyle w:val="Version"/>
        <w:sectPr w:rsidSect="003D55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536" w:rsidP="003D5536">
      <w:pPr>
        <w:pStyle w:val="SuperHeading"/>
      </w:pPr>
      <w:r w:rsidRPr="003D5536">
        <w:t>PSPPCY003 Give and receive policy information</w:t>
      </w:r>
    </w:p>
    <w:p w:rsidR="00000000" w:rsidRPr="003D5536" w:rsidP="003D5536">
      <w:pPr>
        <w:pStyle w:val="Heading1"/>
      </w:pPr>
      <w:bookmarkStart w:id="1" w:name="O_825038"/>
      <w:bookmarkEnd w:id="1"/>
      <w:r w:rsidRPr="003D5536">
        <w:t>Modification History</w:t>
      </w:r>
    </w:p>
    <w:tbl>
      <w:tblPr>
        <w:tblW w:w="0" w:type="auto"/>
        <w:tblLayout w:type="fixed"/>
        <w:tblCellMar>
          <w:left w:w="62" w:type="dxa"/>
          <w:right w:w="62" w:type="dxa"/>
        </w:tblCellMar>
        <w:tblLook w:val="0000"/>
      </w:tblPr>
      <w:tblGrid>
        <w:gridCol w:w="1134"/>
        <w:gridCol w:w="7937"/>
      </w:tblGrid>
      <w:tr w:rsidTr="00C758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536">
            <w:pPr>
              <w:pStyle w:val="TableHeading"/>
              <w:rPr>
                <w:lang w:val="en-NZ"/>
              </w:rPr>
            </w:pPr>
            <w:r w:rsidRPr="003D553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536">
            <w:pPr>
              <w:pStyle w:val="TableHeading"/>
              <w:rPr>
                <w:lang w:val="en-NZ"/>
              </w:rPr>
            </w:pPr>
            <w:r w:rsidRPr="003D5536">
              <w:t>Comments</w:t>
            </w:r>
          </w:p>
        </w:tc>
      </w:tr>
      <w:tr w:rsidTr="00C758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536">
            <w:pPr>
              <w:pStyle w:val="BodyText"/>
              <w:rPr>
                <w:lang w:val="en-NZ"/>
              </w:rPr>
            </w:pPr>
            <w:r w:rsidRPr="003D553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536" w:rsidP="003D5536">
            <w:pPr>
              <w:pStyle w:val="BodyText"/>
            </w:pPr>
            <w:r w:rsidRPr="003D5536">
              <w:t xml:space="preserve">This unit was released in PSP Public Sector Training Package release 1.0 and meets the Standards for Training Packages. </w:t>
            </w:r>
          </w:p>
          <w:p w:rsidR="00000000" w:rsidRPr="003D5536" w:rsidP="003D5536">
            <w:pPr>
              <w:pStyle w:val="BodyText"/>
            </w:pPr>
          </w:p>
          <w:p w:rsidR="00000000" w:rsidRPr="003D5536" w:rsidP="003D5536">
            <w:pPr>
              <w:pStyle w:val="BodyText"/>
            </w:pPr>
            <w:r w:rsidRPr="003D5536">
              <w:t>This unit supersedes and is equivalent to PSPPOL403A Give and receive policy informat</w:t>
            </w:r>
            <w:r w:rsidRPr="003D5536">
              <w:t>ion.</w:t>
            </w:r>
          </w:p>
          <w:p w:rsidR="00000000" w:rsidRPr="003D5536" w:rsidP="003D5536">
            <w:pPr>
              <w:pStyle w:val="BodyText"/>
            </w:pPr>
          </w:p>
          <w:p w:rsidR="00000000" w:rsidRPr="003D5536" w:rsidP="003D5536">
            <w:pPr>
              <w:pStyle w:val="ListBullet"/>
            </w:pPr>
            <w:r w:rsidRPr="003D5536">
              <w:t>Unit code updated</w:t>
            </w:r>
          </w:p>
          <w:p w:rsidR="00000000" w:rsidRPr="003D5536" w:rsidP="003D5536">
            <w:pPr>
              <w:pStyle w:val="ListBullet"/>
            </w:pPr>
            <w:r w:rsidRPr="003D5536">
              <w:t>Content and formatting updated to comply with new standards</w:t>
            </w:r>
          </w:p>
          <w:p w:rsidR="00000000" w:rsidRPr="003D5536" w:rsidP="003D5536">
            <w:pPr>
              <w:pStyle w:val="ListBullet"/>
            </w:pPr>
            <w:r w:rsidRPr="003D5536">
              <w:t>All PC transitioned from passive to active voice</w:t>
            </w:r>
          </w:p>
        </w:tc>
      </w:tr>
    </w:tbl>
    <w:p w:rsidR="00000000" w:rsidRPr="003D5536" w:rsidP="003D5536">
      <w:pPr>
        <w:pStyle w:val="BodyText"/>
      </w:pPr>
    </w:p>
    <w:p w:rsidR="00000000" w:rsidRPr="003D5536" w:rsidP="003D5536">
      <w:pPr>
        <w:pStyle w:val="AllowPageBreak"/>
      </w:pPr>
    </w:p>
    <w:p w:rsidR="00000000" w:rsidRPr="003D5536" w:rsidP="003D5536">
      <w:pPr>
        <w:pStyle w:val="Heading1"/>
      </w:pPr>
      <w:bookmarkStart w:id="2" w:name="O_825039"/>
      <w:bookmarkEnd w:id="2"/>
      <w:r w:rsidRPr="003D5536">
        <w:t>Application</w:t>
      </w:r>
    </w:p>
    <w:p w:rsidR="00000000" w:rsidRPr="003D5536" w:rsidP="00C7585B">
      <w:pPr>
        <w:pStyle w:val="BodyText"/>
      </w:pPr>
      <w:r w:rsidRPr="003D5536">
        <w:t>This unit describes the skills required to provide routine information on operational policy in an organisation. It includes assisting with the development of policy guidelines, responding to routine policy enquiries, receiving policy feedback and contribu</w:t>
      </w:r>
      <w:r w:rsidRPr="003D5536">
        <w:t>ting suggestions based on that feedback.</w:t>
      </w:r>
    </w:p>
    <w:p w:rsidR="00000000" w:rsidRPr="003D5536" w:rsidP="00C7585B">
      <w:pPr>
        <w:pStyle w:val="BodyText"/>
      </w:pPr>
      <w:r w:rsidRPr="003D5536">
        <w:t>This unit applies to those working as public sector staff.</w:t>
      </w:r>
    </w:p>
    <w:p w:rsidR="00000000" w:rsidRPr="003D5536" w:rsidP="00C7585B">
      <w:pPr>
        <w:pStyle w:val="BodyText"/>
      </w:pPr>
      <w:r w:rsidRPr="003D5536">
        <w:t>The skills and knowledge described in this unit must be applied within the legislative, regulatory and policy environment in which they are carried out. O</w:t>
      </w:r>
      <w:r w:rsidRPr="003D5536">
        <w:t>rganisational policies and procedures must be consulted and adhered to.</w:t>
      </w:r>
    </w:p>
    <w:p w:rsidR="00000000" w:rsidRPr="003D5536" w:rsidP="00C7585B">
      <w:pPr>
        <w:pStyle w:val="BodyText"/>
      </w:pPr>
      <w:r w:rsidRPr="003D5536">
        <w:t>Those undertaking this unit would work under supervision, while performing routine tasks in familiar context.</w:t>
      </w:r>
    </w:p>
    <w:p w:rsidR="00C7585B" w:rsidP="00C7585B">
      <w:pPr>
        <w:pStyle w:val="BodyText"/>
      </w:pPr>
      <w:r w:rsidRPr="003D5536">
        <w:t>No licensing, legislative or certification requirements apply to unit at the time of publication.</w:t>
      </w:r>
    </w:p>
    <w:p w:rsidR="00000000" w:rsidRPr="003D5536" w:rsidP="003D5536">
      <w:pPr>
        <w:pStyle w:val="Heading1"/>
      </w:pPr>
      <w:bookmarkStart w:id="3" w:name="O_825041"/>
      <w:bookmarkEnd w:id="3"/>
      <w:r w:rsidRPr="003D5536">
        <w:t>Competency Field</w:t>
      </w:r>
    </w:p>
    <w:p w:rsidR="00000000" w:rsidRPr="003D5536" w:rsidP="00C7585B">
      <w:pPr>
        <w:pStyle w:val="BodyText"/>
      </w:pPr>
      <w:r w:rsidRPr="003D5536">
        <w:t>Policy</w:t>
      </w:r>
    </w:p>
    <w:p w:rsidR="00000000" w:rsidRPr="003D5536" w:rsidP="003D5536">
      <w:pPr>
        <w:pStyle w:val="Heading1"/>
      </w:pPr>
      <w:bookmarkStart w:id="4" w:name="O_825043"/>
      <w:bookmarkEnd w:id="4"/>
      <w:r w:rsidRPr="003D5536">
        <w:t>Elements and Performance Criteria</w:t>
      </w:r>
    </w:p>
    <w:tbl>
      <w:tblPr>
        <w:tblW w:w="0" w:type="auto"/>
        <w:tblLayout w:type="fixed"/>
        <w:tblCellMar>
          <w:left w:w="62" w:type="dxa"/>
          <w:right w:w="62" w:type="dxa"/>
        </w:tblCellMar>
        <w:tblLook w:val="0000"/>
      </w:tblPr>
      <w:tblGrid>
        <w:gridCol w:w="2203"/>
        <w:gridCol w:w="6804"/>
      </w:tblGrid>
      <w:tr w:rsidTr="003D553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536">
            <w:pPr>
              <w:pStyle w:val="TableHeading"/>
              <w:rPr>
                <w:lang w:val="en-NZ"/>
              </w:rPr>
            </w:pPr>
            <w:r w:rsidRPr="003D553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536">
            <w:pPr>
              <w:pStyle w:val="TableHeading"/>
              <w:rPr>
                <w:lang w:val="en-NZ"/>
              </w:rPr>
            </w:pPr>
            <w:r w:rsidRPr="003D5536">
              <w:t>PERFORMANCE CRITERIA</w:t>
            </w:r>
          </w:p>
        </w:tc>
      </w:tr>
      <w:tr w:rsidTr="003D553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536">
            <w:pPr>
              <w:pStyle w:val="BodyText"/>
              <w:rPr>
                <w:lang w:val="en-NZ"/>
              </w:rPr>
            </w:pPr>
            <w:r w:rsidRPr="003D5536">
              <w:t>Elements describe the essential ou</w:t>
            </w:r>
            <w:r w:rsidRPr="003D5536">
              <w:t>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536">
            <w:pPr>
              <w:pStyle w:val="BodyText"/>
              <w:rPr>
                <w:lang w:val="en-NZ"/>
              </w:rPr>
            </w:pPr>
            <w:r w:rsidRPr="003D5536">
              <w:t>Performance criteria describe the performance needed to demonstrate achievement of the element. Where bold italicised text is used, further information is detailed in the range of conditions section.</w:t>
            </w:r>
          </w:p>
        </w:tc>
      </w:tr>
      <w:tr w:rsidTr="003D553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536">
            <w:pPr>
              <w:pStyle w:val="List"/>
              <w:rPr>
                <w:lang w:val="en-NZ"/>
              </w:rPr>
            </w:pPr>
            <w:r w:rsidRPr="003D5536">
              <w:rPr>
                <w:rStyle w:val="SpecialBold"/>
              </w:rPr>
              <w:t>1.</w:t>
            </w:r>
            <w:r w:rsidRPr="003D5536">
              <w:rPr>
                <w:rStyle w:val="SpecialBold"/>
              </w:rPr>
              <w:tab/>
              <w:t>Assist with the development of policy guideli</w:t>
            </w:r>
            <w:r w:rsidRPr="003D5536">
              <w:rPr>
                <w:rStyle w:val="SpecialBold"/>
              </w:rPr>
              <w:t>nes for the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536" w:rsidP="003D5536">
            <w:pPr>
              <w:pStyle w:val="List"/>
            </w:pPr>
            <w:r w:rsidRPr="003D5536">
              <w:t>1.1</w:t>
            </w:r>
            <w:r w:rsidRPr="003D5536">
              <w:tab/>
              <w:t>Research and analyse existing procedures impacted by the policy for consistency.</w:t>
            </w:r>
          </w:p>
          <w:p w:rsidR="00000000" w:rsidRPr="003D5536" w:rsidP="003D5536">
            <w:pPr>
              <w:pStyle w:val="List"/>
            </w:pPr>
            <w:r w:rsidRPr="003D5536">
              <w:t>1.2</w:t>
            </w:r>
            <w:r w:rsidRPr="003D5536">
              <w:tab/>
              <w:t>Research intended audience/s for policy guidelines and confirm the required structure, language style and format.</w:t>
            </w:r>
          </w:p>
          <w:p w:rsidR="00000000" w:rsidRPr="003D5536" w:rsidP="003D5536">
            <w:pPr>
              <w:pStyle w:val="List"/>
            </w:pPr>
            <w:r w:rsidRPr="003D5536">
              <w:t>1.3</w:t>
            </w:r>
            <w:r w:rsidRPr="003D5536">
              <w:tab/>
              <w:t>Undertake consultation t</w:t>
            </w:r>
            <w:r w:rsidRPr="003D5536">
              <w:t>o obtain information on the requirements of policy guidelines.</w:t>
            </w:r>
          </w:p>
          <w:p w:rsidR="00000000" w:rsidP="003D5536">
            <w:pPr>
              <w:pStyle w:val="List"/>
              <w:rPr>
                <w:lang w:val="en-NZ"/>
              </w:rPr>
            </w:pPr>
            <w:r w:rsidRPr="003D5536">
              <w:t>1.4</w:t>
            </w:r>
            <w:r w:rsidRPr="003D5536">
              <w:tab/>
              <w:t>Assist with writing guidelines.</w:t>
            </w:r>
          </w:p>
        </w:tc>
      </w:tr>
      <w:tr w:rsidTr="003D553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536">
            <w:pPr>
              <w:pStyle w:val="List"/>
              <w:rPr>
                <w:lang w:val="en-NZ"/>
              </w:rPr>
            </w:pPr>
            <w:r w:rsidRPr="003D5536">
              <w:rPr>
                <w:rStyle w:val="SpecialBold"/>
              </w:rPr>
              <w:t>2.</w:t>
            </w:r>
            <w:r w:rsidRPr="003D5536">
              <w:rPr>
                <w:rStyle w:val="SpecialBold"/>
              </w:rPr>
              <w:tab/>
              <w:t>Respond to routine policy enquiries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536" w:rsidP="003D5536">
            <w:pPr>
              <w:pStyle w:val="List"/>
            </w:pPr>
            <w:r w:rsidRPr="003D5536">
              <w:t>2.1</w:t>
            </w:r>
            <w:r w:rsidRPr="003D5536">
              <w:tab/>
              <w:t>Confirm policy implications and requirements.</w:t>
            </w:r>
          </w:p>
          <w:p w:rsidR="00000000" w:rsidRPr="003D5536" w:rsidP="003D5536">
            <w:pPr>
              <w:pStyle w:val="List"/>
            </w:pPr>
            <w:r w:rsidRPr="003D5536">
              <w:t>2.2</w:t>
            </w:r>
            <w:r w:rsidRPr="003D5536">
              <w:tab/>
            </w:r>
            <w:r w:rsidRPr="003D5536">
              <w:t>Provide routine information and advice on the application of relevant acts, regulations, procedures, codes of practice, standards and guidelines considering intended use and consequences.</w:t>
            </w:r>
          </w:p>
          <w:p w:rsidR="00000000" w:rsidP="003D5536">
            <w:pPr>
              <w:pStyle w:val="List"/>
              <w:rPr>
                <w:lang w:val="en-NZ"/>
              </w:rPr>
            </w:pPr>
            <w:r w:rsidRPr="003D5536">
              <w:t>2.3</w:t>
            </w:r>
            <w:r w:rsidRPr="003D5536">
              <w:tab/>
              <w:t>Refer non-routine policy enquiries for advice.</w:t>
            </w:r>
          </w:p>
        </w:tc>
      </w:tr>
      <w:tr w:rsidTr="003D553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536">
            <w:pPr>
              <w:pStyle w:val="List"/>
              <w:rPr>
                <w:lang w:val="en-NZ"/>
              </w:rPr>
            </w:pPr>
            <w:r w:rsidRPr="003D5536">
              <w:rPr>
                <w:rStyle w:val="SpecialBold"/>
              </w:rPr>
              <w:t>3.</w:t>
            </w:r>
            <w:r w:rsidRPr="003D5536">
              <w:rPr>
                <w:rStyle w:val="SpecialBold"/>
              </w:rPr>
              <w:tab/>
              <w:t>Gather and an</w:t>
            </w:r>
            <w:r w:rsidRPr="003D5536">
              <w:rPr>
                <w:rStyle w:val="SpecialBold"/>
              </w:rPr>
              <w:t>alyse policy feedback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536" w:rsidP="003D5536">
            <w:pPr>
              <w:pStyle w:val="List"/>
            </w:pPr>
            <w:r w:rsidRPr="003D5536">
              <w:t>3.1</w:t>
            </w:r>
            <w:r w:rsidRPr="003D5536">
              <w:tab/>
              <w:t>Gather, analyse and report information relating to the intended and actual outcomes of organisation policy during and following policy implementation.</w:t>
            </w:r>
          </w:p>
          <w:p w:rsidR="00000000" w:rsidRPr="003D5536" w:rsidP="003D5536">
            <w:pPr>
              <w:pStyle w:val="List"/>
            </w:pPr>
            <w:r w:rsidRPr="003D5536">
              <w:t>3.2</w:t>
            </w:r>
            <w:r w:rsidRPr="003D5536">
              <w:tab/>
              <w:t>Provide suggestions related to continuous improvement, termination or succe</w:t>
            </w:r>
            <w:r w:rsidRPr="003D5536">
              <w:t>ssion of organisation policy based on policy feedback.</w:t>
            </w:r>
          </w:p>
        </w:tc>
      </w:tr>
    </w:tbl>
    <w:p w:rsidR="00000000" w:rsidRPr="003D5536" w:rsidP="003D5536">
      <w:pPr>
        <w:pStyle w:val="BodyText"/>
      </w:pPr>
    </w:p>
    <w:p w:rsidR="00000000" w:rsidRPr="003D5536" w:rsidP="003D5536">
      <w:pPr>
        <w:pStyle w:val="AllowPageBreak"/>
      </w:pPr>
    </w:p>
    <w:p w:rsidR="00000000" w:rsidRPr="003D5536" w:rsidP="003D5536">
      <w:pPr>
        <w:pStyle w:val="Heading1"/>
      </w:pPr>
      <w:bookmarkStart w:id="5" w:name="O_825044"/>
      <w:bookmarkEnd w:id="5"/>
      <w:r w:rsidRPr="003D5536">
        <w:t>Foundation Skills</w:t>
      </w:r>
    </w:p>
    <w:p w:rsidR="00000000" w:rsidRPr="003D5536" w:rsidP="00C7585B">
      <w:pPr>
        <w:pStyle w:val="BodyText"/>
      </w:pPr>
      <w:r w:rsidRPr="003D5536">
        <w:t>Foundation skills are embedded within the elements and performance criteria of this unit.</w:t>
      </w:r>
    </w:p>
    <w:p w:rsidR="00000000" w:rsidRPr="003D5536" w:rsidP="003D5536">
      <w:pPr>
        <w:pStyle w:val="Heading1"/>
      </w:pPr>
      <w:bookmarkStart w:id="6" w:name="O_825046"/>
      <w:bookmarkEnd w:id="6"/>
      <w:r w:rsidRPr="003D5536">
        <w:t>Unit Mapping Information</w:t>
      </w:r>
    </w:p>
    <w:p w:rsidR="00000000" w:rsidRPr="003D5536" w:rsidP="00C7585B">
      <w:pPr>
        <w:pStyle w:val="BodyText"/>
      </w:pPr>
      <w:r w:rsidRPr="003D5536">
        <w:t>This unit supersedes and is equi</w:t>
      </w:r>
      <w:r w:rsidRPr="003D5536">
        <w:t>valent to PSPPOL403A Give and receive policy information.</w:t>
      </w:r>
    </w:p>
    <w:p w:rsidR="00000000" w:rsidRPr="003D5536" w:rsidP="003D5536">
      <w:pPr>
        <w:pStyle w:val="Heading1"/>
      </w:pPr>
      <w:bookmarkStart w:id="7" w:name="O_825053"/>
      <w:bookmarkEnd w:id="7"/>
      <w:r w:rsidRPr="003D5536">
        <w:t>Links</w:t>
      </w:r>
    </w:p>
    <w:p w:rsidR="00000000" w:rsidRPr="003D5536" w:rsidP="00C7585B">
      <w:pPr>
        <w:pStyle w:val="BodyText"/>
      </w:pPr>
      <w:r w:rsidRPr="003D55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E3051">
        <w:rPr>
          <w:rStyle w:val="Hyperlink"/>
        </w:rPr>
        <w:t>https://vetnet.gov.au/Pages/TrainingDocs.aspx?q=bebbece7-ff48-4d2c-8876-405679019623</w:t>
      </w:r>
      <w:r>
        <w:fldChar w:fldCharType="end"/>
      </w:r>
    </w:p>
    <w:p w:rsidR="00000000" w:rsidRPr="003D5536" w:rsidP="00C7585B">
      <w:pPr>
        <w:pStyle w:val="BodyText"/>
      </w:pPr>
      <w:r w:rsidRPr="003D55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E3051">
        <w:rPr>
          <w:rStyle w:val="Hyperlink"/>
        </w:rPr>
        <w:t>https://vetnet.gov.au/Pages/TrainingDocs.aspx?q=bebbece7-ff48-4d2c-8876-405679019623</w:t>
      </w:r>
      <w:r>
        <w:fldChar w:fldCharType="end"/>
      </w:r>
    </w:p>
    <w:p w:rsidR="00000000" w:rsidRPr="003D5536" w:rsidP="00C7585B">
      <w:pPr>
        <w:pStyle w:val="BodyText"/>
      </w:pPr>
      <w:r w:rsidRPr="003D55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E3051">
        <w:rPr>
          <w:rStyle w:val="Hyperlink"/>
        </w:rPr>
        <w:t>https://vetnet.gov.au/Pages/TrainingDocs.aspx?q=bebbece7-ff48-4d2c-8876-405679019623</w:t>
      </w:r>
      <w:r>
        <w:fldChar w:fldCharType="end"/>
      </w:r>
    </w:p>
    <w:p w:rsidR="00000000" w:rsidRPr="003D5536" w:rsidP="00C7585B">
      <w:pPr>
        <w:pStyle w:val="BodyText"/>
      </w:pPr>
      <w:r w:rsidRPr="003D55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E3051">
        <w:rPr>
          <w:rStyle w:val="Hyperlink"/>
        </w:rPr>
        <w:t>https://vetnet.gov.au/Pages/TrainingDocs.aspx?q=bebbece7-ff48-4d2c-8876-405679019623</w:t>
      </w:r>
      <w:r>
        <w:fldChar w:fldCharType="end"/>
      </w:r>
    </w:p>
    <w:p w:rsidR="00000000" w:rsidRPr="003D5536" w:rsidP="00C7585B">
      <w:pPr>
        <w:pStyle w:val="BodyText"/>
        <w:sectPr w:rsidSect="003D5536">
          <w:headerReference w:type="default" r:id="rId10"/>
          <w:footerReference w:type="default" r:id="rId11"/>
          <w:pgSz w:w="11908" w:h="16833"/>
          <w:pgMar w:top="1702" w:right="1418" w:bottom="1702" w:left="1418" w:header="992" w:footer="992" w:gutter="0"/>
          <w:cols w:space="720"/>
          <w:noEndnote/>
          <w:docGrid w:linePitch="299"/>
        </w:sectPr>
      </w:pPr>
    </w:p>
    <w:p w:rsidR="00000000" w:rsidRPr="003D5536" w:rsidP="003D5536">
      <w:pPr>
        <w:pStyle w:val="SuperHeading"/>
      </w:pPr>
      <w:r w:rsidRPr="003D5536">
        <w:t>Assessment Requirements for</w:t>
      </w:r>
      <w:r w:rsidRPr="003D5536">
        <w:t xml:space="preserve"> PSPPCY003 Give and receive policy information</w:t>
      </w:r>
    </w:p>
    <w:p w:rsidR="00000000" w:rsidRPr="003D5536" w:rsidP="003D5536">
      <w:pPr>
        <w:pStyle w:val="Heading1"/>
      </w:pPr>
      <w:bookmarkStart w:id="8" w:name="O_825048"/>
      <w:bookmarkEnd w:id="8"/>
      <w:r w:rsidRPr="003D5536">
        <w:t>Modification History</w:t>
      </w:r>
    </w:p>
    <w:tbl>
      <w:tblPr>
        <w:tblW w:w="0" w:type="auto"/>
        <w:tblLayout w:type="fixed"/>
        <w:tblCellMar>
          <w:left w:w="62" w:type="dxa"/>
          <w:right w:w="62" w:type="dxa"/>
        </w:tblCellMar>
        <w:tblLook w:val="0000"/>
      </w:tblPr>
      <w:tblGrid>
        <w:gridCol w:w="1134"/>
        <w:gridCol w:w="7937"/>
      </w:tblGrid>
      <w:tr w:rsidTr="00C758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536">
            <w:pPr>
              <w:pStyle w:val="TableHeading"/>
              <w:rPr>
                <w:lang w:val="en-NZ"/>
              </w:rPr>
            </w:pPr>
            <w:r w:rsidRPr="003D553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536">
            <w:pPr>
              <w:pStyle w:val="TableHeading"/>
              <w:rPr>
                <w:lang w:val="en-NZ"/>
              </w:rPr>
            </w:pPr>
            <w:r w:rsidRPr="003D5536">
              <w:t>Comments</w:t>
            </w:r>
          </w:p>
        </w:tc>
      </w:tr>
      <w:tr w:rsidTr="00C7585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5536">
            <w:pPr>
              <w:pStyle w:val="BodyText"/>
              <w:rPr>
                <w:lang w:val="en-NZ"/>
              </w:rPr>
            </w:pPr>
            <w:r w:rsidRPr="003D553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5536" w:rsidP="003D5536">
            <w:pPr>
              <w:pStyle w:val="BodyText"/>
            </w:pPr>
            <w:r w:rsidRPr="003D5536">
              <w:t xml:space="preserve">These Assessment Requirements were released in PSP Public Sector Training Package release 1.0 and meet the Standards for Training Packages. </w:t>
            </w:r>
          </w:p>
          <w:p w:rsidR="00000000" w:rsidRPr="003D5536" w:rsidP="003D5536">
            <w:pPr>
              <w:pStyle w:val="BodyText"/>
            </w:pPr>
          </w:p>
          <w:p w:rsidR="00000000" w:rsidRPr="003D5536" w:rsidP="003D5536">
            <w:pPr>
              <w:pStyle w:val="ListBullet"/>
            </w:pPr>
            <w:r w:rsidRPr="003D5536">
              <w:t>Assessmen</w:t>
            </w:r>
            <w:r w:rsidRPr="003D5536">
              <w:t>t Requirements created drawing upon specified assessment information from superseded unit</w:t>
            </w:r>
          </w:p>
        </w:tc>
      </w:tr>
    </w:tbl>
    <w:p w:rsidR="00000000" w:rsidRPr="003D5536" w:rsidP="003D5536">
      <w:pPr>
        <w:pStyle w:val="BodyText"/>
      </w:pPr>
    </w:p>
    <w:p w:rsidR="00000000" w:rsidRPr="003D5536" w:rsidP="003D5536">
      <w:pPr>
        <w:pStyle w:val="AllowPageBreak"/>
      </w:pPr>
    </w:p>
    <w:p w:rsidR="00000000" w:rsidRPr="003D5536" w:rsidP="003D5536">
      <w:pPr>
        <w:pStyle w:val="Heading1"/>
      </w:pPr>
      <w:bookmarkStart w:id="9" w:name="O_825049"/>
      <w:bookmarkEnd w:id="9"/>
      <w:r w:rsidRPr="003D5536">
        <w:t>Performance Evidence</w:t>
      </w:r>
    </w:p>
    <w:p w:rsidR="00000000" w:rsidRPr="003D5536" w:rsidP="00C7585B">
      <w:pPr>
        <w:pStyle w:val="BodyText"/>
      </w:pPr>
      <w:r w:rsidRPr="003D5536">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3D5536" w:rsidP="003D5536">
      <w:pPr>
        <w:pStyle w:val="ListBullet"/>
      </w:pPr>
      <w:r w:rsidRPr="003D5536">
        <w:t>reading</w:t>
      </w:r>
      <w:r w:rsidRPr="003D5536">
        <w:t xml:space="preserve"> complex and formal documents </w:t>
      </w:r>
    </w:p>
    <w:p w:rsidR="00000000" w:rsidRPr="003D5536" w:rsidP="003D5536">
      <w:pPr>
        <w:pStyle w:val="ListBullet"/>
      </w:pPr>
      <w:r w:rsidRPr="003D5536">
        <w:t>researching and providing information</w:t>
      </w:r>
    </w:p>
    <w:p w:rsidR="00000000" w:rsidRPr="003D5536" w:rsidP="003D5536">
      <w:pPr>
        <w:pStyle w:val="ListBullet"/>
      </w:pPr>
      <w:r w:rsidRPr="003D5536">
        <w:t xml:space="preserve">preparing written reports </w:t>
      </w:r>
    </w:p>
    <w:p w:rsidR="00000000" w:rsidRPr="003D5536" w:rsidP="003D5536">
      <w:pPr>
        <w:pStyle w:val="ListBullet"/>
      </w:pPr>
      <w:r w:rsidRPr="003D5536">
        <w:t>working with legislation drafters and legal advisers</w:t>
      </w:r>
    </w:p>
    <w:p w:rsidR="00000000" w:rsidRPr="003D5536" w:rsidP="003D5536">
      <w:pPr>
        <w:pStyle w:val="AllowPageBreak"/>
      </w:pPr>
    </w:p>
    <w:p w:rsidR="00000000" w:rsidRPr="003D5536" w:rsidP="003D5536">
      <w:pPr>
        <w:pStyle w:val="Heading1"/>
      </w:pPr>
      <w:bookmarkStart w:id="10" w:name="O_825050"/>
      <w:bookmarkEnd w:id="10"/>
      <w:r w:rsidRPr="003D5536">
        <w:t>Knowledge Evidence</w:t>
      </w:r>
    </w:p>
    <w:p w:rsidR="00000000" w:rsidRPr="003D5536" w:rsidP="00C7585B">
      <w:pPr>
        <w:pStyle w:val="BodyText"/>
      </w:pPr>
      <w:r w:rsidRPr="003D5536">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3D5536" w:rsidP="003D5536">
      <w:pPr>
        <w:pStyle w:val="ListBullet"/>
      </w:pPr>
      <w:r w:rsidRPr="003D5536">
        <w:t>practices an</w:t>
      </w:r>
      <w:r w:rsidRPr="003D5536">
        <w:t>d procedures for developing policy guidelines</w:t>
      </w:r>
    </w:p>
    <w:p w:rsidR="00000000" w:rsidRPr="003D5536" w:rsidP="003D5536">
      <w:pPr>
        <w:pStyle w:val="ListBullet"/>
      </w:pPr>
      <w:r w:rsidRPr="003D5536">
        <w:t>policy feedback mechanisms</w:t>
      </w:r>
    </w:p>
    <w:p w:rsidR="00000000" w:rsidRPr="003D5536" w:rsidP="003D5536">
      <w:pPr>
        <w:pStyle w:val="ListBullet"/>
      </w:pPr>
      <w:r w:rsidRPr="003D5536">
        <w:t xml:space="preserve">current organisation policies </w:t>
      </w:r>
    </w:p>
    <w:p w:rsidR="00000000" w:rsidRPr="003D5536" w:rsidP="003D5536">
      <w:pPr>
        <w:pStyle w:val="ListBullet"/>
      </w:pPr>
      <w:r w:rsidRPr="003D5536">
        <w:t>government policies and international policy obligations that impact on organisation policy</w:t>
      </w:r>
    </w:p>
    <w:p w:rsidR="00000000" w:rsidRPr="003D5536" w:rsidP="003D5536">
      <w:pPr>
        <w:pStyle w:val="ListBullet"/>
      </w:pPr>
      <w:r w:rsidRPr="003D5536">
        <w:t>organisation and government procedures and protocols</w:t>
      </w:r>
    </w:p>
    <w:p w:rsidR="00000000" w:rsidRPr="003D5536" w:rsidP="003D5536">
      <w:pPr>
        <w:pStyle w:val="ListBullet"/>
      </w:pPr>
      <w:r w:rsidRPr="003D5536">
        <w:t xml:space="preserve">public </w:t>
      </w:r>
      <w:r w:rsidRPr="003D5536">
        <w:t>sector code/s of ethics and code/s of conduct</w:t>
      </w:r>
    </w:p>
    <w:p w:rsidR="00000000" w:rsidRPr="003D5536" w:rsidP="003D5536">
      <w:pPr>
        <w:pStyle w:val="AllowPageBreak"/>
      </w:pPr>
    </w:p>
    <w:p w:rsidR="00000000" w:rsidRPr="003D5536" w:rsidP="003D5536">
      <w:pPr>
        <w:pStyle w:val="Heading1"/>
      </w:pPr>
      <w:bookmarkStart w:id="11" w:name="O_825051"/>
      <w:bookmarkEnd w:id="11"/>
      <w:r w:rsidRPr="003D5536">
        <w:t>Assessment Conditions</w:t>
      </w:r>
    </w:p>
    <w:p w:rsidR="00000000" w:rsidRPr="003D5536" w:rsidP="00C7585B">
      <w:pPr>
        <w:pStyle w:val="BodyText"/>
      </w:pPr>
      <w:r w:rsidRPr="003D5536">
        <w:t>This unit contains no specific industry-mandated assessment conditions. Guidance on suggested and recommended conditions and methods can be found in the Implementation Gui</w:t>
      </w:r>
      <w:r w:rsidRPr="003D5536">
        <w:t xml:space="preserve">de. </w:t>
      </w:r>
    </w:p>
    <w:p w:rsidR="00C7585B" w:rsidP="00C7585B">
      <w:pPr>
        <w:pStyle w:val="BodyText"/>
      </w:pPr>
      <w:r w:rsidRPr="003D5536">
        <w:t>Assessors must satisfy the NVR/AQTF mandatory competency requirements for assessors.</w:t>
      </w:r>
    </w:p>
    <w:p w:rsidR="00000000" w:rsidRPr="003D5536" w:rsidP="003D5536">
      <w:pPr>
        <w:pStyle w:val="Heading1"/>
      </w:pPr>
      <w:bookmarkStart w:id="12" w:name="O_825054"/>
      <w:bookmarkEnd w:id="12"/>
      <w:r w:rsidRPr="003D5536">
        <w:t>Links</w:t>
      </w:r>
    </w:p>
    <w:p w:rsidR="00000000" w:rsidRPr="003D5536" w:rsidP="00C7585B">
      <w:pPr>
        <w:pStyle w:val="BodyText"/>
      </w:pPr>
      <w:r w:rsidRPr="003D55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E3051">
        <w:rPr>
          <w:rStyle w:val="Hyperlink"/>
        </w:rPr>
        <w:t>https://vetnet.gov.au/Pages/TrainingDocs.aspx?q=bebbece7-ff48-4d2c-8876-405679019623</w:t>
      </w:r>
      <w:r>
        <w:fldChar w:fldCharType="end"/>
      </w:r>
    </w:p>
    <w:p w:rsidR="00000000" w:rsidRPr="003D5536" w:rsidP="00C7585B">
      <w:pPr>
        <w:pStyle w:val="BodyText"/>
      </w:pPr>
      <w:r w:rsidRPr="003D55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E3051">
        <w:rPr>
          <w:rStyle w:val="Hyperlink"/>
        </w:rPr>
        <w:t>https://vetnet.gov.au/Pages/TrainingDocs.aspx?q=bebbece7-ff48-4d2c-8876-405679019623</w:t>
      </w:r>
      <w:r>
        <w:fldChar w:fldCharType="end"/>
      </w:r>
    </w:p>
    <w:p w:rsidR="00000000" w:rsidRPr="003D5536" w:rsidP="00C7585B">
      <w:pPr>
        <w:pStyle w:val="BodyText"/>
      </w:pPr>
      <w:r w:rsidRPr="003D553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E3051">
        <w:rPr>
          <w:rStyle w:val="Hyperlink"/>
        </w:rPr>
        <w:t>https://vetnet.gov.au/Pages/TrainingDocs.aspx?q=bebbece7-ff48-4d2c-8876-405679019623</w:t>
      </w:r>
      <w:r>
        <w:fldChar w:fldCharType="end"/>
      </w:r>
    </w:p>
    <w:p w:rsidR="00000000" w:rsidRPr="003D5536" w:rsidP="003D5536"/>
    <w:sectPr w:rsidSect="003D55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5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536" w:rsidRPr="00C7585B" w:rsidP="00C758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5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85B" w:rsidP="003D55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585B" w:rsidP="003D55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7585B" w:rsidP="003D55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536" w:rsidP="003D5536">
    <w:pPr>
      <w:pStyle w:val="Footer"/>
      <w:framePr w:wrap="around"/>
    </w:pPr>
    <w:r>
      <w:fldChar w:fldCharType="begin"/>
    </w:r>
    <w:r>
      <w:instrText xml:space="preserve"> DOCPROPERTY  Subject  \* MERGEFORMAT </w:instrText>
    </w:r>
    <w:r>
      <w:fldChar w:fldCharType="separate"/>
    </w:r>
    <w:r w:rsidR="00C7585B">
      <w:t>Approved</w:t>
    </w:r>
    <w:r w:rsidR="00C7585B">
      <w:fldChar w:fldCharType="end"/>
    </w:r>
    <w:r>
      <w:tab/>
      <w:t xml:space="preserve">Page </w:t>
    </w:r>
    <w:r>
      <w:fldChar w:fldCharType="begin"/>
    </w:r>
    <w:r>
      <w:instrText xml:space="preserve"> PAGE  \* Arabic  \* MERGEFORMAT </w:instrText>
    </w:r>
    <w:r>
      <w:fldChar w:fldCharType="separate"/>
    </w:r>
    <w:r w:rsidR="00C758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585B">
      <w:rPr>
        <w:noProof/>
      </w:rPr>
      <w:t>4</w:t>
    </w:r>
    <w:r>
      <w:rPr>
        <w:noProof/>
      </w:rPr>
      <w:fldChar w:fldCharType="end"/>
    </w:r>
  </w:p>
  <w:p w:rsidR="003D5536" w:rsidP="003D5536">
    <w:pPr>
      <w:pStyle w:val="Footer"/>
      <w:framePr w:wrap="around"/>
    </w:pPr>
    <w:r>
      <w:t xml:space="preserve">© Commonwealth of Australia, </w:t>
    </w:r>
    <w:r>
      <w:fldChar w:fldCharType="begin"/>
    </w:r>
    <w:r>
      <w:instrText xml:space="preserve"> DATE  \@ "yyyy"  \* MERGEFORMAT </w:instrText>
    </w:r>
    <w:r>
      <w:fldChar w:fldCharType="separate"/>
    </w:r>
    <w:r w:rsidR="00C7585B">
      <w:rPr>
        <w:noProof/>
      </w:rPr>
      <w:t>2025</w:t>
    </w:r>
    <w:r>
      <w:fldChar w:fldCharType="end"/>
    </w:r>
    <w:r>
      <w:tab/>
    </w:r>
    <w:r>
      <w:fldChar w:fldCharType="begin"/>
    </w:r>
    <w:r>
      <w:instrText xml:space="preserve"> DOCPROPERTY  Author  \* MERGEFORMAT </w:instrText>
    </w:r>
    <w:r>
      <w:fldChar w:fldCharType="separate"/>
    </w:r>
    <w:r w:rsidR="00C7585B">
      <w:t>Public Skills Australia</w:t>
    </w:r>
    <w:r w:rsidR="00C7585B">
      <w:fldChar w:fldCharType="end"/>
    </w:r>
  </w:p>
  <w:p w:rsidR="003D5536" w:rsidP="003D55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5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8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536" w:rsidRPr="00C7585B" w:rsidP="00C758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5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85B" w:rsidRPr="002D2AF8" w:rsidP="003D5536">
    <w:pPr>
      <w:pStyle w:val="Header"/>
      <w:framePr w:wrap="around"/>
    </w:pPr>
    <w:r>
      <w:fldChar w:fldCharType="begin"/>
    </w:r>
    <w:r>
      <w:instrText xml:space="preserve"> TITLE   \* MERGEFORMAT </w:instrText>
    </w:r>
    <w:r>
      <w:fldChar w:fldCharType="separate"/>
    </w:r>
    <w:r>
      <w:t>PSPPCY003 Give and receive policy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585B" w:rsidP="003D55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536" w:rsidRPr="002D2AF8" w:rsidP="003D5536">
    <w:pPr>
      <w:pStyle w:val="Header"/>
      <w:framePr w:wrap="around"/>
    </w:pPr>
    <w:r>
      <w:fldChar w:fldCharType="begin"/>
    </w:r>
    <w:r>
      <w:instrText xml:space="preserve"> TITLE   \* MERGEFORMAT </w:instrText>
    </w:r>
    <w:r>
      <w:fldChar w:fldCharType="separate"/>
    </w:r>
    <w:r w:rsidR="00C7585B">
      <w:t>PSPPCY003 Give and receive policy information</w:t>
    </w:r>
    <w:r w:rsidR="00C7585B">
      <w:fldChar w:fldCharType="end"/>
    </w:r>
    <w:r>
      <w:tab/>
      <w:t xml:space="preserve">Date this document was generated: </w:t>
    </w:r>
    <w:r>
      <w:fldChar w:fldCharType="begin"/>
    </w:r>
    <w:r>
      <w:instrText xml:space="preserve"> CREATEDATE  \@ "d MMMM yyyy"  \* MERGEFORMAT </w:instrText>
    </w:r>
    <w:r>
      <w:fldChar w:fldCharType="separate"/>
    </w:r>
    <w:r w:rsidR="00C7585B">
      <w:rPr>
        <w:noProof/>
      </w:rPr>
      <w:t>2 March 2025</w:t>
    </w:r>
    <w:r>
      <w:fldChar w:fldCharType="end"/>
    </w:r>
  </w:p>
  <w:p w:rsidR="003D5536" w:rsidP="003D55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0C19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2A34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5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536"/>
    <w:pPr>
      <w:spacing w:before="360" w:after="60"/>
      <w:outlineLvl w:val="0"/>
    </w:pPr>
    <w:rPr>
      <w:sz w:val="32"/>
    </w:rPr>
  </w:style>
  <w:style w:type="paragraph" w:styleId="Heading2">
    <w:name w:val="heading 2"/>
    <w:basedOn w:val="HeadingBase"/>
    <w:next w:val="BodyText"/>
    <w:link w:val="Heading2Char"/>
    <w:qFormat/>
    <w:rsid w:val="003D5536"/>
    <w:pPr>
      <w:keepLines/>
      <w:spacing w:before="240" w:after="120"/>
      <w:outlineLvl w:val="1"/>
    </w:pPr>
    <w:rPr>
      <w:sz w:val="28"/>
      <w:szCs w:val="40"/>
    </w:rPr>
  </w:style>
  <w:style w:type="paragraph" w:styleId="Heading3">
    <w:name w:val="heading 3"/>
    <w:basedOn w:val="HeadingBase"/>
    <w:next w:val="BodyText"/>
    <w:link w:val="Heading3Char"/>
    <w:qFormat/>
    <w:rsid w:val="003D5536"/>
    <w:pPr>
      <w:spacing w:before="180" w:after="120"/>
      <w:outlineLvl w:val="2"/>
    </w:pPr>
    <w:rPr>
      <w:spacing w:val="-10"/>
      <w:kern w:val="32"/>
    </w:rPr>
  </w:style>
  <w:style w:type="paragraph" w:styleId="Heading4">
    <w:name w:val="heading 4"/>
    <w:basedOn w:val="HeadingBase"/>
    <w:next w:val="BodyText"/>
    <w:link w:val="Heading4Char"/>
    <w:qFormat/>
    <w:rsid w:val="003D5536"/>
    <w:pPr>
      <w:spacing w:before="160" w:after="120"/>
      <w:outlineLvl w:val="3"/>
    </w:pPr>
    <w:rPr>
      <w:sz w:val="22"/>
    </w:rPr>
  </w:style>
  <w:style w:type="paragraph" w:styleId="Heading5">
    <w:name w:val="heading 5"/>
    <w:basedOn w:val="HeadingBase"/>
    <w:next w:val="Normal"/>
    <w:link w:val="Heading5Char"/>
    <w:qFormat/>
    <w:rsid w:val="003D5536"/>
    <w:pPr>
      <w:spacing w:before="80"/>
      <w:outlineLvl w:val="4"/>
    </w:pPr>
    <w:rPr>
      <w:color w:val="918585"/>
      <w:sz w:val="20"/>
    </w:rPr>
  </w:style>
  <w:style w:type="paragraph" w:styleId="Heading6">
    <w:name w:val="heading 6"/>
    <w:basedOn w:val="HeadingBase"/>
    <w:next w:val="Normal"/>
    <w:link w:val="Heading6Char"/>
    <w:qFormat/>
    <w:rsid w:val="003D5536"/>
    <w:pPr>
      <w:spacing w:before="60"/>
      <w:outlineLvl w:val="5"/>
    </w:pPr>
    <w:rPr>
      <w:color w:val="918585"/>
      <w:sz w:val="20"/>
    </w:rPr>
  </w:style>
  <w:style w:type="paragraph" w:styleId="Heading7">
    <w:name w:val="heading 7"/>
    <w:basedOn w:val="Normal"/>
    <w:next w:val="Normal"/>
    <w:link w:val="Heading7Char"/>
    <w:qFormat/>
    <w:rsid w:val="003D5536"/>
    <w:pPr>
      <w:ind w:left="720"/>
      <w:outlineLvl w:val="6"/>
    </w:pPr>
    <w:rPr>
      <w:i/>
    </w:rPr>
  </w:style>
  <w:style w:type="paragraph" w:styleId="Heading8">
    <w:name w:val="heading 8"/>
    <w:basedOn w:val="Normal"/>
    <w:next w:val="Normal"/>
    <w:link w:val="Heading8Char"/>
    <w:qFormat/>
    <w:rsid w:val="003D5536"/>
    <w:pPr>
      <w:ind w:left="720"/>
      <w:outlineLvl w:val="7"/>
    </w:pPr>
    <w:rPr>
      <w:i/>
    </w:rPr>
  </w:style>
  <w:style w:type="paragraph" w:styleId="Heading9">
    <w:name w:val="heading 9"/>
    <w:basedOn w:val="Normal"/>
    <w:next w:val="Normal"/>
    <w:link w:val="Heading9Char"/>
    <w:qFormat/>
    <w:rsid w:val="003D5536"/>
    <w:pPr>
      <w:ind w:left="720"/>
      <w:outlineLvl w:val="8"/>
    </w:pPr>
    <w:rPr>
      <w:i/>
    </w:rPr>
  </w:style>
  <w:style w:type="character" w:default="1" w:styleId="DefaultParagraphFont">
    <w:name w:val="Default Paragraph Font"/>
    <w:uiPriority w:val="1"/>
    <w:unhideWhenUsed/>
    <w:rsid w:val="003D55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536"/>
  </w:style>
  <w:style w:type="character" w:customStyle="1" w:styleId="Heading1Char">
    <w:name w:val="Heading 1 Char"/>
    <w:basedOn w:val="DefaultParagraphFont"/>
    <w:link w:val="Heading1"/>
    <w:rsid w:val="003D5536"/>
    <w:rPr>
      <w:rFonts w:ascii="Times New Roman" w:eastAsia="Times New Roman" w:hAnsi="Times New Roman" w:cs="Times New Roman"/>
      <w:b/>
      <w:sz w:val="32"/>
      <w:szCs w:val="20"/>
      <w:lang w:eastAsia="en-US"/>
    </w:rPr>
  </w:style>
  <w:style w:type="paragraph" w:styleId="BodyText">
    <w:name w:val="Body Text"/>
    <w:basedOn w:val="Normal"/>
    <w:link w:val="BodyTextChar"/>
    <w:rsid w:val="003D55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536"/>
    <w:rPr>
      <w:rFonts w:ascii="Times New Roman" w:eastAsia="Times New Roman" w:hAnsi="Times New Roman" w:cs="Times New Roman"/>
      <w:sz w:val="24"/>
      <w:lang w:eastAsia="en-US"/>
    </w:rPr>
  </w:style>
  <w:style w:type="paragraph" w:styleId="List">
    <w:name w:val="List"/>
    <w:basedOn w:val="BodyText"/>
    <w:next w:val="BodyText"/>
    <w:rsid w:val="003D5536"/>
    <w:pPr>
      <w:tabs>
        <w:tab w:val="left" w:pos="340"/>
      </w:tabs>
      <w:spacing w:before="60" w:after="60"/>
      <w:ind w:left="340" w:hanging="340"/>
    </w:pPr>
  </w:style>
  <w:style w:type="paragraph" w:styleId="ListBullet">
    <w:name w:val="List Bullet"/>
    <w:basedOn w:val="List"/>
    <w:rsid w:val="003D5536"/>
    <w:pPr>
      <w:numPr>
        <w:numId w:val="11"/>
      </w:numPr>
      <w:tabs>
        <w:tab w:val="clear" w:pos="340"/>
      </w:tabs>
      <w:spacing w:before="40" w:after="40"/>
    </w:pPr>
  </w:style>
  <w:style w:type="character" w:customStyle="1" w:styleId="SpecialBold">
    <w:name w:val="Special Bold"/>
    <w:basedOn w:val="DefaultParagraphFont"/>
    <w:rsid w:val="003D5536"/>
    <w:rPr>
      <w:b/>
      <w:spacing w:val="0"/>
    </w:rPr>
  </w:style>
  <w:style w:type="paragraph" w:customStyle="1" w:styleId="SuperHeading">
    <w:name w:val="SuperHeading"/>
    <w:basedOn w:val="Normal"/>
    <w:rsid w:val="003D5536"/>
    <w:pPr>
      <w:spacing w:before="240" w:after="120"/>
      <w:outlineLvl w:val="0"/>
    </w:pPr>
    <w:rPr>
      <w:rFonts w:ascii="Times New Roman" w:hAnsi="Times New Roman"/>
      <w:b/>
      <w:sz w:val="32"/>
    </w:rPr>
  </w:style>
  <w:style w:type="paragraph" w:customStyle="1" w:styleId="TableHeading">
    <w:name w:val="Table Heading"/>
    <w:basedOn w:val="HeadingBase"/>
    <w:rsid w:val="003D5536"/>
    <w:pPr>
      <w:keepLines/>
      <w:pBdr>
        <w:bottom w:val="single" w:sz="6" w:space="1" w:color="918585"/>
      </w:pBdr>
      <w:spacing w:before="240"/>
    </w:pPr>
  </w:style>
  <w:style w:type="paragraph" w:customStyle="1" w:styleId="AllowPageBreak">
    <w:name w:val="AllowPageBreak"/>
    <w:rsid w:val="003D55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55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5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5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5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5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5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5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536"/>
    <w:rPr>
      <w:rFonts w:ascii="Courier New" w:eastAsia="Times New Roman" w:hAnsi="Courier New" w:cs="Times New Roman"/>
      <w:i/>
      <w:szCs w:val="20"/>
      <w:lang w:eastAsia="en-US"/>
    </w:rPr>
  </w:style>
  <w:style w:type="paragraph" w:customStyle="1" w:styleId="HeadingBase">
    <w:name w:val="Heading Base"/>
    <w:rsid w:val="003D55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536"/>
    <w:pPr>
      <w:tabs>
        <w:tab w:val="right" w:leader="dot" w:pos="9072"/>
      </w:tabs>
      <w:ind w:left="567"/>
    </w:pPr>
    <w:rPr>
      <w:szCs w:val="22"/>
    </w:rPr>
  </w:style>
  <w:style w:type="paragraph" w:customStyle="1" w:styleId="TOCBase">
    <w:name w:val="TOC Base"/>
    <w:rsid w:val="003D55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536"/>
    <w:pPr>
      <w:tabs>
        <w:tab w:val="right" w:leader="dot" w:pos="9072"/>
      </w:tabs>
      <w:spacing w:before="40" w:after="40"/>
      <w:ind w:left="284"/>
    </w:pPr>
    <w:rPr>
      <w:rFonts w:ascii="Times New Roman" w:hAnsi="Times New Roman"/>
    </w:rPr>
  </w:style>
  <w:style w:type="paragraph" w:styleId="TOC1">
    <w:name w:val="toc 1"/>
    <w:basedOn w:val="TOCBase"/>
    <w:next w:val="Normal"/>
    <w:rsid w:val="003D55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5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536"/>
    <w:rPr>
      <w:rFonts w:ascii="Times New Roman" w:eastAsia="Times New Roman" w:hAnsi="Times New Roman" w:cs="Times New Roman"/>
      <w:sz w:val="16"/>
      <w:lang w:eastAsia="en-US"/>
    </w:rPr>
  </w:style>
  <w:style w:type="paragraph" w:styleId="Title">
    <w:name w:val="Title"/>
    <w:basedOn w:val="HeadingBase"/>
    <w:link w:val="TitleChar"/>
    <w:qFormat/>
    <w:rsid w:val="003D5536"/>
    <w:pPr>
      <w:spacing w:before="5040"/>
      <w:jc w:val="center"/>
    </w:pPr>
    <w:rPr>
      <w:sz w:val="48"/>
      <w:szCs w:val="72"/>
      <w:lang w:val="en-US"/>
    </w:rPr>
  </w:style>
  <w:style w:type="character" w:customStyle="1" w:styleId="TitleChar">
    <w:name w:val="Title Char"/>
    <w:basedOn w:val="DefaultParagraphFont"/>
    <w:link w:val="Title"/>
    <w:rsid w:val="003D55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536"/>
    <w:pPr>
      <w:tabs>
        <w:tab w:val="left" w:pos="3600"/>
        <w:tab w:val="left" w:pos="3958"/>
      </w:tabs>
    </w:pPr>
  </w:style>
  <w:style w:type="paragraph" w:customStyle="1" w:styleId="Note">
    <w:name w:val="Note"/>
    <w:basedOn w:val="BodyText"/>
    <w:rsid w:val="003D55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536"/>
    <w:pPr>
      <w:framePr w:wrap="auto" w:hAnchor="text" w:y="6049"/>
    </w:pPr>
    <w:rPr>
      <w:color w:val="000000"/>
      <w:sz w:val="40"/>
    </w:rPr>
  </w:style>
  <w:style w:type="paragraph" w:customStyle="1" w:styleId="TOCTitle">
    <w:name w:val="TOCTitle"/>
    <w:basedOn w:val="Heading1"/>
    <w:rsid w:val="003D5536"/>
    <w:pPr>
      <w:spacing w:after="240"/>
      <w:jc w:val="center"/>
      <w:outlineLvl w:val="9"/>
    </w:pPr>
    <w:rPr>
      <w:caps/>
    </w:rPr>
  </w:style>
  <w:style w:type="paragraph" w:customStyle="1" w:styleId="Version">
    <w:name w:val="Version"/>
    <w:rsid w:val="003D55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5536"/>
    <w:pPr>
      <w:numPr>
        <w:numId w:val="12"/>
      </w:numPr>
      <w:tabs>
        <w:tab w:val="clear" w:pos="680"/>
      </w:tabs>
    </w:pPr>
  </w:style>
  <w:style w:type="paragraph" w:styleId="Index1">
    <w:name w:val="index 1"/>
    <w:basedOn w:val="Normal"/>
    <w:next w:val="Normal"/>
    <w:semiHidden/>
    <w:rsid w:val="003D5536"/>
    <w:pPr>
      <w:keepNext w:val="0"/>
      <w:tabs>
        <w:tab w:val="right" w:pos="4176"/>
      </w:tabs>
      <w:ind w:left="198" w:hanging="198"/>
    </w:pPr>
    <w:rPr>
      <w:rFonts w:ascii="Garamond" w:hAnsi="Garamond"/>
    </w:rPr>
  </w:style>
  <w:style w:type="paragraph" w:styleId="IndexHeading">
    <w:name w:val="index heading"/>
    <w:basedOn w:val="Normal"/>
    <w:next w:val="Index1"/>
    <w:semiHidden/>
    <w:rsid w:val="003D5536"/>
    <w:pPr>
      <w:spacing w:before="120" w:after="120"/>
    </w:pPr>
    <w:rPr>
      <w:rFonts w:ascii="Arial" w:hAnsi="Arial"/>
      <w:b/>
      <w:color w:val="918585"/>
      <w:sz w:val="24"/>
    </w:rPr>
  </w:style>
  <w:style w:type="paragraph" w:styleId="Header">
    <w:name w:val="header"/>
    <w:basedOn w:val="Normal"/>
    <w:link w:val="HeaderChar"/>
    <w:rsid w:val="003D55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536"/>
    <w:rPr>
      <w:rFonts w:ascii="Times New Roman" w:eastAsia="Times New Roman" w:hAnsi="Times New Roman" w:cs="Times New Roman"/>
      <w:sz w:val="16"/>
      <w:szCs w:val="20"/>
      <w:lang w:val="en-GB" w:eastAsia="en-US"/>
    </w:rPr>
  </w:style>
  <w:style w:type="paragraph" w:customStyle="1" w:styleId="Chapter">
    <w:name w:val="Chapter"/>
    <w:basedOn w:val="Normal"/>
    <w:rsid w:val="003D5536"/>
    <w:pPr>
      <w:spacing w:before="240"/>
    </w:pPr>
    <w:rPr>
      <w:rFonts w:ascii="Times New Roman" w:hAnsi="Times New Roman"/>
      <w:smallCaps/>
      <w:spacing w:val="80"/>
      <w:sz w:val="28"/>
    </w:rPr>
  </w:style>
  <w:style w:type="paragraph" w:customStyle="1" w:styleId="InChapter">
    <w:name w:val="InChapter"/>
    <w:basedOn w:val="Heading3"/>
    <w:rsid w:val="003D5536"/>
    <w:pPr>
      <w:spacing w:after="240"/>
      <w:outlineLvl w:val="9"/>
    </w:pPr>
    <w:rPr>
      <w:noProof/>
    </w:rPr>
  </w:style>
  <w:style w:type="paragraph" w:styleId="Index2">
    <w:name w:val="index 2"/>
    <w:basedOn w:val="Normal"/>
    <w:next w:val="Normal"/>
    <w:semiHidden/>
    <w:rsid w:val="003D5536"/>
    <w:pPr>
      <w:tabs>
        <w:tab w:val="right" w:pos="4176"/>
      </w:tabs>
      <w:ind w:left="568" w:hanging="284"/>
    </w:pPr>
    <w:rPr>
      <w:rFonts w:ascii="Garamond" w:hAnsi="Garamond"/>
    </w:rPr>
  </w:style>
  <w:style w:type="paragraph" w:customStyle="1" w:styleId="Byline">
    <w:name w:val="Byline"/>
    <w:rsid w:val="003D55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536"/>
    <w:pPr>
      <w:tabs>
        <w:tab w:val="clear" w:pos="3600"/>
        <w:tab w:val="clear" w:pos="3958"/>
      </w:tabs>
      <w:jc w:val="right"/>
    </w:pPr>
  </w:style>
  <w:style w:type="character" w:styleId="Emphasis">
    <w:name w:val="Emphasis"/>
    <w:basedOn w:val="DefaultParagraphFont"/>
    <w:qFormat/>
    <w:rsid w:val="003D5536"/>
    <w:rPr>
      <w:i/>
    </w:rPr>
  </w:style>
  <w:style w:type="paragraph" w:styleId="Caption">
    <w:name w:val="caption"/>
    <w:basedOn w:val="BodyText"/>
    <w:next w:val="Normal"/>
    <w:qFormat/>
    <w:rsid w:val="003D5536"/>
    <w:pPr>
      <w:framePr w:w="2268" w:hSpace="181" w:vSpace="181" w:wrap="around" w:vAnchor="text" w:hAnchor="page" w:x="1135" w:y="285" w:anchorLock="1"/>
    </w:pPr>
    <w:rPr>
      <w:i/>
    </w:rPr>
  </w:style>
  <w:style w:type="paragraph" w:customStyle="1" w:styleId="MiniTOCTitle">
    <w:name w:val="MiniTOCTitle"/>
    <w:basedOn w:val="Heading4"/>
    <w:rsid w:val="003D5536"/>
    <w:pPr>
      <w:spacing w:before="240"/>
      <w:outlineLvl w:val="9"/>
    </w:pPr>
    <w:rPr>
      <w:noProof/>
      <w:sz w:val="24"/>
    </w:rPr>
  </w:style>
  <w:style w:type="paragraph" w:customStyle="1" w:styleId="MiniTOCItem">
    <w:name w:val="MiniTOCItem"/>
    <w:basedOn w:val="ListBullet"/>
    <w:rsid w:val="003D5536"/>
    <w:pPr>
      <w:numPr>
        <w:numId w:val="0"/>
      </w:numPr>
      <w:tabs>
        <w:tab w:val="right" w:leader="dot" w:pos="6521"/>
      </w:tabs>
      <w:spacing w:before="0" w:after="0"/>
    </w:pPr>
  </w:style>
  <w:style w:type="paragraph" w:customStyle="1" w:styleId="TOFTitle">
    <w:name w:val="TOFTitle"/>
    <w:basedOn w:val="TOCTitle"/>
    <w:rsid w:val="003D5536"/>
  </w:style>
  <w:style w:type="paragraph" w:styleId="TableofFigures">
    <w:name w:val="table of figures"/>
    <w:basedOn w:val="Normal"/>
    <w:next w:val="Normal"/>
    <w:semiHidden/>
    <w:rsid w:val="003D5536"/>
    <w:pPr>
      <w:tabs>
        <w:tab w:val="right" w:leader="dot" w:pos="9072"/>
      </w:tabs>
      <w:ind w:left="970" w:hanging="403"/>
    </w:pPr>
    <w:rPr>
      <w:rFonts w:ascii="Times New Roman" w:hAnsi="Times New Roman"/>
      <w:b/>
    </w:rPr>
  </w:style>
  <w:style w:type="paragraph" w:styleId="ListNumber">
    <w:name w:val="List Number"/>
    <w:basedOn w:val="List"/>
    <w:rsid w:val="003D5536"/>
    <w:pPr>
      <w:numPr>
        <w:numId w:val="14"/>
      </w:numPr>
      <w:tabs>
        <w:tab w:val="clear" w:pos="340"/>
      </w:tabs>
    </w:pPr>
  </w:style>
  <w:style w:type="character" w:customStyle="1" w:styleId="WingdingSymbols">
    <w:name w:val="Wingding Symbols"/>
    <w:rsid w:val="003D5536"/>
    <w:rPr>
      <w:rFonts w:ascii="Wingdings" w:hAnsi="Wingdings"/>
    </w:rPr>
  </w:style>
  <w:style w:type="character" w:customStyle="1" w:styleId="HotSpot">
    <w:name w:val="HotSpot"/>
    <w:rsid w:val="003D5536"/>
    <w:rPr>
      <w:color w:val="0033CC"/>
      <w:u w:val="none"/>
    </w:rPr>
  </w:style>
  <w:style w:type="paragraph" w:customStyle="1" w:styleId="BodyTextRight">
    <w:name w:val="Body Text Right"/>
    <w:basedOn w:val="BodyText"/>
    <w:rsid w:val="003D5536"/>
    <w:pPr>
      <w:spacing w:before="0" w:after="0"/>
      <w:jc w:val="right"/>
    </w:pPr>
  </w:style>
  <w:style w:type="paragraph" w:styleId="Index3">
    <w:name w:val="index 3"/>
    <w:basedOn w:val="ListNumber2"/>
    <w:next w:val="Normal"/>
    <w:semiHidden/>
    <w:rsid w:val="003D5536"/>
    <w:pPr>
      <w:numPr>
        <w:numId w:val="0"/>
      </w:numPr>
      <w:tabs>
        <w:tab w:val="right" w:leader="dot" w:pos="4176"/>
      </w:tabs>
    </w:pPr>
  </w:style>
  <w:style w:type="paragraph" w:styleId="ListNumber2">
    <w:name w:val="List Number 2"/>
    <w:basedOn w:val="List2"/>
    <w:rsid w:val="003D5536"/>
    <w:pPr>
      <w:numPr>
        <w:numId w:val="9"/>
      </w:numPr>
      <w:tabs>
        <w:tab w:val="clear" w:pos="1060"/>
      </w:tabs>
    </w:pPr>
  </w:style>
  <w:style w:type="paragraph" w:customStyle="1" w:styleId="MarginNote">
    <w:name w:val="Margin Note"/>
    <w:basedOn w:val="BodyText"/>
    <w:rsid w:val="003D55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5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5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536"/>
    <w:rPr>
      <w:sz w:val="32"/>
    </w:rPr>
  </w:style>
  <w:style w:type="paragraph" w:customStyle="1" w:styleId="HeadingProcedure">
    <w:name w:val="Heading Procedure"/>
    <w:basedOn w:val="HeadingBase"/>
    <w:next w:val="Normal"/>
    <w:rsid w:val="003D5536"/>
    <w:pPr>
      <w:tabs>
        <w:tab w:val="left" w:pos="0"/>
      </w:tabs>
      <w:spacing w:before="120" w:after="60"/>
    </w:pPr>
    <w:rPr>
      <w:i/>
      <w:color w:val="918585"/>
      <w:sz w:val="22"/>
    </w:rPr>
  </w:style>
  <w:style w:type="paragraph" w:customStyle="1" w:styleId="TableBodyText">
    <w:name w:val="Table Body Text"/>
    <w:basedOn w:val="BodyText"/>
    <w:rsid w:val="003D5536"/>
    <w:pPr>
      <w:spacing w:before="60" w:after="60"/>
    </w:pPr>
  </w:style>
  <w:style w:type="paragraph" w:styleId="ListContinue">
    <w:name w:val="List Continue"/>
    <w:basedOn w:val="List"/>
    <w:rsid w:val="003D5536"/>
    <w:pPr>
      <w:ind w:firstLine="0"/>
    </w:pPr>
  </w:style>
  <w:style w:type="paragraph" w:customStyle="1" w:styleId="ListNote">
    <w:name w:val="List Note"/>
    <w:basedOn w:val="List"/>
    <w:rsid w:val="003D5536"/>
    <w:pPr>
      <w:pBdr>
        <w:top w:val="single" w:sz="6" w:space="2" w:color="918585"/>
        <w:bottom w:val="single" w:sz="6" w:space="2" w:color="918585"/>
      </w:pBdr>
      <w:tabs>
        <w:tab w:val="left" w:pos="1021"/>
      </w:tabs>
      <w:ind w:firstLine="0"/>
    </w:pPr>
  </w:style>
  <w:style w:type="paragraph" w:customStyle="1" w:styleId="Warning">
    <w:name w:val="Warning"/>
    <w:basedOn w:val="BodyText"/>
    <w:rsid w:val="003D5536"/>
    <w:pPr>
      <w:shd w:val="clear" w:color="auto" w:fill="D9D9D9"/>
      <w:tabs>
        <w:tab w:val="left" w:pos="992"/>
      </w:tabs>
      <w:ind w:left="119" w:right="119"/>
    </w:pPr>
    <w:rPr>
      <w:sz w:val="20"/>
    </w:rPr>
  </w:style>
  <w:style w:type="paragraph" w:customStyle="1" w:styleId="MarginIcons">
    <w:name w:val="Margin Icons"/>
    <w:basedOn w:val="BodyText"/>
    <w:rsid w:val="003D55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536"/>
    <w:rPr>
      <w:rFonts w:ascii="Courier New" w:hAnsi="Courier New"/>
    </w:rPr>
  </w:style>
  <w:style w:type="paragraph" w:customStyle="1" w:styleId="NoteBullet">
    <w:name w:val="Note Bullet"/>
    <w:basedOn w:val="Note"/>
    <w:rsid w:val="003D5536"/>
    <w:pPr>
      <w:tabs>
        <w:tab w:val="clear" w:pos="680"/>
      </w:tabs>
      <w:spacing w:before="60" w:after="60"/>
    </w:pPr>
  </w:style>
  <w:style w:type="paragraph" w:customStyle="1" w:styleId="SubHeading2">
    <w:name w:val="SubHeading2"/>
    <w:basedOn w:val="HeadingBase"/>
    <w:rsid w:val="003D5536"/>
    <w:pPr>
      <w:spacing w:before="240" w:after="60"/>
    </w:pPr>
    <w:rPr>
      <w:sz w:val="20"/>
    </w:rPr>
  </w:style>
  <w:style w:type="paragraph" w:customStyle="1" w:styleId="SubHeading1">
    <w:name w:val="SubHeading1"/>
    <w:basedOn w:val="HeadingBase"/>
    <w:rsid w:val="003D5536"/>
    <w:pPr>
      <w:spacing w:before="240" w:after="60"/>
    </w:pPr>
    <w:rPr>
      <w:color w:val="918585"/>
      <w:sz w:val="22"/>
    </w:rPr>
  </w:style>
  <w:style w:type="paragraph" w:customStyle="1" w:styleId="SideHeading">
    <w:name w:val="Side Heading"/>
    <w:basedOn w:val="HeadingBase"/>
    <w:rsid w:val="003D55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536"/>
    <w:pPr>
      <w:numPr>
        <w:numId w:val="10"/>
      </w:numPr>
    </w:pPr>
  </w:style>
  <w:style w:type="paragraph" w:styleId="PlainText">
    <w:name w:val="Plain Text"/>
    <w:basedOn w:val="Normal"/>
    <w:link w:val="PlainTextChar"/>
    <w:rsid w:val="003D5536"/>
    <w:rPr>
      <w:sz w:val="20"/>
    </w:rPr>
  </w:style>
  <w:style w:type="character" w:customStyle="1" w:styleId="PlainTextChar">
    <w:name w:val="Plain Text Char"/>
    <w:basedOn w:val="DefaultParagraphFont"/>
    <w:link w:val="PlainText"/>
    <w:rsid w:val="003D5536"/>
    <w:rPr>
      <w:rFonts w:ascii="Courier New" w:eastAsia="Times New Roman" w:hAnsi="Courier New" w:cs="Times New Roman"/>
      <w:sz w:val="20"/>
      <w:szCs w:val="20"/>
      <w:lang w:eastAsia="en-US"/>
    </w:rPr>
  </w:style>
  <w:style w:type="character" w:customStyle="1" w:styleId="MenuOption">
    <w:name w:val="Menu Option"/>
    <w:basedOn w:val="DefaultParagraphFont"/>
    <w:rsid w:val="003D5536"/>
    <w:rPr>
      <w:b/>
      <w:smallCaps/>
    </w:rPr>
  </w:style>
  <w:style w:type="paragraph" w:customStyle="1" w:styleId="TableListNumber">
    <w:name w:val="Table List Number"/>
    <w:basedOn w:val="ListNumber"/>
    <w:rsid w:val="003D5536"/>
    <w:pPr>
      <w:numPr>
        <w:numId w:val="0"/>
      </w:numPr>
    </w:pPr>
  </w:style>
  <w:style w:type="paragraph" w:styleId="TOC4">
    <w:name w:val="toc 4"/>
    <w:basedOn w:val="TOCBase"/>
    <w:next w:val="Normal"/>
    <w:semiHidden/>
    <w:rsid w:val="003D5536"/>
    <w:pPr>
      <w:tabs>
        <w:tab w:val="right" w:leader="dot" w:pos="9071"/>
      </w:tabs>
      <w:ind w:left="1701"/>
    </w:pPr>
  </w:style>
  <w:style w:type="paragraph" w:customStyle="1" w:styleId="ListAlpha">
    <w:name w:val="List Alpha"/>
    <w:basedOn w:val="List"/>
    <w:rsid w:val="003D5536"/>
    <w:pPr>
      <w:numPr>
        <w:numId w:val="8"/>
      </w:numPr>
    </w:pPr>
  </w:style>
  <w:style w:type="paragraph" w:customStyle="1" w:styleId="ListAlpha2">
    <w:name w:val="List Alpha 2"/>
    <w:basedOn w:val="List2"/>
    <w:rsid w:val="003D5536"/>
    <w:pPr>
      <w:numPr>
        <w:numId w:val="7"/>
      </w:numPr>
    </w:pPr>
  </w:style>
  <w:style w:type="paragraph" w:styleId="List2">
    <w:name w:val="List 2"/>
    <w:basedOn w:val="BodyText"/>
    <w:rsid w:val="003D5536"/>
    <w:pPr>
      <w:tabs>
        <w:tab w:val="left" w:pos="680"/>
      </w:tabs>
      <w:spacing w:before="60" w:after="60"/>
      <w:ind w:left="680" w:hanging="340"/>
    </w:pPr>
  </w:style>
  <w:style w:type="paragraph" w:styleId="List3">
    <w:name w:val="List 3"/>
    <w:basedOn w:val="BodyText"/>
    <w:rsid w:val="003D5536"/>
    <w:pPr>
      <w:tabs>
        <w:tab w:val="left" w:pos="1021"/>
      </w:tabs>
      <w:spacing w:before="60" w:after="60"/>
      <w:ind w:left="1020" w:hanging="340"/>
    </w:pPr>
  </w:style>
  <w:style w:type="paragraph" w:styleId="List4">
    <w:name w:val="List 4"/>
    <w:basedOn w:val="BodyText"/>
    <w:rsid w:val="003D5536"/>
    <w:pPr>
      <w:tabs>
        <w:tab w:val="left" w:pos="1361"/>
      </w:tabs>
      <w:spacing w:before="60" w:after="60"/>
      <w:ind w:left="1361" w:hanging="340"/>
    </w:pPr>
  </w:style>
  <w:style w:type="paragraph" w:styleId="List5">
    <w:name w:val="List 5"/>
    <w:basedOn w:val="BodyText"/>
    <w:rsid w:val="003D5536"/>
    <w:pPr>
      <w:tabs>
        <w:tab w:val="left" w:pos="1701"/>
      </w:tabs>
      <w:spacing w:before="60" w:after="60"/>
      <w:ind w:left="1701" w:hanging="340"/>
    </w:pPr>
  </w:style>
  <w:style w:type="paragraph" w:styleId="ListBullet3">
    <w:name w:val="List Bullet 3"/>
    <w:basedOn w:val="List3"/>
    <w:rsid w:val="003D5536"/>
    <w:pPr>
      <w:numPr>
        <w:numId w:val="13"/>
      </w:numPr>
      <w:tabs>
        <w:tab w:val="clear" w:pos="1021"/>
      </w:tabs>
      <w:ind w:left="1037" w:hanging="357"/>
    </w:pPr>
  </w:style>
  <w:style w:type="paragraph" w:styleId="ListBullet4">
    <w:name w:val="List Bullet 4"/>
    <w:basedOn w:val="List4"/>
    <w:rsid w:val="003D5536"/>
    <w:pPr>
      <w:numPr>
        <w:numId w:val="2"/>
      </w:numPr>
      <w:tabs>
        <w:tab w:val="clear" w:pos="1361"/>
      </w:tabs>
    </w:pPr>
  </w:style>
  <w:style w:type="paragraph" w:styleId="ListBullet5">
    <w:name w:val="List Bullet 5"/>
    <w:basedOn w:val="List5"/>
    <w:rsid w:val="003D5536"/>
    <w:pPr>
      <w:numPr>
        <w:numId w:val="3"/>
      </w:numPr>
    </w:pPr>
  </w:style>
  <w:style w:type="paragraph" w:styleId="ListContinue2">
    <w:name w:val="List Continue 2"/>
    <w:basedOn w:val="List2"/>
    <w:rsid w:val="003D5536"/>
    <w:pPr>
      <w:ind w:firstLine="0"/>
    </w:pPr>
  </w:style>
  <w:style w:type="paragraph" w:styleId="ListContinue3">
    <w:name w:val="List Continue 3"/>
    <w:basedOn w:val="List3"/>
    <w:rsid w:val="003D5536"/>
    <w:pPr>
      <w:ind w:left="1021" w:firstLine="0"/>
    </w:pPr>
  </w:style>
  <w:style w:type="paragraph" w:styleId="ListContinue4">
    <w:name w:val="List Continue 4"/>
    <w:basedOn w:val="List4"/>
    <w:rsid w:val="003D5536"/>
    <w:pPr>
      <w:ind w:firstLine="0"/>
    </w:pPr>
  </w:style>
  <w:style w:type="paragraph" w:styleId="ListContinue5">
    <w:name w:val="List Continue 5"/>
    <w:basedOn w:val="List5"/>
    <w:rsid w:val="003D5536"/>
    <w:pPr>
      <w:ind w:firstLine="0"/>
    </w:pPr>
  </w:style>
  <w:style w:type="paragraph" w:styleId="ListNumber3">
    <w:name w:val="List Number 3"/>
    <w:basedOn w:val="List3"/>
    <w:rsid w:val="003D5536"/>
    <w:pPr>
      <w:numPr>
        <w:numId w:val="4"/>
      </w:numPr>
    </w:pPr>
  </w:style>
  <w:style w:type="paragraph" w:styleId="ListNumber4">
    <w:name w:val="List Number 4"/>
    <w:basedOn w:val="List4"/>
    <w:rsid w:val="003D5536"/>
    <w:pPr>
      <w:numPr>
        <w:numId w:val="5"/>
      </w:numPr>
    </w:pPr>
  </w:style>
  <w:style w:type="paragraph" w:styleId="ListNumber5">
    <w:name w:val="List Number 5"/>
    <w:basedOn w:val="List5"/>
    <w:rsid w:val="003D5536"/>
    <w:pPr>
      <w:numPr>
        <w:numId w:val="6"/>
      </w:numPr>
    </w:pPr>
  </w:style>
  <w:style w:type="paragraph" w:styleId="BlockText">
    <w:name w:val="Block Text"/>
    <w:basedOn w:val="Normal"/>
    <w:rsid w:val="003D5536"/>
    <w:pPr>
      <w:spacing w:after="120"/>
      <w:ind w:left="1440" w:right="1440"/>
    </w:pPr>
  </w:style>
  <w:style w:type="character" w:customStyle="1" w:styleId="Subscript">
    <w:name w:val="Subscript"/>
    <w:basedOn w:val="DefaultParagraphFont"/>
    <w:rsid w:val="003D5536"/>
    <w:rPr>
      <w:sz w:val="16"/>
      <w:vertAlign w:val="subscript"/>
    </w:rPr>
  </w:style>
  <w:style w:type="character" w:customStyle="1" w:styleId="Superscript">
    <w:name w:val="Superscript"/>
    <w:basedOn w:val="DefaultParagraphFont"/>
    <w:rsid w:val="003D5536"/>
    <w:rPr>
      <w:sz w:val="16"/>
      <w:vertAlign w:val="superscript"/>
    </w:rPr>
  </w:style>
  <w:style w:type="character" w:customStyle="1" w:styleId="Symbols">
    <w:name w:val="Symbols"/>
    <w:basedOn w:val="DefaultParagraphFont"/>
    <w:rsid w:val="003D5536"/>
    <w:rPr>
      <w:rFonts w:ascii="Symbol" w:hAnsi="Symbol"/>
    </w:rPr>
  </w:style>
  <w:style w:type="character" w:customStyle="1" w:styleId="MenuOptions">
    <w:name w:val="Menu Options"/>
    <w:basedOn w:val="DefaultParagraphFont"/>
    <w:rsid w:val="003D5536"/>
    <w:rPr>
      <w:rFonts w:ascii="Arial Narrow" w:hAnsi="Arial Narrow"/>
      <w:smallCaps/>
    </w:rPr>
  </w:style>
  <w:style w:type="character" w:customStyle="1" w:styleId="Buttons">
    <w:name w:val="Buttons"/>
    <w:basedOn w:val="DefaultParagraphFont"/>
    <w:rsid w:val="003D5536"/>
    <w:rPr>
      <w:b/>
    </w:rPr>
  </w:style>
  <w:style w:type="character" w:customStyle="1" w:styleId="Underlined">
    <w:name w:val="Underlined"/>
    <w:basedOn w:val="DefaultParagraphFont"/>
    <w:rsid w:val="003D5536"/>
    <w:rPr>
      <w:u w:val="single"/>
    </w:rPr>
  </w:style>
  <w:style w:type="paragraph" w:customStyle="1" w:styleId="TableBodyTextRight">
    <w:name w:val="Table Body Text Right"/>
    <w:basedOn w:val="TableBodyText"/>
    <w:rsid w:val="003D5536"/>
    <w:pPr>
      <w:widowControl w:val="0"/>
      <w:autoSpaceDE w:val="0"/>
      <w:autoSpaceDN w:val="0"/>
      <w:adjustRightInd w:val="0"/>
      <w:jc w:val="right"/>
    </w:pPr>
    <w:rPr>
      <w:rFonts w:cs="Arial"/>
      <w:szCs w:val="18"/>
    </w:rPr>
  </w:style>
  <w:style w:type="paragraph" w:customStyle="1" w:styleId="CopyrightText">
    <w:name w:val="Copyright Text"/>
    <w:basedOn w:val="BodyText"/>
    <w:rsid w:val="003D5536"/>
    <w:rPr>
      <w:sz w:val="18"/>
    </w:rPr>
  </w:style>
  <w:style w:type="paragraph" w:customStyle="1" w:styleId="BodySmallRight">
    <w:name w:val="Body Small Right"/>
    <w:basedOn w:val="BodyTextRight"/>
    <w:rsid w:val="003D5536"/>
    <w:rPr>
      <w:sz w:val="18"/>
      <w:szCs w:val="18"/>
    </w:rPr>
  </w:style>
  <w:style w:type="paragraph" w:customStyle="1" w:styleId="MarginEdition">
    <w:name w:val="Margin Edition"/>
    <w:basedOn w:val="MarginNote"/>
    <w:rsid w:val="003D5536"/>
    <w:pPr>
      <w:spacing w:before="0" w:after="0"/>
    </w:pPr>
    <w:rPr>
      <w:rFonts w:ascii="Times New Roman" w:hAnsi="Times New Roman"/>
      <w:color w:val="999999"/>
    </w:rPr>
  </w:style>
  <w:style w:type="paragraph" w:customStyle="1" w:styleId="Spacer">
    <w:name w:val="Spacer"/>
    <w:basedOn w:val="Normal"/>
    <w:rsid w:val="003D5536"/>
    <w:rPr>
      <w:sz w:val="2"/>
      <w:szCs w:val="2"/>
    </w:rPr>
  </w:style>
  <w:style w:type="character" w:customStyle="1" w:styleId="Small">
    <w:name w:val="Small"/>
    <w:basedOn w:val="DefaultParagraphFont"/>
    <w:rsid w:val="003D5536"/>
    <w:rPr>
      <w:sz w:val="16"/>
    </w:rPr>
  </w:style>
  <w:style w:type="paragraph" w:customStyle="1" w:styleId="WideTable">
    <w:name w:val="Wide Table"/>
    <w:basedOn w:val="Normal"/>
    <w:rsid w:val="003D5536"/>
    <w:pPr>
      <w:ind w:left="-1418"/>
    </w:pPr>
    <w:rPr>
      <w:sz w:val="2"/>
      <w:szCs w:val="2"/>
    </w:rPr>
  </w:style>
  <w:style w:type="character" w:styleId="PageNumber">
    <w:name w:val="page number"/>
    <w:basedOn w:val="DefaultParagraphFont"/>
    <w:rsid w:val="003D5536"/>
  </w:style>
  <w:style w:type="paragraph" w:styleId="Quote">
    <w:name w:val="Quote"/>
    <w:basedOn w:val="Heading1"/>
    <w:link w:val="QuoteChar"/>
    <w:qFormat/>
    <w:rsid w:val="003D5536"/>
    <w:rPr>
      <w:b w:val="0"/>
      <w:sz w:val="72"/>
      <w:szCs w:val="72"/>
      <w:lang w:val="en-NZ"/>
    </w:rPr>
  </w:style>
  <w:style w:type="character" w:customStyle="1" w:styleId="QuoteChar">
    <w:name w:val="Quote Char"/>
    <w:basedOn w:val="DefaultParagraphFont"/>
    <w:link w:val="Quote"/>
    <w:rsid w:val="003D55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536"/>
    <w:pPr>
      <w:pageBreakBefore/>
    </w:pPr>
  </w:style>
  <w:style w:type="paragraph" w:customStyle="1" w:styleId="Border">
    <w:name w:val="Border"/>
    <w:basedOn w:val="Normal"/>
    <w:qFormat/>
    <w:rsid w:val="003D55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536"/>
    <w:rPr>
      <w:b/>
      <w:bCs/>
      <w:i/>
      <w:iCs/>
      <w:color w:val="auto"/>
    </w:rPr>
  </w:style>
  <w:style w:type="paragraph" w:styleId="IntenseQuote">
    <w:name w:val="Intense Quote"/>
    <w:basedOn w:val="Normal"/>
    <w:next w:val="Normal"/>
    <w:link w:val="IntenseQuoteChar"/>
    <w:uiPriority w:val="30"/>
    <w:qFormat/>
    <w:rsid w:val="003D55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5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536"/>
    <w:rPr>
      <w:smallCaps/>
      <w:color w:val="auto"/>
      <w:u w:val="single"/>
    </w:rPr>
  </w:style>
  <w:style w:type="character" w:styleId="IntenseReference">
    <w:name w:val="Intense Reference"/>
    <w:basedOn w:val="DefaultParagraphFont"/>
    <w:uiPriority w:val="32"/>
    <w:qFormat/>
    <w:rsid w:val="003D5536"/>
    <w:rPr>
      <w:b/>
      <w:bCs/>
      <w:smallCaps/>
      <w:color w:val="auto"/>
      <w:spacing w:val="5"/>
      <w:u w:val="single"/>
    </w:rPr>
  </w:style>
  <w:style w:type="paragraph" w:customStyle="1" w:styleId="2ColumnHeading">
    <w:name w:val="2Column Heading"/>
    <w:basedOn w:val="BodyText"/>
    <w:qFormat/>
    <w:rsid w:val="003D5536"/>
    <w:pPr>
      <w:spacing w:after="60"/>
      <w:ind w:left="-2268"/>
    </w:pPr>
    <w:rPr>
      <w:b/>
    </w:rPr>
  </w:style>
  <w:style w:type="paragraph" w:customStyle="1" w:styleId="Heading1TOC">
    <w:name w:val="Heading1 TOC"/>
    <w:basedOn w:val="Normal"/>
    <w:qFormat/>
    <w:rsid w:val="003D5536"/>
    <w:pPr>
      <w:spacing w:before="240" w:after="120"/>
    </w:pPr>
    <w:rPr>
      <w:rFonts w:ascii="Times New Roman" w:hAnsi="Times New Roman"/>
      <w:b/>
      <w:sz w:val="32"/>
    </w:rPr>
  </w:style>
  <w:style w:type="paragraph" w:customStyle="1" w:styleId="Heading2TOC">
    <w:name w:val="Heading2 TOC"/>
    <w:basedOn w:val="Normal"/>
    <w:qFormat/>
    <w:rsid w:val="003D5536"/>
    <w:pPr>
      <w:spacing w:before="240" w:after="60"/>
    </w:pPr>
    <w:rPr>
      <w:rFonts w:ascii="Times New Roman" w:hAnsi="Times New Roman"/>
      <w:b/>
      <w:sz w:val="28"/>
    </w:rPr>
  </w:style>
  <w:style w:type="character" w:customStyle="1" w:styleId="Underline">
    <w:name w:val="Underline"/>
    <w:basedOn w:val="DefaultParagraphFont"/>
    <w:qFormat/>
    <w:rsid w:val="003D5536"/>
    <w:rPr>
      <w:u w:val="single"/>
    </w:rPr>
  </w:style>
  <w:style w:type="character" w:customStyle="1" w:styleId="BoldandItalics">
    <w:name w:val="Bold and Italics"/>
    <w:qFormat/>
    <w:rsid w:val="003D5536"/>
    <w:rPr>
      <w:b/>
      <w:i/>
      <w:u w:val="none"/>
    </w:rPr>
  </w:style>
  <w:style w:type="paragraph" w:styleId="BalloonText">
    <w:name w:val="Balloon Text"/>
    <w:basedOn w:val="Normal"/>
    <w:link w:val="BalloonTextChar"/>
    <w:rsid w:val="003D5536"/>
    <w:rPr>
      <w:rFonts w:ascii="Tahoma" w:hAnsi="Tahoma" w:cs="Tahoma"/>
      <w:sz w:val="16"/>
      <w:szCs w:val="16"/>
    </w:rPr>
  </w:style>
  <w:style w:type="character" w:customStyle="1" w:styleId="BalloonTextChar">
    <w:name w:val="Balloon Text Char"/>
    <w:basedOn w:val="DefaultParagraphFont"/>
    <w:link w:val="BalloonText"/>
    <w:rsid w:val="003D55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5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5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536"/>
    <w:rPr>
      <w:b/>
      <w:color w:val="660033"/>
      <w:spacing w:val="0"/>
    </w:rPr>
  </w:style>
  <w:style w:type="paragraph" w:customStyle="1" w:styleId="Nameditemlist">
    <w:name w:val="Named item list"/>
    <w:basedOn w:val="BodyText"/>
    <w:qFormat/>
    <w:rsid w:val="003D5536"/>
    <w:pPr>
      <w:tabs>
        <w:tab w:val="left" w:pos="2835"/>
      </w:tabs>
      <w:ind w:left="2835" w:hanging="2835"/>
    </w:pPr>
  </w:style>
  <w:style w:type="paragraph" w:customStyle="1" w:styleId="BodyTextnopadding">
    <w:name w:val="Body Text no padding"/>
    <w:basedOn w:val="BodyText"/>
    <w:qFormat/>
    <w:rsid w:val="003D5536"/>
    <w:pPr>
      <w:spacing w:before="0" w:after="0"/>
    </w:pPr>
  </w:style>
  <w:style w:type="paragraph" w:customStyle="1" w:styleId="BodyTextBold">
    <w:name w:val="Body Text Bold"/>
    <w:basedOn w:val="BodyText"/>
    <w:qFormat/>
    <w:rsid w:val="003D5536"/>
    <w:rPr>
      <w:b/>
    </w:rPr>
  </w:style>
  <w:style w:type="character" w:styleId="Hyperlink">
    <w:name w:val="Hyperlink"/>
    <w:basedOn w:val="DefaultParagraphFont"/>
    <w:uiPriority w:val="99"/>
    <w:unhideWhenUsed/>
    <w:rsid w:val="00C758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Words>
  <Characters>5580</Characters>
  <Application>Microsoft Office Word</Application>
  <DocSecurity>0</DocSecurity>
  <Lines>169</Lines>
  <Paragraphs>95</Paragraphs>
  <ScaleCrop>false</ScaleCrop>
  <Company>Author-it Software Corporation Ltd.</Company>
  <LinksUpToDate>false</LinksUpToDate>
  <CharactersWithSpaces>6272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PSPPCY003 Give and receive policy information</dc:title>
  <dc:subject>Approved</dc:subject>
  <dc:creator>Public Skills Australia</dc:creator>
  <cp:keywords>Release: 1</cp:keywords>
  <dc:description>Review Date: 12 April 2008</dc:description>
  <cp:lastModifiedBy>HSD_TPCMSd.prod</cp:lastModifiedBy>
  <cp:revision>3</cp:revision>
  <dcterms:created xsi:type="dcterms:W3CDTF">2025-03-02T03:08:00Z</dcterms:created>
  <dcterms:modified xsi:type="dcterms:W3CDTF">2025-03-02T03:08:00Z</dcterms:modified>
</cp:coreProperties>
</file>