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94E" w:rsidP="00C37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PSPPCM029 Procure goods and services</w:t>
      </w:r>
      <w:r>
        <w:fldChar w:fldCharType="end"/>
      </w:r>
    </w:p>
    <w:p w:rsidR="00C3794E" w:rsidP="00C3794E">
      <w:pPr>
        <w:pStyle w:val="Version"/>
        <w:sectPr w:rsidSect="00751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651" w:rsidP="00751651">
      <w:pPr>
        <w:pStyle w:val="SuperHeading"/>
      </w:pPr>
      <w:r w:rsidRPr="00751651">
        <w:t>PSPPCM029 Procure goods and services</w:t>
      </w:r>
    </w:p>
    <w:p w:rsidR="00000000" w:rsidRPr="00751651" w:rsidP="00751651">
      <w:pPr>
        <w:pStyle w:val="Heading1"/>
      </w:pPr>
      <w:bookmarkStart w:id="1" w:name="O_1216788"/>
      <w:bookmarkEnd w:id="1"/>
      <w:r w:rsidRPr="00751651">
        <w:t>Modification History</w:t>
      </w:r>
    </w:p>
    <w:p w:rsidR="00000000" w:rsidRPr="00751651" w:rsidP="00C3794E">
      <w:pPr>
        <w:pStyle w:val="BodyText"/>
      </w:pPr>
      <w:r w:rsidRPr="00751651">
        <w:t>Supersedes and is equivalent to PSPPCM003 Procure goods and services.</w:t>
      </w:r>
    </w:p>
    <w:p w:rsidR="00000000" w:rsidRPr="00751651" w:rsidP="00751651">
      <w:pPr>
        <w:pStyle w:val="Heading1"/>
      </w:pPr>
      <w:bookmarkStart w:id="2" w:name="O_1216789"/>
      <w:bookmarkEnd w:id="2"/>
      <w:r w:rsidRPr="00751651">
        <w:t>Application</w:t>
      </w:r>
    </w:p>
    <w:p w:rsidR="00000000" w:rsidRPr="00751651" w:rsidP="00C3794E">
      <w:pPr>
        <w:pStyle w:val="BodyText"/>
      </w:pPr>
      <w:r w:rsidRPr="00751651">
        <w:t>This unit describes the performance outcomes, skills knowledge required to manage the expenditure of public monies for simple procurem</w:t>
      </w:r>
      <w:r w:rsidRPr="00751651">
        <w:t xml:space="preserve">ent of low value and low risk goods and services using contractual arrangements that include simple tendering and requests for quotation. </w:t>
      </w:r>
    </w:p>
    <w:p w:rsidR="00000000" w:rsidRPr="00751651" w:rsidP="00C3794E">
      <w:pPr>
        <w:pStyle w:val="BodyText"/>
      </w:pPr>
      <w:r w:rsidRPr="00751651">
        <w:t>This unit applies to those who enter into contracts or go out to tender or manage procurement but are not procurement</w:t>
      </w:r>
      <w:r w:rsidRPr="00751651">
        <w:t xml:space="preserve"> professionals. Those undertaking this unit work under limited supervision, while performing routine tasks in familiar contexts.</w:t>
      </w:r>
    </w:p>
    <w:p w:rsidR="00000000" w:rsidRPr="00751651" w:rsidP="00C3794E">
      <w:pPr>
        <w:pStyle w:val="BodyText"/>
      </w:pPr>
      <w:r w:rsidRPr="00751651">
        <w:t>The skills in this unit must be applied in accordance with Commonwealth and State or Territory legislation, Australian standard</w:t>
      </w:r>
      <w:r w:rsidRPr="00751651">
        <w:t>s and industry codes of practice.</w:t>
      </w:r>
    </w:p>
    <w:p w:rsidR="00000000" w:rsidRPr="00751651" w:rsidP="00C3794E">
      <w:pPr>
        <w:pStyle w:val="BodyText"/>
      </w:pPr>
      <w:r w:rsidRPr="00751651">
        <w:t>No occupational licensing, certification or specific legislative requirements apply to this unit at the time of publication.</w:t>
      </w:r>
    </w:p>
    <w:p w:rsidR="00000000" w:rsidRPr="00751651" w:rsidP="00751651">
      <w:pPr>
        <w:pStyle w:val="Heading1"/>
      </w:pPr>
      <w:bookmarkStart w:id="3" w:name="O_1216790"/>
      <w:bookmarkEnd w:id="3"/>
      <w:r w:rsidRPr="00751651">
        <w:t>Pre-requisite Unit</w:t>
      </w:r>
    </w:p>
    <w:p w:rsidR="00000000" w:rsidRPr="00751651" w:rsidP="00C3794E">
      <w:pPr>
        <w:pStyle w:val="BodyText"/>
      </w:pPr>
      <w:r w:rsidRPr="00751651">
        <w:t xml:space="preserve">Nil </w:t>
      </w:r>
    </w:p>
    <w:p w:rsidR="00000000" w:rsidRPr="00751651" w:rsidP="00751651">
      <w:pPr>
        <w:pStyle w:val="Heading1"/>
      </w:pPr>
      <w:bookmarkStart w:id="4" w:name="O_1216791"/>
      <w:bookmarkEnd w:id="4"/>
      <w:r w:rsidRPr="00751651">
        <w:t>Competency Field</w:t>
      </w:r>
    </w:p>
    <w:p w:rsidR="00000000" w:rsidRPr="00751651" w:rsidP="00C3794E">
      <w:pPr>
        <w:pStyle w:val="BodyText"/>
      </w:pPr>
      <w:r w:rsidRPr="00751651">
        <w:t>Procurement</w:t>
      </w:r>
    </w:p>
    <w:p w:rsidR="00000000" w:rsidRPr="00751651" w:rsidP="00751651">
      <w:pPr>
        <w:pStyle w:val="Heading1"/>
      </w:pPr>
      <w:bookmarkStart w:id="5" w:name="O_1216793"/>
      <w:bookmarkEnd w:id="5"/>
      <w:r w:rsidRPr="007516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5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651" w:rsidP="00751651">
            <w:pPr>
              <w:pStyle w:val="BodyText"/>
            </w:pPr>
            <w:r w:rsidRPr="0075165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651">
            <w:pPr>
              <w:pStyle w:val="BodyText"/>
              <w:rPr>
                <w:lang w:val="en-NZ"/>
              </w:rPr>
            </w:pPr>
            <w:r w:rsidRPr="00751651">
              <w:rPr>
                <w:rStyle w:val="SpecialBold"/>
              </w:rPr>
              <w:t>PERFORMANCE</w:t>
            </w:r>
            <w:r w:rsidRPr="00751651">
              <w:t xml:space="preserve"> </w:t>
            </w:r>
            <w:r w:rsidRPr="00751651">
              <w:rPr>
                <w:rStyle w:val="SpecialBold"/>
              </w:rPr>
              <w:t>CRITERIA</w:t>
            </w:r>
          </w:p>
        </w:tc>
      </w:tr>
      <w:tr w:rsidTr="0075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651" w:rsidP="00751651">
            <w:pPr>
              <w:pStyle w:val="BodyText"/>
            </w:pPr>
            <w:r w:rsidRPr="0075165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651">
            <w:pPr>
              <w:pStyle w:val="BodyText"/>
              <w:rPr>
                <w:lang w:val="en-NZ"/>
              </w:rPr>
            </w:pPr>
            <w:r w:rsidRPr="007516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651">
            <w:pPr>
              <w:pStyle w:val="List"/>
              <w:rPr>
                <w:lang w:val="en-NZ"/>
              </w:rPr>
            </w:pPr>
            <w:r w:rsidRPr="00751651">
              <w:t>1.  Plan for procurement of goods and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651" w:rsidP="00751651">
            <w:pPr>
              <w:pStyle w:val="List"/>
            </w:pPr>
            <w:r w:rsidRPr="00751651">
              <w:t>1.1. Identify and select ethical options for procuring goods and services using market assessment.</w:t>
            </w:r>
          </w:p>
          <w:p w:rsidR="00000000" w:rsidRPr="00751651" w:rsidP="00751651">
            <w:pPr>
              <w:pStyle w:val="List"/>
            </w:pPr>
            <w:r w:rsidRPr="00751651">
              <w:t>1.2. Identify commercial strategy to achieve the procurement outcome set out in the business plan.</w:t>
            </w:r>
          </w:p>
          <w:p w:rsidR="00000000" w:rsidRPr="00751651" w:rsidP="00751651">
            <w:pPr>
              <w:pStyle w:val="List"/>
            </w:pPr>
            <w:r w:rsidRPr="00751651">
              <w:t>1.3. Condu</w:t>
            </w:r>
            <w:r w:rsidRPr="00751651">
              <w:t>ct risk planning for the procurement activity in accordance with organisational policies and procedures.</w:t>
            </w:r>
          </w:p>
          <w:p w:rsidR="00000000" w:rsidRPr="00751651" w:rsidP="00751651">
            <w:pPr>
              <w:pStyle w:val="List"/>
            </w:pPr>
            <w:r w:rsidRPr="00751651">
              <w:t>1.4. Identify process and criteria for evaluation of offers from suppliers or service providers to meet public sector probity requirements and record t</w:t>
            </w:r>
            <w:r w:rsidRPr="00751651">
              <w:t>hem in a tender evaluation plan.</w:t>
            </w:r>
          </w:p>
          <w:p w:rsidR="00000000" w:rsidRPr="00751651" w:rsidP="00751651">
            <w:pPr>
              <w:pStyle w:val="List"/>
            </w:pPr>
            <w:r w:rsidRPr="00751651">
              <w:t>1.5. Develop procurement plan to manage procurement process and contractual arrangements.</w:t>
            </w:r>
          </w:p>
          <w:p w:rsidR="00000000" w:rsidP="00751651">
            <w:pPr>
              <w:pStyle w:val="List"/>
              <w:rPr>
                <w:lang w:val="en-NZ"/>
              </w:rPr>
            </w:pPr>
            <w:r w:rsidRPr="00751651">
              <w:t>1.6. Consult stakeholders about the planned procurement and incorporate their feedback into the procurement process.</w:t>
            </w:r>
          </w:p>
        </w:tc>
      </w:tr>
      <w:tr w:rsidTr="0075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651">
            <w:pPr>
              <w:pStyle w:val="List"/>
              <w:rPr>
                <w:lang w:val="en-NZ"/>
              </w:rPr>
            </w:pPr>
            <w:r w:rsidRPr="00751651">
              <w:t>2.  Undertake p</w:t>
            </w:r>
            <w:r w:rsidRPr="00751651">
              <w:t>rocurement.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651" w:rsidP="00751651">
            <w:pPr>
              <w:pStyle w:val="List"/>
            </w:pPr>
            <w:r w:rsidRPr="00751651">
              <w:t>2.1. Choose method for requesting and receiving offers to suit the procurement activity and comply with organisational policies and procedures and probity requirements.</w:t>
            </w:r>
          </w:p>
          <w:p w:rsidR="00000000" w:rsidRPr="00751651" w:rsidP="00751651">
            <w:pPr>
              <w:pStyle w:val="List"/>
            </w:pPr>
            <w:r w:rsidRPr="00751651">
              <w:t>2.2. Evaluate offers and select using specialist expertise.</w:t>
            </w:r>
          </w:p>
          <w:p w:rsidR="00000000" w:rsidRPr="00751651" w:rsidP="00751651">
            <w:pPr>
              <w:pStyle w:val="List"/>
            </w:pPr>
            <w:r w:rsidRPr="00751651">
              <w:t>2.3. Notify suc</w:t>
            </w:r>
            <w:r w:rsidRPr="00751651">
              <w:t xml:space="preserve">cessful and unsuccessful suppliers in accordance with organisational procedures. </w:t>
            </w:r>
          </w:p>
          <w:p w:rsidR="00000000" w:rsidRPr="00751651" w:rsidP="00751651">
            <w:pPr>
              <w:pStyle w:val="List"/>
            </w:pPr>
            <w:r w:rsidRPr="00751651">
              <w:t>2.4. Ensure contractual arrangements are formalised before work commences and payment is made.</w:t>
            </w:r>
          </w:p>
          <w:p w:rsidR="00000000" w:rsidP="00751651">
            <w:pPr>
              <w:pStyle w:val="List"/>
              <w:rPr>
                <w:lang w:val="en-NZ"/>
              </w:rPr>
            </w:pPr>
            <w:r w:rsidRPr="00751651">
              <w:t xml:space="preserve">2.5. Negotiate, formalise and report contractual arrangements that are legally </w:t>
            </w:r>
            <w:r w:rsidRPr="00751651">
              <w:t>binding to all parties and suitable to the procurement activity.</w:t>
            </w:r>
          </w:p>
        </w:tc>
      </w:tr>
      <w:tr w:rsidTr="0075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651">
            <w:pPr>
              <w:pStyle w:val="List"/>
              <w:rPr>
                <w:lang w:val="en-NZ"/>
              </w:rPr>
            </w:pPr>
            <w:r w:rsidRPr="00751651">
              <w:t>3.  Manage contractors.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651" w:rsidP="00751651">
            <w:pPr>
              <w:pStyle w:val="List"/>
            </w:pPr>
            <w:r w:rsidRPr="00751651">
              <w:t>3.1. Establish communication strategies to build and maintain relationships with contractors.</w:t>
            </w:r>
          </w:p>
          <w:p w:rsidR="00000000" w:rsidRPr="00751651" w:rsidP="00751651">
            <w:pPr>
              <w:pStyle w:val="List"/>
            </w:pPr>
            <w:r w:rsidRPr="00751651">
              <w:t>3.2. Monitor performance against performance indicators for quality assurance of the goods or services to ensure compliance with contract specifications.</w:t>
            </w:r>
          </w:p>
          <w:p w:rsidR="00000000" w:rsidRPr="00751651" w:rsidP="00751651">
            <w:pPr>
              <w:pStyle w:val="List"/>
            </w:pPr>
            <w:r w:rsidRPr="00751651">
              <w:t>3.3. Obtain approvals for contract variations.</w:t>
            </w:r>
          </w:p>
          <w:p w:rsidR="00000000" w:rsidRPr="00751651" w:rsidP="00751651">
            <w:pPr>
              <w:pStyle w:val="List"/>
            </w:pPr>
            <w:r w:rsidRPr="00751651">
              <w:t>3.4. Investigate, document and resolve disputes or comp</w:t>
            </w:r>
            <w:r w:rsidRPr="00751651">
              <w:t>laints.</w:t>
            </w:r>
          </w:p>
          <w:p w:rsidR="00000000" w:rsidRPr="00751651" w:rsidP="00751651">
            <w:pPr>
              <w:pStyle w:val="List"/>
            </w:pPr>
            <w:r w:rsidRPr="00751651">
              <w:t>3.5. Ensure contractual obligations to contractors are met.</w:t>
            </w:r>
          </w:p>
          <w:p w:rsidR="00000000" w:rsidP="00751651">
            <w:pPr>
              <w:pStyle w:val="List"/>
              <w:rPr>
                <w:lang w:val="en-NZ"/>
              </w:rPr>
            </w:pPr>
            <w:r w:rsidRPr="00751651">
              <w:t>3.6. Maintain accurate records to provide an audit trail and for other organisational purposes.</w:t>
            </w:r>
          </w:p>
        </w:tc>
      </w:tr>
      <w:tr w:rsidTr="0075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651">
            <w:pPr>
              <w:pStyle w:val="List"/>
              <w:rPr>
                <w:lang w:val="en-NZ"/>
              </w:rPr>
            </w:pPr>
            <w:r w:rsidRPr="00751651">
              <w:t>4.  Complete contractual arrangements.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651" w:rsidP="00751651">
            <w:pPr>
              <w:pStyle w:val="List"/>
            </w:pPr>
            <w:r w:rsidRPr="00751651">
              <w:t>4.1. Confirm goods and services received meet contra</w:t>
            </w:r>
            <w:r w:rsidRPr="00751651">
              <w:t>ctual specification and required outcome, and process accounts for payment.</w:t>
            </w:r>
          </w:p>
          <w:p w:rsidR="00000000" w:rsidRPr="00751651" w:rsidP="00751651">
            <w:pPr>
              <w:pStyle w:val="List"/>
            </w:pPr>
            <w:r w:rsidRPr="00751651">
              <w:t xml:space="preserve">4.2. Finalise, cancel or terminate contracts in accordance with </w:t>
            </w:r>
            <w:r w:rsidRPr="00751651">
              <w:t>organisational policies and procedures.</w:t>
            </w:r>
          </w:p>
          <w:p w:rsidR="00000000" w:rsidRPr="00751651" w:rsidP="00751651">
            <w:pPr>
              <w:pStyle w:val="List"/>
            </w:pPr>
            <w:r w:rsidRPr="00751651">
              <w:t>4.3. Evaluate and record contract performance, outcomes and management proce</w:t>
            </w:r>
            <w:r w:rsidRPr="00751651">
              <w:t xml:space="preserve">sses, to inform ongoing contract management practices. </w:t>
            </w:r>
          </w:p>
        </w:tc>
      </w:tr>
    </w:tbl>
    <w:p w:rsidR="00000000" w:rsidRPr="00751651" w:rsidP="00751651">
      <w:pPr>
        <w:pStyle w:val="BodyText"/>
      </w:pPr>
    </w:p>
    <w:p w:rsidR="00000000" w:rsidRPr="00751651" w:rsidP="00751651">
      <w:pPr>
        <w:pStyle w:val="AllowPageBreak"/>
      </w:pPr>
    </w:p>
    <w:p w:rsidR="00000000" w:rsidRPr="00751651" w:rsidP="00751651">
      <w:pPr>
        <w:pStyle w:val="Heading1"/>
      </w:pPr>
      <w:bookmarkStart w:id="6" w:name="O_1216794"/>
      <w:bookmarkEnd w:id="6"/>
      <w:r w:rsidRPr="0075165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5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651">
            <w:pPr>
              <w:pStyle w:val="BodyText"/>
              <w:rPr>
                <w:lang w:val="en-NZ"/>
              </w:rPr>
            </w:pPr>
            <w:r w:rsidRPr="00751651">
              <w:t>Foundation skills essential to performance in this unit, but not explicit in the performance criteria are listed here, along with a brief context statement.</w:t>
            </w:r>
          </w:p>
        </w:tc>
      </w:tr>
      <w:tr w:rsidTr="0075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651" w:rsidP="00751651">
            <w:pPr>
              <w:pStyle w:val="BodyText"/>
            </w:pPr>
            <w:r w:rsidRPr="0075165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651">
            <w:pPr>
              <w:pStyle w:val="BodyText"/>
              <w:rPr>
                <w:lang w:val="en-NZ"/>
              </w:rPr>
            </w:pPr>
            <w:r w:rsidRPr="00751651">
              <w:rPr>
                <w:rStyle w:val="SpecialBold"/>
              </w:rPr>
              <w:t>DESCRIPTION</w:t>
            </w:r>
          </w:p>
        </w:tc>
      </w:tr>
      <w:tr w:rsidTr="0075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651">
            <w:pPr>
              <w:pStyle w:val="BodyText"/>
              <w:rPr>
                <w:lang w:val="en-NZ"/>
              </w:rPr>
            </w:pPr>
            <w:r w:rsidRPr="00751651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651">
            <w:pPr>
              <w:pStyle w:val="ListBullet"/>
              <w:rPr>
                <w:lang w:val="en-NZ"/>
              </w:rPr>
            </w:pPr>
            <w:r w:rsidRPr="00751651">
              <w:t>keep up-to-date with relevant procurement legislation, policies and procedures.</w:t>
            </w:r>
          </w:p>
        </w:tc>
      </w:tr>
      <w:tr w:rsidTr="0075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651">
            <w:pPr>
              <w:pStyle w:val="BodyText"/>
              <w:rPr>
                <w:lang w:val="en-NZ"/>
              </w:rPr>
            </w:pPr>
            <w:r w:rsidRPr="0075165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651" w:rsidP="00751651">
            <w:pPr>
              <w:pStyle w:val="ListBullet"/>
            </w:pPr>
            <w:r w:rsidRPr="00751651">
              <w:t>develop project documents using required formats, styles and structure</w:t>
            </w:r>
          </w:p>
          <w:p w:rsidR="00000000" w:rsidP="00751651">
            <w:pPr>
              <w:pStyle w:val="ListBullet"/>
              <w:rPr>
                <w:lang w:val="en-NZ"/>
              </w:rPr>
            </w:pPr>
            <w:r w:rsidRPr="00751651">
              <w:t>establish and maintain records in required formats.</w:t>
            </w:r>
          </w:p>
        </w:tc>
      </w:tr>
      <w:tr w:rsidTr="0075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651">
            <w:pPr>
              <w:pStyle w:val="BodyText"/>
              <w:rPr>
                <w:lang w:val="en-NZ"/>
              </w:rPr>
            </w:pPr>
            <w:r w:rsidRPr="0075165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651" w:rsidP="00751651">
            <w:pPr>
              <w:pStyle w:val="ListBullet"/>
            </w:pPr>
            <w:r w:rsidRPr="00751651">
              <w:t xml:space="preserve">negotiate contractual arrangements </w:t>
            </w:r>
          </w:p>
          <w:p w:rsidR="00000000" w:rsidRPr="00751651" w:rsidP="00751651">
            <w:pPr>
              <w:pStyle w:val="ListBullet"/>
            </w:pPr>
            <w:r w:rsidRPr="00751651">
              <w:t xml:space="preserve">engage in ongoing communication with contractors using questioning and listening skills to confirm understanding, </w:t>
            </w:r>
          </w:p>
          <w:p w:rsidR="00000000" w:rsidRPr="00751651" w:rsidP="00751651">
            <w:pPr>
              <w:pStyle w:val="ListBullet"/>
            </w:pPr>
            <w:r w:rsidRPr="00751651">
              <w:t>explain or clarify in</w:t>
            </w:r>
            <w:r w:rsidRPr="00751651">
              <w:t xml:space="preserve">formation, actively listening and checking for understanding </w:t>
            </w:r>
          </w:p>
          <w:p w:rsidR="00000000" w:rsidRPr="00751651" w:rsidP="00751651">
            <w:pPr>
              <w:pStyle w:val="ListBullet"/>
            </w:pPr>
            <w:r w:rsidRPr="00751651">
              <w:t>provide feedback and accurate detail to other relevant persons.</w:t>
            </w:r>
          </w:p>
        </w:tc>
      </w:tr>
    </w:tbl>
    <w:p w:rsidR="00000000" w:rsidRPr="00751651" w:rsidP="00751651">
      <w:pPr>
        <w:pStyle w:val="BodyText"/>
      </w:pPr>
    </w:p>
    <w:p w:rsidR="00000000" w:rsidRPr="00751651" w:rsidP="00751651">
      <w:pPr>
        <w:pStyle w:val="AllowPageBreak"/>
      </w:pPr>
    </w:p>
    <w:p w:rsidR="00000000" w:rsidRPr="00751651" w:rsidP="00751651">
      <w:pPr>
        <w:pStyle w:val="Heading1"/>
      </w:pPr>
      <w:bookmarkStart w:id="7" w:name="O_1216796"/>
      <w:bookmarkEnd w:id="7"/>
      <w:r w:rsidRPr="00751651">
        <w:t>Unit Mapping Information</w:t>
      </w:r>
    </w:p>
    <w:p w:rsidR="00000000" w:rsidRPr="00751651" w:rsidP="00C3794E">
      <w:pPr>
        <w:pStyle w:val="BodyText"/>
      </w:pPr>
      <w:r w:rsidRPr="00751651">
        <w:t>Supersedes and is equivalent to PSPPCM003 Procure goods and services.</w:t>
      </w:r>
    </w:p>
    <w:p w:rsidR="00000000" w:rsidRPr="00751651" w:rsidP="00751651">
      <w:pPr>
        <w:pStyle w:val="Heading1"/>
      </w:pPr>
      <w:bookmarkStart w:id="8" w:name="O_1216803"/>
      <w:bookmarkEnd w:id="8"/>
      <w:r w:rsidRPr="00751651">
        <w:t>Links</w:t>
      </w:r>
    </w:p>
    <w:p w:rsidR="00000000" w:rsidRPr="00751651" w:rsidP="00C3794E">
      <w:pPr>
        <w:pStyle w:val="BodyText"/>
      </w:pPr>
      <w:r w:rsidRPr="00751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7A7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51651" w:rsidP="00751651"/>
    <w:sectPr w:rsidSect="007516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51" w:rsidRPr="00C3794E" w:rsidP="00C37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4E" w:rsidP="00751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794E" w:rsidP="00751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794E" w:rsidP="00751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651" w:rsidRPr="00C3794E" w:rsidP="00C37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4E" w:rsidRPr="002D2AF8" w:rsidP="00751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PSPPCM029 Procure goods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3794E" w:rsidP="00751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CE5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76C5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651"/>
  </w:style>
  <w:style w:type="character" w:customStyle="1" w:styleId="Heading1Char">
    <w:name w:val="Heading 1 Char"/>
    <w:basedOn w:val="DefaultParagraphFont"/>
    <w:link w:val="Heading1"/>
    <w:rsid w:val="00751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6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16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16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651"/>
    <w:rPr>
      <w:b/>
      <w:spacing w:val="0"/>
    </w:rPr>
  </w:style>
  <w:style w:type="character" w:styleId="Emphasis">
    <w:name w:val="Emphasis"/>
    <w:basedOn w:val="DefaultParagraphFont"/>
    <w:qFormat/>
    <w:rsid w:val="00751651"/>
    <w:rPr>
      <w:i/>
    </w:rPr>
  </w:style>
  <w:style w:type="paragraph" w:customStyle="1" w:styleId="SuperHeading">
    <w:name w:val="SuperHeading"/>
    <w:basedOn w:val="Normal"/>
    <w:rsid w:val="00751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6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1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6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6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1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651"/>
  </w:style>
  <w:style w:type="paragraph" w:styleId="TableofFigures">
    <w:name w:val="table of figures"/>
    <w:basedOn w:val="Normal"/>
    <w:next w:val="Normal"/>
    <w:semiHidden/>
    <w:rsid w:val="00751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6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1651"/>
    <w:rPr>
      <w:rFonts w:ascii="Wingdings" w:hAnsi="Wingdings"/>
    </w:rPr>
  </w:style>
  <w:style w:type="paragraph" w:customStyle="1" w:styleId="TableHeading">
    <w:name w:val="Table Heading"/>
    <w:basedOn w:val="HeadingBase"/>
    <w:rsid w:val="00751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651"/>
    <w:rPr>
      <w:color w:val="0033CC"/>
      <w:u w:val="none"/>
    </w:rPr>
  </w:style>
  <w:style w:type="paragraph" w:customStyle="1" w:styleId="BodyTextRight">
    <w:name w:val="Body Text Right"/>
    <w:basedOn w:val="BodyText"/>
    <w:rsid w:val="00751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6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651"/>
    <w:rPr>
      <w:sz w:val="32"/>
    </w:rPr>
  </w:style>
  <w:style w:type="paragraph" w:customStyle="1" w:styleId="HeadingProcedure">
    <w:name w:val="Heading Procedure"/>
    <w:basedOn w:val="HeadingBase"/>
    <w:next w:val="Normal"/>
    <w:rsid w:val="00751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651"/>
    <w:pPr>
      <w:spacing w:before="60" w:after="60"/>
    </w:pPr>
  </w:style>
  <w:style w:type="paragraph" w:styleId="ListContinue">
    <w:name w:val="List Continue"/>
    <w:basedOn w:val="List"/>
    <w:rsid w:val="00751651"/>
    <w:pPr>
      <w:ind w:firstLine="0"/>
    </w:pPr>
  </w:style>
  <w:style w:type="paragraph" w:customStyle="1" w:styleId="ListNote">
    <w:name w:val="List Note"/>
    <w:basedOn w:val="List"/>
    <w:rsid w:val="00751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651"/>
    <w:rPr>
      <w:rFonts w:ascii="Courier New" w:hAnsi="Courier New"/>
    </w:rPr>
  </w:style>
  <w:style w:type="paragraph" w:customStyle="1" w:styleId="NoteBullet">
    <w:name w:val="Note Bullet"/>
    <w:basedOn w:val="Note"/>
    <w:rsid w:val="00751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6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1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651"/>
    <w:rPr>
      <w:b/>
      <w:smallCaps/>
    </w:rPr>
  </w:style>
  <w:style w:type="paragraph" w:customStyle="1" w:styleId="TableListNumber">
    <w:name w:val="Table List Number"/>
    <w:basedOn w:val="ListNumber"/>
    <w:rsid w:val="00751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651"/>
    <w:pPr>
      <w:numPr>
        <w:numId w:val="8"/>
      </w:numPr>
    </w:pPr>
  </w:style>
  <w:style w:type="paragraph" w:customStyle="1" w:styleId="ListAlpha2">
    <w:name w:val="List Alpha 2"/>
    <w:basedOn w:val="List2"/>
    <w:rsid w:val="00751651"/>
    <w:pPr>
      <w:numPr>
        <w:numId w:val="7"/>
      </w:numPr>
    </w:pPr>
  </w:style>
  <w:style w:type="paragraph" w:styleId="List2">
    <w:name w:val="List 2"/>
    <w:basedOn w:val="BodyText"/>
    <w:rsid w:val="00751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6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6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1651"/>
    <w:pPr>
      <w:numPr>
        <w:numId w:val="3"/>
      </w:numPr>
    </w:pPr>
  </w:style>
  <w:style w:type="paragraph" w:styleId="ListContinue2">
    <w:name w:val="List Continue 2"/>
    <w:basedOn w:val="List2"/>
    <w:rsid w:val="00751651"/>
    <w:pPr>
      <w:ind w:firstLine="0"/>
    </w:pPr>
  </w:style>
  <w:style w:type="paragraph" w:styleId="ListContinue3">
    <w:name w:val="List Continue 3"/>
    <w:basedOn w:val="List3"/>
    <w:rsid w:val="00751651"/>
    <w:pPr>
      <w:ind w:left="1021" w:firstLine="0"/>
    </w:pPr>
  </w:style>
  <w:style w:type="paragraph" w:styleId="ListContinue4">
    <w:name w:val="List Continue 4"/>
    <w:basedOn w:val="List4"/>
    <w:rsid w:val="00751651"/>
    <w:pPr>
      <w:ind w:firstLine="0"/>
    </w:pPr>
  </w:style>
  <w:style w:type="paragraph" w:styleId="ListContinue5">
    <w:name w:val="List Continue 5"/>
    <w:basedOn w:val="List5"/>
    <w:rsid w:val="00751651"/>
    <w:pPr>
      <w:ind w:firstLine="0"/>
    </w:pPr>
  </w:style>
  <w:style w:type="paragraph" w:styleId="ListNumber3">
    <w:name w:val="List Number 3"/>
    <w:basedOn w:val="List3"/>
    <w:rsid w:val="00751651"/>
    <w:pPr>
      <w:numPr>
        <w:numId w:val="4"/>
      </w:numPr>
    </w:pPr>
  </w:style>
  <w:style w:type="paragraph" w:styleId="ListNumber4">
    <w:name w:val="List Number 4"/>
    <w:basedOn w:val="List4"/>
    <w:rsid w:val="00751651"/>
    <w:pPr>
      <w:numPr>
        <w:numId w:val="5"/>
      </w:numPr>
    </w:pPr>
  </w:style>
  <w:style w:type="paragraph" w:styleId="ListNumber5">
    <w:name w:val="List Number 5"/>
    <w:basedOn w:val="List5"/>
    <w:rsid w:val="00751651"/>
    <w:pPr>
      <w:numPr>
        <w:numId w:val="6"/>
      </w:numPr>
    </w:pPr>
  </w:style>
  <w:style w:type="paragraph" w:styleId="BlockText">
    <w:name w:val="Block Text"/>
    <w:basedOn w:val="Normal"/>
    <w:rsid w:val="00751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651"/>
    <w:rPr>
      <w:sz w:val="16"/>
      <w:vertAlign w:val="superscript"/>
    </w:rPr>
  </w:style>
  <w:style w:type="character" w:customStyle="1" w:styleId="Symbols">
    <w:name w:val="Symbols"/>
    <w:basedOn w:val="DefaultParagraphFont"/>
    <w:rsid w:val="00751651"/>
    <w:rPr>
      <w:rFonts w:ascii="Symbol" w:hAnsi="Symbol"/>
    </w:rPr>
  </w:style>
  <w:style w:type="character" w:customStyle="1" w:styleId="MenuOptions">
    <w:name w:val="Menu Options"/>
    <w:basedOn w:val="DefaultParagraphFont"/>
    <w:rsid w:val="00751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651"/>
    <w:rPr>
      <w:b/>
    </w:rPr>
  </w:style>
  <w:style w:type="character" w:customStyle="1" w:styleId="Underlined">
    <w:name w:val="Underlined"/>
    <w:basedOn w:val="DefaultParagraphFont"/>
    <w:rsid w:val="00751651"/>
    <w:rPr>
      <w:u w:val="single"/>
    </w:rPr>
  </w:style>
  <w:style w:type="paragraph" w:customStyle="1" w:styleId="TableBodyTextRight">
    <w:name w:val="Table Body Text Right"/>
    <w:basedOn w:val="TableBodyText"/>
    <w:rsid w:val="00751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651"/>
    <w:rPr>
      <w:sz w:val="18"/>
    </w:rPr>
  </w:style>
  <w:style w:type="paragraph" w:customStyle="1" w:styleId="BodySmallRight">
    <w:name w:val="Body Small Right"/>
    <w:basedOn w:val="BodyTextRight"/>
    <w:rsid w:val="00751651"/>
    <w:rPr>
      <w:sz w:val="18"/>
      <w:szCs w:val="18"/>
    </w:rPr>
  </w:style>
  <w:style w:type="paragraph" w:customStyle="1" w:styleId="MarginEdition">
    <w:name w:val="Margin Edition"/>
    <w:basedOn w:val="MarginNote"/>
    <w:rsid w:val="00751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651"/>
    <w:rPr>
      <w:sz w:val="2"/>
      <w:szCs w:val="2"/>
    </w:rPr>
  </w:style>
  <w:style w:type="character" w:customStyle="1" w:styleId="Small">
    <w:name w:val="Small"/>
    <w:basedOn w:val="DefaultParagraphFont"/>
    <w:rsid w:val="00751651"/>
    <w:rPr>
      <w:sz w:val="16"/>
    </w:rPr>
  </w:style>
  <w:style w:type="paragraph" w:customStyle="1" w:styleId="WideTable">
    <w:name w:val="Wide Table"/>
    <w:basedOn w:val="Normal"/>
    <w:rsid w:val="00751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651"/>
  </w:style>
  <w:style w:type="paragraph" w:styleId="Quote">
    <w:name w:val="Quote"/>
    <w:basedOn w:val="Heading1"/>
    <w:link w:val="QuoteChar"/>
    <w:qFormat/>
    <w:rsid w:val="00751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651"/>
    <w:pPr>
      <w:pageBreakBefore/>
    </w:pPr>
  </w:style>
  <w:style w:type="paragraph" w:customStyle="1" w:styleId="Border">
    <w:name w:val="Border"/>
    <w:basedOn w:val="Normal"/>
    <w:qFormat/>
    <w:rsid w:val="00751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651"/>
    <w:rPr>
      <w:u w:val="single"/>
    </w:rPr>
  </w:style>
  <w:style w:type="character" w:customStyle="1" w:styleId="BoldandItalics">
    <w:name w:val="Bold and Italics"/>
    <w:qFormat/>
    <w:rsid w:val="00751651"/>
    <w:rPr>
      <w:b/>
      <w:i/>
      <w:u w:val="none"/>
    </w:rPr>
  </w:style>
  <w:style w:type="paragraph" w:styleId="BalloonText">
    <w:name w:val="Balloon Text"/>
    <w:basedOn w:val="Normal"/>
    <w:link w:val="BalloonTextChar"/>
    <w:rsid w:val="00751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651"/>
    <w:pPr>
      <w:spacing w:before="0" w:after="0"/>
    </w:pPr>
  </w:style>
  <w:style w:type="paragraph" w:customStyle="1" w:styleId="BodyTextBold">
    <w:name w:val="Body Text Bold"/>
    <w:basedOn w:val="BodyText"/>
    <w:qFormat/>
    <w:rsid w:val="00751651"/>
    <w:rPr>
      <w:b/>
    </w:rPr>
  </w:style>
  <w:style w:type="character" w:styleId="Hyperlink">
    <w:name w:val="Hyperlink"/>
    <w:basedOn w:val="DefaultParagraphFont"/>
    <w:uiPriority w:val="99"/>
    <w:unhideWhenUsed/>
    <w:rsid w:val="00C37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4105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PSPPCM029 Procure goods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2022-11-21T09:00:00Z</dcterms:created>
  <dcterms:modified xsi:type="dcterms:W3CDTF">2022-11-21T09:00:00Z</dcterms:modified>
</cp:coreProperties>
</file>