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845" w:rsidP="002F1845">
      <w:pPr>
        <w:pStyle w:val="Title"/>
      </w:pPr>
      <w:r>
        <w:fldChar w:fldCharType="begin"/>
      </w:r>
      <w:r>
        <w:instrText xml:space="preserve"> TITLE   \* MERGEFORMAT </w:instrText>
      </w:r>
      <w:r>
        <w:fldChar w:fldCharType="separate"/>
      </w:r>
      <w:r>
        <w:t>PSPPCM025 Influence and define strategic procurement direction</w:t>
      </w:r>
      <w:r>
        <w:fldChar w:fldCharType="end"/>
      </w:r>
    </w:p>
    <w:p w:rsidR="002F1845" w:rsidP="002F1845">
      <w:pPr>
        <w:pStyle w:val="Version"/>
        <w:sectPr w:rsidSect="00AF6D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DCE" w:rsidP="00AF6DCE">
      <w:pPr>
        <w:pStyle w:val="SuperHeading"/>
      </w:pPr>
      <w:r w:rsidRPr="00AF6DCE">
        <w:t>PSPPCM025 Influence and define strategic procurement direction</w:t>
      </w:r>
    </w:p>
    <w:p w:rsidR="00000000" w:rsidRPr="00AF6DCE" w:rsidP="00AF6DCE">
      <w:pPr>
        <w:pStyle w:val="Heading1"/>
      </w:pPr>
      <w:bookmarkStart w:id="1" w:name="O_824886"/>
      <w:bookmarkEnd w:id="1"/>
      <w:r w:rsidRPr="00AF6DCE">
        <w:t>Modification History</w:t>
      </w:r>
    </w:p>
    <w:tbl>
      <w:tblPr>
        <w:tblW w:w="0" w:type="auto"/>
        <w:tblLayout w:type="fixed"/>
        <w:tblCellMar>
          <w:left w:w="62" w:type="dxa"/>
          <w:right w:w="62" w:type="dxa"/>
        </w:tblCellMar>
        <w:tblLook w:val="0000"/>
      </w:tblPr>
      <w:tblGrid>
        <w:gridCol w:w="1134"/>
        <w:gridCol w:w="7937"/>
      </w:tblGrid>
      <w:tr w:rsidTr="002F18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CE">
            <w:pPr>
              <w:pStyle w:val="TableHeading"/>
              <w:rPr>
                <w:lang w:val="en-NZ"/>
              </w:rPr>
            </w:pPr>
            <w:r w:rsidRPr="00AF6DC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CE">
            <w:pPr>
              <w:pStyle w:val="TableHeading"/>
              <w:rPr>
                <w:lang w:val="en-NZ"/>
              </w:rPr>
            </w:pPr>
            <w:r w:rsidRPr="00AF6DCE">
              <w:t>Comments</w:t>
            </w:r>
          </w:p>
        </w:tc>
      </w:tr>
      <w:tr w:rsidTr="002F18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CE">
            <w:pPr>
              <w:pStyle w:val="BodyText"/>
              <w:rPr>
                <w:lang w:val="en-NZ"/>
              </w:rPr>
            </w:pPr>
            <w:r w:rsidRPr="00AF6DC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CE" w:rsidP="00AF6DCE">
            <w:pPr>
              <w:pStyle w:val="BodyText"/>
            </w:pPr>
            <w:r w:rsidRPr="00AF6DCE">
              <w:t xml:space="preserve">This unit was released in PSP Public Sector Training Package release 1.0 and meets the Standards for Training Packages. </w:t>
            </w:r>
          </w:p>
          <w:p w:rsidR="00000000" w:rsidRPr="00AF6DCE" w:rsidP="00AF6DCE">
            <w:pPr>
              <w:pStyle w:val="BodyText"/>
            </w:pPr>
          </w:p>
          <w:p w:rsidR="00000000" w:rsidRPr="00AF6DCE" w:rsidP="00AF6DCE">
            <w:pPr>
              <w:pStyle w:val="BodyText"/>
            </w:pPr>
            <w:r w:rsidRPr="00AF6DCE">
              <w:t>This unit supersedes and is equivalent to PSPPROC704A Influence and define strategic procurement direction.</w:t>
            </w:r>
          </w:p>
          <w:p w:rsidR="00000000" w:rsidRPr="00AF6DCE" w:rsidP="00AF6DCE">
            <w:pPr>
              <w:pStyle w:val="BodyText"/>
            </w:pPr>
          </w:p>
          <w:p w:rsidR="00000000" w:rsidRPr="00AF6DCE" w:rsidP="00AF6DCE">
            <w:pPr>
              <w:pStyle w:val="ListBullet"/>
            </w:pPr>
            <w:r w:rsidRPr="00AF6DCE">
              <w:t>Unit code updated</w:t>
            </w:r>
          </w:p>
          <w:p w:rsidR="00000000" w:rsidRPr="00AF6DCE" w:rsidP="00AF6DCE">
            <w:pPr>
              <w:pStyle w:val="ListBullet"/>
            </w:pPr>
            <w:r w:rsidRPr="00AF6DCE">
              <w:t>Content and formatting updated to comply with new standards</w:t>
            </w:r>
          </w:p>
          <w:p w:rsidR="00000000" w:rsidRPr="00AF6DCE" w:rsidP="00AF6DCE">
            <w:pPr>
              <w:pStyle w:val="ListBullet"/>
            </w:pPr>
            <w:r w:rsidRPr="00AF6DCE">
              <w:t>All PC transitioned from passive to active voice</w:t>
            </w:r>
          </w:p>
        </w:tc>
      </w:tr>
    </w:tbl>
    <w:p w:rsidR="002F1845" w:rsidP="00AF6DCE">
      <w:pPr>
        <w:pStyle w:val="BodyText"/>
      </w:pPr>
    </w:p>
    <w:p w:rsidR="002F1845" w:rsidP="00AF6DCE">
      <w:pPr>
        <w:pStyle w:val="BodyText"/>
      </w:pPr>
    </w:p>
    <w:p w:rsidR="00000000" w:rsidRPr="00AF6DCE" w:rsidP="00AF6DCE">
      <w:pPr>
        <w:pStyle w:val="Heading1"/>
      </w:pPr>
      <w:bookmarkStart w:id="2" w:name="O_824887"/>
      <w:bookmarkEnd w:id="2"/>
      <w:r w:rsidRPr="00AF6DCE">
        <w:t>Application</w:t>
      </w:r>
    </w:p>
    <w:p w:rsidR="00000000" w:rsidRPr="00AF6DCE" w:rsidP="002F1845">
      <w:pPr>
        <w:pStyle w:val="BodyText"/>
      </w:pPr>
      <w:r w:rsidRPr="00AF6DCE">
        <w:t xml:space="preserve">This unit describes the skills required to formulate an organisation’s strategic procurement goals and take action to gain support for strategic procurement directions. It includes ensuring that the organisation’s strategic procurement </w:t>
      </w:r>
      <w:r w:rsidRPr="00AF6DCE">
        <w:t xml:space="preserve">direction is aligned with that of the government. </w:t>
      </w:r>
    </w:p>
    <w:p w:rsidR="00000000" w:rsidRPr="00AF6DCE" w:rsidP="002F1845">
      <w:pPr>
        <w:pStyle w:val="BodyText"/>
      </w:pPr>
      <w:r w:rsidRPr="00AF6DCE">
        <w:t xml:space="preserve">This unit applies to those working in roles that require defining an organisation’s strategic procurement goals.  </w:t>
      </w:r>
    </w:p>
    <w:p w:rsidR="00000000" w:rsidRPr="00AF6DCE" w:rsidP="002F1845">
      <w:pPr>
        <w:pStyle w:val="BodyText"/>
      </w:pPr>
      <w:r w:rsidRPr="00AF6DCE">
        <w:t xml:space="preserve">The skills and knowledge described in this unit must be applied within the legislative, </w:t>
      </w:r>
      <w:r w:rsidRPr="00AF6DCE">
        <w:t>regulatory and policy environment in which they are carried out. Organisational policies and procedures must be consulted and adhered to.</w:t>
      </w:r>
    </w:p>
    <w:p w:rsidR="00000000" w:rsidRPr="00AF6DCE" w:rsidP="002F1845">
      <w:pPr>
        <w:pStyle w:val="BodyText"/>
      </w:pPr>
      <w:r w:rsidRPr="00AF6DCE">
        <w:t>Those undertaking this unit would work independently whilst performing complex tasks in a range of familiar and unfam</w:t>
      </w:r>
      <w:r w:rsidRPr="00AF6DCE">
        <w:t>iliar contexts.</w:t>
      </w:r>
    </w:p>
    <w:p w:rsidR="002F1845" w:rsidP="002F1845">
      <w:pPr>
        <w:pStyle w:val="BodyText"/>
      </w:pPr>
      <w:r w:rsidRPr="00AF6DCE">
        <w:t>No licensing, legislative or certification requirements apply to unit at the time of publication.</w:t>
      </w:r>
    </w:p>
    <w:p w:rsidR="00000000" w:rsidRPr="00AF6DCE" w:rsidP="00AF6DCE">
      <w:pPr>
        <w:pStyle w:val="Heading1"/>
      </w:pPr>
      <w:bookmarkStart w:id="3" w:name="O_824889"/>
      <w:bookmarkEnd w:id="3"/>
      <w:r w:rsidRPr="00AF6DCE">
        <w:t>Competency Field</w:t>
      </w:r>
    </w:p>
    <w:p w:rsidR="00000000" w:rsidRPr="00AF6DCE" w:rsidP="002F1845">
      <w:pPr>
        <w:pStyle w:val="BodyText"/>
      </w:pPr>
      <w:r w:rsidRPr="00AF6DCE">
        <w:t>Procurement</w:t>
      </w:r>
    </w:p>
    <w:p w:rsidR="00000000" w:rsidRPr="00AF6DCE" w:rsidP="00AF6DCE">
      <w:pPr>
        <w:pStyle w:val="Heading1"/>
      </w:pPr>
      <w:bookmarkStart w:id="4" w:name="O_824891"/>
      <w:bookmarkEnd w:id="4"/>
      <w:r w:rsidRPr="00AF6DCE">
        <w:t>Elements and Performance Criteria</w:t>
      </w:r>
    </w:p>
    <w:tbl>
      <w:tblPr>
        <w:tblW w:w="0" w:type="auto"/>
        <w:tblLayout w:type="fixed"/>
        <w:tblCellMar>
          <w:left w:w="62" w:type="dxa"/>
          <w:right w:w="62" w:type="dxa"/>
        </w:tblCellMar>
        <w:tblLook w:val="0000"/>
      </w:tblPr>
      <w:tblGrid>
        <w:gridCol w:w="2203"/>
        <w:gridCol w:w="6804"/>
      </w:tblGrid>
      <w:tr w:rsidTr="00AF6D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CE">
            <w:pPr>
              <w:pStyle w:val="TableHeading"/>
              <w:rPr>
                <w:lang w:val="en-NZ"/>
              </w:rPr>
            </w:pPr>
            <w:r w:rsidRPr="00AF6DC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CE">
            <w:pPr>
              <w:pStyle w:val="TableHeading"/>
              <w:rPr>
                <w:lang w:val="en-NZ"/>
              </w:rPr>
            </w:pPr>
            <w:r w:rsidRPr="00AF6DCE">
              <w:t>PERFORMANCE CRITERIA</w:t>
            </w:r>
          </w:p>
        </w:tc>
      </w:tr>
      <w:tr w:rsidTr="00AF6D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CE">
            <w:pPr>
              <w:pStyle w:val="BodyText"/>
              <w:rPr>
                <w:lang w:val="en-NZ"/>
              </w:rPr>
            </w:pPr>
            <w:r w:rsidRPr="00AF6DC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CE">
            <w:pPr>
              <w:pStyle w:val="BodyText"/>
              <w:rPr>
                <w:lang w:val="en-NZ"/>
              </w:rPr>
            </w:pPr>
            <w:r w:rsidRPr="00AF6DCE">
              <w:t>Performance criteria describe the performance needed to demonstrate achievement of the element. Where bold italicised text is used, further information is detailed in the range of conditions section.</w:t>
            </w:r>
          </w:p>
        </w:tc>
      </w:tr>
      <w:tr w:rsidTr="00AF6D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CE">
            <w:pPr>
              <w:pStyle w:val="List"/>
              <w:rPr>
                <w:lang w:val="en-NZ"/>
              </w:rPr>
            </w:pPr>
            <w:r w:rsidRPr="00AF6DCE">
              <w:rPr>
                <w:rStyle w:val="SpecialBold"/>
              </w:rPr>
              <w:t>1.</w:t>
            </w:r>
            <w:r w:rsidRPr="00AF6DCE">
              <w:rPr>
                <w:rStyle w:val="SpecialBold"/>
              </w:rPr>
              <w:tab/>
              <w:t>Formulate s</w:t>
            </w:r>
            <w:r w:rsidRPr="00AF6DCE">
              <w:rPr>
                <w:rStyle w:val="SpecialBold"/>
              </w:rPr>
              <w:t>trategic procurement goals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CE" w:rsidP="00AF6DCE">
            <w:pPr>
              <w:pStyle w:val="List"/>
            </w:pPr>
            <w:r w:rsidRPr="00AF6DCE">
              <w:t>1.1</w:t>
            </w:r>
            <w:r w:rsidRPr="00AF6DCE">
              <w:tab/>
              <w:t>Determine procurement direction through consultation with organisation’s governing body and stakeholders.</w:t>
            </w:r>
          </w:p>
          <w:p w:rsidR="00000000" w:rsidRPr="00AF6DCE" w:rsidP="00AF6DCE">
            <w:pPr>
              <w:pStyle w:val="List"/>
            </w:pPr>
            <w:r w:rsidRPr="00AF6DCE">
              <w:t>1.2</w:t>
            </w:r>
            <w:r w:rsidRPr="00AF6DCE">
              <w:tab/>
              <w:t>Formulate strategic procurement goals consistent with organisation’s business plan, strategic direction, mission an</w:t>
            </w:r>
            <w:r w:rsidRPr="00AF6DCE">
              <w:t>d values.</w:t>
            </w:r>
          </w:p>
          <w:p w:rsidR="00000000" w:rsidRPr="00AF6DCE" w:rsidP="00AF6DCE">
            <w:pPr>
              <w:pStyle w:val="List"/>
            </w:pPr>
            <w:r w:rsidRPr="00AF6DCE">
              <w:t>1.3</w:t>
            </w:r>
            <w:r w:rsidRPr="00AF6DCE">
              <w:tab/>
              <w:t>Review strategic procurement goals to ensure that opportunities and current and emerging trends are reflected.</w:t>
            </w:r>
          </w:p>
          <w:p w:rsidR="00000000" w:rsidP="00AF6DCE">
            <w:pPr>
              <w:pStyle w:val="List"/>
              <w:rPr>
                <w:lang w:val="en-NZ"/>
              </w:rPr>
            </w:pPr>
            <w:r w:rsidRPr="00AF6DCE">
              <w:t>1.4</w:t>
            </w:r>
            <w:r w:rsidRPr="00AF6DCE">
              <w:tab/>
              <w:t>Implement strategic procurement goals to deliver best value for money.</w:t>
            </w:r>
          </w:p>
        </w:tc>
      </w:tr>
      <w:tr w:rsidTr="00AF6D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CE">
            <w:pPr>
              <w:pStyle w:val="List"/>
              <w:rPr>
                <w:lang w:val="en-NZ"/>
              </w:rPr>
            </w:pPr>
            <w:r w:rsidRPr="00AF6DCE">
              <w:rPr>
                <w:rStyle w:val="SpecialBold"/>
              </w:rPr>
              <w:t>2.</w:t>
            </w:r>
            <w:r w:rsidRPr="00AF6DCE">
              <w:rPr>
                <w:rStyle w:val="SpecialBold"/>
              </w:rPr>
              <w:tab/>
              <w:t>Gain support for strategic procurement direction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CE" w:rsidP="00AF6DCE">
            <w:pPr>
              <w:pStyle w:val="List"/>
            </w:pPr>
            <w:r w:rsidRPr="00AF6DCE">
              <w:t>2.1</w:t>
            </w:r>
            <w:r w:rsidRPr="00AF6DCE">
              <w:tab/>
              <w:t>Present strategic procurement goals to stakeholders to gain their support.</w:t>
            </w:r>
          </w:p>
          <w:p w:rsidR="00000000" w:rsidRPr="00AF6DCE" w:rsidP="00AF6DCE">
            <w:pPr>
              <w:pStyle w:val="List"/>
            </w:pPr>
            <w:r w:rsidRPr="00AF6DCE">
              <w:t>2.2</w:t>
            </w:r>
            <w:r w:rsidRPr="00AF6DCE">
              <w:tab/>
              <w:t xml:space="preserve">Negotiate realistic and rational compromises where stakeholder interests are in conflict, </w:t>
            </w:r>
          </w:p>
          <w:p w:rsidR="00000000" w:rsidRPr="00AF6DCE" w:rsidP="00AF6DCE">
            <w:pPr>
              <w:pStyle w:val="List"/>
            </w:pPr>
            <w:r w:rsidRPr="00AF6DCE">
              <w:t>2.3</w:t>
            </w:r>
            <w:r w:rsidRPr="00AF6DCE">
              <w:tab/>
              <w:t>Identify consequences for the organisation if less than full support is obtained.</w:t>
            </w:r>
            <w:r w:rsidRPr="00AF6DCE">
              <w:t xml:space="preserve"> </w:t>
            </w:r>
          </w:p>
          <w:p w:rsidR="00000000" w:rsidRPr="00AF6DCE" w:rsidP="00AF6DCE">
            <w:pPr>
              <w:pStyle w:val="List"/>
            </w:pPr>
            <w:r w:rsidRPr="00AF6DCE">
              <w:t>2.4</w:t>
            </w:r>
            <w:r w:rsidRPr="00AF6DCE">
              <w:tab/>
              <w:t>Maintain ongoing consultation with stakeholders to ensure support for and ownership of the organisation’s strategic procurement goals.</w:t>
            </w:r>
          </w:p>
          <w:p w:rsidR="00000000" w:rsidRPr="00AF6DCE" w:rsidP="00AF6DCE">
            <w:pPr>
              <w:pStyle w:val="List"/>
            </w:pPr>
            <w:r w:rsidRPr="00AF6DCE">
              <w:t>2.5</w:t>
            </w:r>
            <w:r w:rsidRPr="00AF6DCE">
              <w:tab/>
              <w:t>Record and consider outcomes of the consultation process before procurement decisions are reached.</w:t>
            </w:r>
          </w:p>
        </w:tc>
      </w:tr>
    </w:tbl>
    <w:p w:rsidR="002F1845" w:rsidP="00AF6DCE">
      <w:pPr>
        <w:pStyle w:val="BodyText"/>
      </w:pPr>
    </w:p>
    <w:p w:rsidR="002F1845" w:rsidP="00AF6DCE">
      <w:pPr>
        <w:pStyle w:val="BodyText"/>
      </w:pPr>
    </w:p>
    <w:p w:rsidR="00000000" w:rsidRPr="00AF6DCE" w:rsidP="00AF6DCE">
      <w:pPr>
        <w:pStyle w:val="Heading1"/>
      </w:pPr>
      <w:bookmarkStart w:id="5" w:name="O_824892"/>
      <w:bookmarkEnd w:id="5"/>
      <w:r w:rsidRPr="00AF6DCE">
        <w:t>Foundation Skills</w:t>
      </w:r>
    </w:p>
    <w:p w:rsidR="00000000" w:rsidRPr="00AF6DCE" w:rsidP="002F1845">
      <w:pPr>
        <w:pStyle w:val="BodyText"/>
      </w:pPr>
      <w:r w:rsidRPr="00AF6DCE">
        <w:t>Foundation skills are embedded within the elements and performance criteria of this unit.</w:t>
      </w:r>
    </w:p>
    <w:p w:rsidR="00000000" w:rsidRPr="00AF6DCE" w:rsidP="00AF6DCE">
      <w:pPr>
        <w:pStyle w:val="Heading1"/>
      </w:pPr>
      <w:bookmarkStart w:id="6" w:name="O_824894"/>
      <w:bookmarkEnd w:id="6"/>
      <w:r w:rsidRPr="00AF6DCE">
        <w:t>Unit Mapping Information</w:t>
      </w:r>
    </w:p>
    <w:p w:rsidR="00000000" w:rsidRPr="00AF6DCE" w:rsidP="002F1845">
      <w:pPr>
        <w:pStyle w:val="BodyText"/>
      </w:pPr>
      <w:r w:rsidRPr="00AF6DCE">
        <w:t>This unit supersedes and is equivalent to PSPPROC704A Influence and define strategic procurement d</w:t>
      </w:r>
      <w:r w:rsidRPr="00AF6DCE">
        <w:t>irection.</w:t>
      </w:r>
    </w:p>
    <w:p w:rsidR="00000000" w:rsidRPr="00AF6DCE" w:rsidP="00AF6DCE">
      <w:pPr>
        <w:pStyle w:val="Heading1"/>
      </w:pPr>
      <w:bookmarkStart w:id="7" w:name="O_824901"/>
      <w:bookmarkEnd w:id="7"/>
      <w:r w:rsidRPr="00AF6DCE">
        <w:t>Links</w:t>
      </w:r>
    </w:p>
    <w:p w:rsidR="00000000" w:rsidRPr="00AF6DCE" w:rsidP="002F1845">
      <w:pPr>
        <w:pStyle w:val="BodyText"/>
      </w:pPr>
      <w:r w:rsidRPr="00AF6D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1F41">
        <w:rPr>
          <w:rStyle w:val="Hyperlink"/>
        </w:rPr>
        <w:t>https://vetnet.gov.au/Pages/TrainingDocs.aspx?q=bebbece7-ff48-4d2c-8876-405679019623</w:t>
      </w:r>
      <w:r>
        <w:fldChar w:fldCharType="end"/>
      </w:r>
    </w:p>
    <w:p w:rsidR="00000000" w:rsidRPr="00AF6DCE" w:rsidP="002F1845">
      <w:pPr>
        <w:pStyle w:val="BodyText"/>
      </w:pPr>
      <w:r w:rsidRPr="00AF6DCE">
        <w:t>Co</w:t>
      </w:r>
      <w:r w:rsidRPr="00AF6DCE">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EA1F41">
        <w:rPr>
          <w:rStyle w:val="Hyperlink"/>
        </w:rPr>
        <w:t>https://vetnet.gov.au/Pages/TrainingDocs.aspx?q=bebbece7-ff48-4d2c-8876-405679019623</w:t>
      </w:r>
      <w:r>
        <w:fldChar w:fldCharType="end"/>
      </w:r>
    </w:p>
    <w:p w:rsidR="00000000" w:rsidRPr="00AF6DCE" w:rsidP="002F1845">
      <w:pPr>
        <w:pStyle w:val="BodyText"/>
      </w:pPr>
      <w:r w:rsidRPr="00AF6D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1F41">
        <w:rPr>
          <w:rStyle w:val="Hyperlink"/>
        </w:rPr>
        <w:t>https://vetnet.gov.au/Pages/TrainingDocs.aspx?q=bebbece7-ff48-4d2c-8876-405679019623</w:t>
      </w:r>
      <w:r>
        <w:fldChar w:fldCharType="end"/>
      </w:r>
    </w:p>
    <w:p w:rsidR="00000000" w:rsidRPr="00AF6DCE" w:rsidP="002F1845">
      <w:pPr>
        <w:pStyle w:val="BodyText"/>
      </w:pPr>
      <w:r w:rsidRPr="00AF6D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1F41">
        <w:rPr>
          <w:rStyle w:val="Hyperlink"/>
        </w:rPr>
        <w:t>https://vetnet.gov.au/Pages/TrainingDocs.aspx?q=bebbece7-ff48-4d2c-8876-405679019623</w:t>
      </w:r>
      <w:r>
        <w:fldChar w:fldCharType="end"/>
      </w:r>
    </w:p>
    <w:p w:rsidR="00000000" w:rsidRPr="00AF6DCE" w:rsidP="002F1845">
      <w:pPr>
        <w:pStyle w:val="BodyText"/>
        <w:sectPr w:rsidSect="00AF6DCE">
          <w:headerReference w:type="default" r:id="rId10"/>
          <w:footerReference w:type="default" r:id="rId11"/>
          <w:pgSz w:w="11908" w:h="16833"/>
          <w:pgMar w:top="1702" w:right="1418" w:bottom="1702" w:left="1418" w:header="992" w:footer="992" w:gutter="0"/>
          <w:cols w:space="720"/>
          <w:noEndnote/>
          <w:docGrid w:linePitch="299"/>
        </w:sectPr>
      </w:pPr>
    </w:p>
    <w:p w:rsidR="00000000" w:rsidRPr="00AF6DCE" w:rsidP="00AF6DCE">
      <w:pPr>
        <w:pStyle w:val="SuperHeading"/>
      </w:pPr>
      <w:r w:rsidRPr="00AF6DCE">
        <w:t>Assessment Requirements for P</w:t>
      </w:r>
      <w:r w:rsidRPr="00AF6DCE">
        <w:t>SPPCM025 Influence and define strategic procurement direction</w:t>
      </w:r>
    </w:p>
    <w:p w:rsidR="00000000" w:rsidRPr="00AF6DCE" w:rsidP="00AF6DCE">
      <w:pPr>
        <w:pStyle w:val="Heading1"/>
      </w:pPr>
      <w:bookmarkStart w:id="8" w:name="O_824896"/>
      <w:bookmarkEnd w:id="8"/>
      <w:r w:rsidRPr="00AF6DCE">
        <w:t>Modification History</w:t>
      </w:r>
    </w:p>
    <w:tbl>
      <w:tblPr>
        <w:tblW w:w="0" w:type="auto"/>
        <w:tblLayout w:type="fixed"/>
        <w:tblCellMar>
          <w:left w:w="62" w:type="dxa"/>
          <w:right w:w="62" w:type="dxa"/>
        </w:tblCellMar>
        <w:tblLook w:val="0000"/>
      </w:tblPr>
      <w:tblGrid>
        <w:gridCol w:w="1134"/>
        <w:gridCol w:w="7937"/>
      </w:tblGrid>
      <w:tr w:rsidTr="002F18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CE">
            <w:pPr>
              <w:pStyle w:val="TableHeading"/>
              <w:rPr>
                <w:lang w:val="en-NZ"/>
              </w:rPr>
            </w:pPr>
            <w:r w:rsidRPr="00AF6DC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CE">
            <w:pPr>
              <w:pStyle w:val="TableHeading"/>
              <w:rPr>
                <w:lang w:val="en-NZ"/>
              </w:rPr>
            </w:pPr>
            <w:r w:rsidRPr="00AF6DCE">
              <w:t>Comments</w:t>
            </w:r>
          </w:p>
        </w:tc>
      </w:tr>
      <w:tr w:rsidTr="002F18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CE">
            <w:pPr>
              <w:pStyle w:val="BodyText"/>
              <w:rPr>
                <w:lang w:val="en-NZ"/>
              </w:rPr>
            </w:pPr>
            <w:r w:rsidRPr="00AF6DC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CE" w:rsidP="00AF6DCE">
            <w:pPr>
              <w:pStyle w:val="BodyText"/>
            </w:pPr>
            <w:r w:rsidRPr="00AF6DCE">
              <w:t>These Assessment Requirements were released in PSP Public Sector Training Package release 1.0 and meet the Standards for Training Package</w:t>
            </w:r>
            <w:r w:rsidRPr="00AF6DCE">
              <w:t xml:space="preserve">s. </w:t>
            </w:r>
          </w:p>
          <w:p w:rsidR="00000000" w:rsidRPr="00AF6DCE" w:rsidP="00AF6DCE">
            <w:pPr>
              <w:pStyle w:val="BodyText"/>
            </w:pPr>
          </w:p>
          <w:p w:rsidR="00000000" w:rsidRPr="00AF6DCE" w:rsidP="00AF6DCE">
            <w:pPr>
              <w:pStyle w:val="ListBullet"/>
            </w:pPr>
            <w:r w:rsidRPr="00AF6DCE">
              <w:t>Assessment Requirements created drawing upon specified assessment information from superseded unit</w:t>
            </w:r>
          </w:p>
        </w:tc>
      </w:tr>
    </w:tbl>
    <w:p w:rsidR="00000000" w:rsidRPr="00AF6DCE" w:rsidP="00AF6DCE">
      <w:pPr>
        <w:pStyle w:val="BodyText"/>
      </w:pPr>
    </w:p>
    <w:p w:rsidR="00000000" w:rsidRPr="00AF6DCE" w:rsidP="00AF6DCE">
      <w:pPr>
        <w:pStyle w:val="AllowPageBreak"/>
      </w:pPr>
    </w:p>
    <w:p w:rsidR="00000000" w:rsidRPr="00AF6DCE" w:rsidP="00AF6DCE">
      <w:pPr>
        <w:pStyle w:val="Heading1"/>
      </w:pPr>
      <w:bookmarkStart w:id="9" w:name="O_824897"/>
      <w:bookmarkEnd w:id="9"/>
      <w:r w:rsidRPr="00AF6DCE">
        <w:t>Performance Evidence</w:t>
      </w:r>
    </w:p>
    <w:p w:rsidR="00000000" w:rsidRPr="00AF6DCE" w:rsidP="002F1845">
      <w:pPr>
        <w:pStyle w:val="BodyText"/>
      </w:pPr>
      <w:r w:rsidRPr="00AF6DCE">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AF6DCE" w:rsidP="00AF6DCE">
      <w:pPr>
        <w:pStyle w:val="ListBullet"/>
      </w:pPr>
      <w:r w:rsidRPr="00AF6DCE">
        <w:t>consult</w:t>
      </w:r>
      <w:r w:rsidRPr="00AF6DCE">
        <w:t>ing and negotiating with stakeholders at the highest levels of organisations and the community</w:t>
      </w:r>
    </w:p>
    <w:p w:rsidR="00000000" w:rsidRPr="00AF6DCE" w:rsidP="00AF6DCE">
      <w:pPr>
        <w:pStyle w:val="ListBullet"/>
      </w:pPr>
      <w:r w:rsidRPr="00AF6DCE">
        <w:t>engaging in strategic networking and influencing, within probity boundaries, with key stakeholders and decision makers</w:t>
      </w:r>
    </w:p>
    <w:p w:rsidR="00000000" w:rsidRPr="00AF6DCE" w:rsidP="00AF6DCE">
      <w:pPr>
        <w:pStyle w:val="ListBullet"/>
      </w:pPr>
      <w:r w:rsidRPr="00AF6DCE">
        <w:t>conveying complex ideas to a wide range of audiences</w:t>
      </w:r>
    </w:p>
    <w:p w:rsidR="00000000" w:rsidRPr="00AF6DCE" w:rsidP="00AF6DCE">
      <w:pPr>
        <w:pStyle w:val="ListBullet"/>
      </w:pPr>
      <w:r w:rsidRPr="00AF6DCE">
        <w:t>reading, writing and approving business cases, plans, reports, submissions and other high level complex documents</w:t>
      </w:r>
    </w:p>
    <w:p w:rsidR="00000000" w:rsidRPr="00AF6DCE" w:rsidP="00AF6DCE">
      <w:pPr>
        <w:pStyle w:val="ListBullet"/>
      </w:pPr>
      <w:r w:rsidRPr="00AF6DCE">
        <w:t>managing teams of expert negotiators in different functions</w:t>
      </w:r>
    </w:p>
    <w:p w:rsidR="00000000" w:rsidRPr="00AF6DCE" w:rsidP="00AF6DCE">
      <w:pPr>
        <w:pStyle w:val="ListBullet"/>
      </w:pPr>
      <w:r w:rsidRPr="00AF6DCE">
        <w:t>undertaking research and busi</w:t>
      </w:r>
      <w:r w:rsidRPr="00AF6DCE">
        <w:t>ness analysis relating to strategic procurement and high level business issues</w:t>
      </w:r>
    </w:p>
    <w:p w:rsidR="00000000" w:rsidRPr="00AF6DCE" w:rsidP="00AF6DCE">
      <w:pPr>
        <w:pStyle w:val="ListBullet"/>
      </w:pPr>
      <w:r w:rsidRPr="00AF6DCE">
        <w:t>managing financial and other resources</w:t>
      </w:r>
    </w:p>
    <w:p w:rsidR="00000000" w:rsidRPr="00AF6DCE" w:rsidP="00AF6DCE">
      <w:pPr>
        <w:pStyle w:val="AllowPageBreak"/>
      </w:pPr>
    </w:p>
    <w:p w:rsidR="00000000" w:rsidRPr="00AF6DCE" w:rsidP="00AF6DCE">
      <w:pPr>
        <w:pStyle w:val="Heading1"/>
      </w:pPr>
      <w:bookmarkStart w:id="10" w:name="O_824898"/>
      <w:bookmarkEnd w:id="10"/>
      <w:r w:rsidRPr="00AF6DCE">
        <w:t>Knowledge Evidence</w:t>
      </w:r>
    </w:p>
    <w:p w:rsidR="00000000" w:rsidRPr="00AF6DCE" w:rsidP="002F1845">
      <w:pPr>
        <w:pStyle w:val="BodyText"/>
      </w:pPr>
      <w:r w:rsidRPr="00AF6DCE">
        <w:t>Evidence required to demonstrate competence must satisfy all of the requirements of the elements and p</w:t>
      </w:r>
      <w:r w:rsidRPr="00AF6DCE">
        <w:t>erformance criteria. If not otherwise specified the depth of knowledge demonstrated must be appropriate to the job context of the candidate.</w:t>
      </w:r>
    </w:p>
    <w:p w:rsidR="00000000" w:rsidRPr="00AF6DCE" w:rsidP="00AF6DCE">
      <w:pPr>
        <w:pStyle w:val="ListBullet"/>
      </w:pPr>
      <w:r w:rsidRPr="00AF6DCE">
        <w:t>Commonwealth, state or territory, and local government legislation, policies, practices and guidelines relating to</w:t>
      </w:r>
      <w:r w:rsidRPr="00AF6DCE">
        <w:t xml:space="preserve"> strategic procurement, including environmental purchasing guidance </w:t>
      </w:r>
    </w:p>
    <w:p w:rsidR="00000000" w:rsidRPr="00AF6DCE" w:rsidP="00AF6DCE">
      <w:pPr>
        <w:pStyle w:val="ListBullet"/>
      </w:pPr>
      <w:r w:rsidRPr="00AF6DCE">
        <w:t>organisational procurement policies, practices and approval processes</w:t>
      </w:r>
    </w:p>
    <w:p w:rsidR="00000000" w:rsidRPr="00AF6DCE" w:rsidP="00AF6DCE">
      <w:pPr>
        <w:pStyle w:val="ListBullet"/>
      </w:pPr>
      <w:r w:rsidRPr="00AF6DCE">
        <w:t>government procurement environment</w:t>
      </w:r>
    </w:p>
    <w:p w:rsidR="00000000" w:rsidRPr="00AF6DCE" w:rsidP="00AF6DCE">
      <w:pPr>
        <w:pStyle w:val="ListBullet"/>
      </w:pPr>
      <w:r w:rsidRPr="00AF6DCE">
        <w:t>probity principles and issues</w:t>
      </w:r>
    </w:p>
    <w:p w:rsidR="00000000" w:rsidRPr="00AF6DCE" w:rsidP="00AF6DCE">
      <w:pPr>
        <w:pStyle w:val="ListBullet"/>
      </w:pPr>
      <w:r w:rsidRPr="00AF6DCE">
        <w:t>codes of conduct, codes of practice and standards of</w:t>
      </w:r>
      <w:r w:rsidRPr="00AF6DCE">
        <w:t xml:space="preserve"> individual behaviour relating to strategic procurement</w:t>
      </w:r>
    </w:p>
    <w:p w:rsidR="00000000" w:rsidRPr="00AF6DCE" w:rsidP="00AF6DCE">
      <w:pPr>
        <w:pStyle w:val="ListBullet"/>
      </w:pPr>
      <w:r w:rsidRPr="00AF6DCE">
        <w:t>financial rules and regulations relating to strategic procurement</w:t>
      </w:r>
    </w:p>
    <w:p w:rsidR="00000000" w:rsidRPr="00AF6DCE" w:rsidP="00AF6DCE">
      <w:pPr>
        <w:pStyle w:val="ListBullet"/>
      </w:pPr>
      <w:r w:rsidRPr="00AF6DCE">
        <w:t>competition theory as it relates to strategic procurement</w:t>
      </w:r>
    </w:p>
    <w:p w:rsidR="00000000" w:rsidRPr="00AF6DCE" w:rsidP="00AF6DCE">
      <w:pPr>
        <w:pStyle w:val="ListBullet"/>
      </w:pPr>
      <w:r w:rsidRPr="00AF6DCE">
        <w:t>strategic procurement planning processes</w:t>
      </w:r>
    </w:p>
    <w:p w:rsidR="00000000" w:rsidRPr="00AF6DCE" w:rsidP="00AF6DCE">
      <w:pPr>
        <w:pStyle w:val="ListBullet"/>
      </w:pPr>
      <w:r w:rsidRPr="00AF6DCE">
        <w:t>procurement best practice standards</w:t>
      </w:r>
    </w:p>
    <w:p w:rsidR="00000000" w:rsidRPr="00AF6DCE" w:rsidP="00AF6DCE">
      <w:pPr>
        <w:pStyle w:val="ListBullet"/>
      </w:pPr>
      <w:r w:rsidRPr="00AF6DCE">
        <w:t>environmental, sustainability and corporate social responsibility principles relevant to strategic procurement</w:t>
      </w:r>
    </w:p>
    <w:p w:rsidR="00000000" w:rsidRPr="00AF6DCE" w:rsidP="00AF6DCE">
      <w:pPr>
        <w:pStyle w:val="AllowPageBreak"/>
      </w:pPr>
    </w:p>
    <w:p w:rsidR="00000000" w:rsidRPr="00AF6DCE" w:rsidP="00AF6DCE">
      <w:pPr>
        <w:pStyle w:val="Heading1"/>
      </w:pPr>
      <w:bookmarkStart w:id="11" w:name="O_824899"/>
      <w:bookmarkEnd w:id="11"/>
      <w:r w:rsidRPr="00AF6DCE">
        <w:t>Assessment Conditions</w:t>
      </w:r>
    </w:p>
    <w:p w:rsidR="00000000" w:rsidRPr="00AF6DCE" w:rsidP="002F1845">
      <w:pPr>
        <w:pStyle w:val="BodyText"/>
      </w:pPr>
      <w:r w:rsidRPr="00AF6DCE">
        <w:t xml:space="preserve">This unit contains no specific industry-mandated assessment conditions. Guidance on suggested and recommended conditions and methods can be found in the Implementation Guide. </w:t>
      </w:r>
    </w:p>
    <w:p w:rsidR="002F1845" w:rsidP="002F1845">
      <w:pPr>
        <w:pStyle w:val="BodyText"/>
      </w:pPr>
      <w:r w:rsidRPr="00AF6DCE">
        <w:t>Assessors must satisfy the NVR/AQTF mandatory competency requirements for asses</w:t>
      </w:r>
      <w:r w:rsidRPr="00AF6DCE">
        <w:t>sors.</w:t>
      </w:r>
    </w:p>
    <w:p w:rsidR="00000000" w:rsidRPr="00AF6DCE" w:rsidP="00AF6DCE">
      <w:pPr>
        <w:pStyle w:val="Heading1"/>
      </w:pPr>
      <w:bookmarkStart w:id="12" w:name="O_824902"/>
      <w:bookmarkEnd w:id="12"/>
      <w:r w:rsidRPr="00AF6DCE">
        <w:t>Links</w:t>
      </w:r>
    </w:p>
    <w:p w:rsidR="00000000" w:rsidRPr="00AF6DCE" w:rsidP="002F1845">
      <w:pPr>
        <w:pStyle w:val="BodyText"/>
      </w:pPr>
      <w:r w:rsidRPr="00AF6D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1F41">
        <w:rPr>
          <w:rStyle w:val="Hyperlink"/>
        </w:rPr>
        <w:t>https://vetnet.gov.au/Pages/TrainingDocs.aspx?q=bebbece7-ff48-4d2c-8876-405679019623</w:t>
      </w:r>
      <w:r>
        <w:fldChar w:fldCharType="end"/>
      </w:r>
    </w:p>
    <w:p w:rsidR="00000000" w:rsidRPr="00AF6DCE" w:rsidP="002F1845">
      <w:pPr>
        <w:pStyle w:val="BodyText"/>
      </w:pPr>
      <w:r w:rsidRPr="00AF6DCE">
        <w:t xml:space="preserve">Companion Volume </w:t>
      </w:r>
      <w:r w:rsidRPr="00AF6DCE">
        <w:t xml:space="preserve">implementation guides are found in VETNet - </w:t>
      </w:r>
      <w:r>
        <w:fldChar w:fldCharType="begin"/>
      </w:r>
      <w:r>
        <w:instrText xml:space="preserve"> HYPERLINK "https://vetnet.gov.au/Pages/TrainingDocs.aspx?q=bebbece7-ff48-4d2c-8876-405679019623" </w:instrText>
      </w:r>
      <w:r>
        <w:fldChar w:fldCharType="separate"/>
      </w:r>
      <w:r w:rsidRPr="00EA1F41">
        <w:rPr>
          <w:rStyle w:val="Hyperlink"/>
        </w:rPr>
        <w:t>https://vetnet.gov.au/Pages/TrainingDocs.aspx?q=bebbece7-ff48-4d2c-8876-405679019623</w:t>
      </w:r>
      <w:r>
        <w:fldChar w:fldCharType="end"/>
      </w:r>
    </w:p>
    <w:p w:rsidR="00000000" w:rsidRPr="00AF6DCE" w:rsidP="002F1845">
      <w:pPr>
        <w:pStyle w:val="BodyText"/>
      </w:pPr>
      <w:r w:rsidRPr="00AF6D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1F41">
        <w:rPr>
          <w:rStyle w:val="Hyperlink"/>
        </w:rPr>
        <w:t>https://vetnet.gov.au/Pages/TrainingDocs.aspx?q=bebbece7-ff48-4d2c-8876-405679019623</w:t>
      </w:r>
      <w:r>
        <w:fldChar w:fldCharType="end"/>
      </w:r>
    </w:p>
    <w:p w:rsidR="00000000" w:rsidRPr="00AF6DCE" w:rsidP="00AF6DCE"/>
    <w:sectPr w:rsidSect="00AF6D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CE" w:rsidRPr="002F1845" w:rsidP="002F1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45" w:rsidP="00AF6D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1845" w:rsidP="00AF6D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F1845" w:rsidP="00AF6D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CE" w:rsidP="00AF6DCE">
    <w:pPr>
      <w:pStyle w:val="Footer"/>
      <w:framePr w:wrap="around"/>
    </w:pPr>
    <w:r>
      <w:fldChar w:fldCharType="begin"/>
    </w:r>
    <w:r>
      <w:instrText xml:space="preserve"> DOCPROPERTY  Subject  \* MERGEFORMAT </w:instrText>
    </w:r>
    <w:r>
      <w:fldChar w:fldCharType="separate"/>
    </w:r>
    <w:r w:rsidR="002F1845">
      <w:t>Approved</w:t>
    </w:r>
    <w:r w:rsidR="002F1845">
      <w:fldChar w:fldCharType="end"/>
    </w:r>
    <w:r>
      <w:tab/>
      <w:t xml:space="preserve">Page </w:t>
    </w:r>
    <w:r>
      <w:fldChar w:fldCharType="begin"/>
    </w:r>
    <w:r>
      <w:instrText xml:space="preserve"> PAGE  \* Arabic  \* MERGEFORMAT </w:instrText>
    </w:r>
    <w:r>
      <w:fldChar w:fldCharType="separate"/>
    </w:r>
    <w:r w:rsidR="002F18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1845">
      <w:rPr>
        <w:noProof/>
      </w:rPr>
      <w:t>4</w:t>
    </w:r>
    <w:r>
      <w:rPr>
        <w:noProof/>
      </w:rPr>
      <w:fldChar w:fldCharType="end"/>
    </w:r>
  </w:p>
  <w:p w:rsidR="00AF6DCE" w:rsidP="00AF6DCE">
    <w:pPr>
      <w:pStyle w:val="Footer"/>
      <w:framePr w:wrap="around"/>
    </w:pPr>
    <w:r>
      <w:t xml:space="preserve">© Commonwealth of Australia, </w:t>
    </w:r>
    <w:r>
      <w:fldChar w:fldCharType="begin"/>
    </w:r>
    <w:r>
      <w:instrText xml:space="preserve"> DATE  \@ "yyyy"  \* MERGEFORMAT </w:instrText>
    </w:r>
    <w:r>
      <w:fldChar w:fldCharType="separate"/>
    </w:r>
    <w:r w:rsidR="002F1845">
      <w:rPr>
        <w:noProof/>
      </w:rPr>
      <w:t>2025</w:t>
    </w:r>
    <w:r>
      <w:fldChar w:fldCharType="end"/>
    </w:r>
    <w:r>
      <w:tab/>
    </w:r>
    <w:r>
      <w:fldChar w:fldCharType="begin"/>
    </w:r>
    <w:r>
      <w:instrText xml:space="preserve"> DOCPROPERTY  Author  \* MERGEFORMAT </w:instrText>
    </w:r>
    <w:r>
      <w:fldChar w:fldCharType="separate"/>
    </w:r>
    <w:r w:rsidR="002F1845">
      <w:t>Public Skills Australia</w:t>
    </w:r>
    <w:r w:rsidR="002F1845">
      <w:fldChar w:fldCharType="end"/>
    </w:r>
  </w:p>
  <w:p w:rsidR="00AF6DCE" w:rsidP="00AF6D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DCE" w:rsidRPr="002F1845" w:rsidP="002F18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45" w:rsidRPr="002D2AF8" w:rsidP="00AF6DCE">
    <w:pPr>
      <w:pStyle w:val="Header"/>
      <w:framePr w:wrap="around"/>
    </w:pPr>
    <w:r>
      <w:fldChar w:fldCharType="begin"/>
    </w:r>
    <w:r>
      <w:instrText xml:space="preserve"> TITLE   \* MERGEFORMAT </w:instrText>
    </w:r>
    <w:r>
      <w:fldChar w:fldCharType="separate"/>
    </w:r>
    <w:r>
      <w:t>PSPPCM025 Influence and define strategic procurement direction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1845" w:rsidP="00AF6D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CE" w:rsidRPr="002D2AF8" w:rsidP="00AF6DCE">
    <w:pPr>
      <w:pStyle w:val="Header"/>
      <w:framePr w:wrap="around"/>
    </w:pPr>
    <w:r>
      <w:fldChar w:fldCharType="begin"/>
    </w:r>
    <w:r>
      <w:instrText xml:space="preserve"> TITLE   \* MERGEFORMAT </w:instrText>
    </w:r>
    <w:r>
      <w:fldChar w:fldCharType="separate"/>
    </w:r>
    <w:r w:rsidR="002F1845">
      <w:t>PSPPCM025 Influence and define strategic procurement direction</w:t>
    </w:r>
    <w:r w:rsidR="002F1845">
      <w:fldChar w:fldCharType="end"/>
    </w:r>
    <w:r>
      <w:tab/>
      <w:t xml:space="preserve">Date this document was generated: </w:t>
    </w:r>
    <w:r>
      <w:fldChar w:fldCharType="begin"/>
    </w:r>
    <w:r>
      <w:instrText xml:space="preserve"> CREATEDATE  \@ "d MMMM yyyy"  \* MERGEFORMAT </w:instrText>
    </w:r>
    <w:r>
      <w:fldChar w:fldCharType="separate"/>
    </w:r>
    <w:r w:rsidR="002F1845">
      <w:rPr>
        <w:noProof/>
      </w:rPr>
      <w:t>2 March 2025</w:t>
    </w:r>
    <w:r>
      <w:fldChar w:fldCharType="end"/>
    </w:r>
  </w:p>
  <w:p w:rsidR="00AF6DCE" w:rsidP="00AF6D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42AB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92C2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D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DCE"/>
    <w:pPr>
      <w:spacing w:before="360" w:after="60"/>
      <w:outlineLvl w:val="0"/>
    </w:pPr>
    <w:rPr>
      <w:sz w:val="32"/>
    </w:rPr>
  </w:style>
  <w:style w:type="paragraph" w:styleId="Heading2">
    <w:name w:val="heading 2"/>
    <w:basedOn w:val="HeadingBase"/>
    <w:next w:val="BodyText"/>
    <w:link w:val="Heading2Char"/>
    <w:qFormat/>
    <w:rsid w:val="00AF6DCE"/>
    <w:pPr>
      <w:keepLines/>
      <w:spacing w:before="240" w:after="120"/>
      <w:outlineLvl w:val="1"/>
    </w:pPr>
    <w:rPr>
      <w:sz w:val="28"/>
      <w:szCs w:val="40"/>
    </w:rPr>
  </w:style>
  <w:style w:type="paragraph" w:styleId="Heading3">
    <w:name w:val="heading 3"/>
    <w:basedOn w:val="HeadingBase"/>
    <w:next w:val="BodyText"/>
    <w:link w:val="Heading3Char"/>
    <w:qFormat/>
    <w:rsid w:val="00AF6DCE"/>
    <w:pPr>
      <w:spacing w:before="180" w:after="120"/>
      <w:outlineLvl w:val="2"/>
    </w:pPr>
    <w:rPr>
      <w:spacing w:val="-10"/>
      <w:kern w:val="32"/>
    </w:rPr>
  </w:style>
  <w:style w:type="paragraph" w:styleId="Heading4">
    <w:name w:val="heading 4"/>
    <w:basedOn w:val="HeadingBase"/>
    <w:next w:val="BodyText"/>
    <w:link w:val="Heading4Char"/>
    <w:qFormat/>
    <w:rsid w:val="00AF6DCE"/>
    <w:pPr>
      <w:spacing w:before="160" w:after="120"/>
      <w:outlineLvl w:val="3"/>
    </w:pPr>
    <w:rPr>
      <w:sz w:val="22"/>
    </w:rPr>
  </w:style>
  <w:style w:type="paragraph" w:styleId="Heading5">
    <w:name w:val="heading 5"/>
    <w:basedOn w:val="HeadingBase"/>
    <w:next w:val="Normal"/>
    <w:link w:val="Heading5Char"/>
    <w:qFormat/>
    <w:rsid w:val="00AF6DCE"/>
    <w:pPr>
      <w:spacing w:before="80"/>
      <w:outlineLvl w:val="4"/>
    </w:pPr>
    <w:rPr>
      <w:color w:val="918585"/>
      <w:sz w:val="20"/>
    </w:rPr>
  </w:style>
  <w:style w:type="paragraph" w:styleId="Heading6">
    <w:name w:val="heading 6"/>
    <w:basedOn w:val="HeadingBase"/>
    <w:next w:val="Normal"/>
    <w:link w:val="Heading6Char"/>
    <w:qFormat/>
    <w:rsid w:val="00AF6DCE"/>
    <w:pPr>
      <w:spacing w:before="60"/>
      <w:outlineLvl w:val="5"/>
    </w:pPr>
    <w:rPr>
      <w:color w:val="918585"/>
      <w:sz w:val="20"/>
    </w:rPr>
  </w:style>
  <w:style w:type="paragraph" w:styleId="Heading7">
    <w:name w:val="heading 7"/>
    <w:basedOn w:val="Normal"/>
    <w:next w:val="Normal"/>
    <w:link w:val="Heading7Char"/>
    <w:qFormat/>
    <w:rsid w:val="00AF6DCE"/>
    <w:pPr>
      <w:ind w:left="720"/>
      <w:outlineLvl w:val="6"/>
    </w:pPr>
    <w:rPr>
      <w:i/>
    </w:rPr>
  </w:style>
  <w:style w:type="paragraph" w:styleId="Heading8">
    <w:name w:val="heading 8"/>
    <w:basedOn w:val="Normal"/>
    <w:next w:val="Normal"/>
    <w:link w:val="Heading8Char"/>
    <w:qFormat/>
    <w:rsid w:val="00AF6DCE"/>
    <w:pPr>
      <w:ind w:left="720"/>
      <w:outlineLvl w:val="7"/>
    </w:pPr>
    <w:rPr>
      <w:i/>
    </w:rPr>
  </w:style>
  <w:style w:type="paragraph" w:styleId="Heading9">
    <w:name w:val="heading 9"/>
    <w:basedOn w:val="Normal"/>
    <w:next w:val="Normal"/>
    <w:link w:val="Heading9Char"/>
    <w:qFormat/>
    <w:rsid w:val="00AF6DCE"/>
    <w:pPr>
      <w:ind w:left="720"/>
      <w:outlineLvl w:val="8"/>
    </w:pPr>
    <w:rPr>
      <w:i/>
    </w:rPr>
  </w:style>
  <w:style w:type="character" w:default="1" w:styleId="DefaultParagraphFont">
    <w:name w:val="Default Paragraph Font"/>
    <w:uiPriority w:val="1"/>
    <w:unhideWhenUsed/>
    <w:rsid w:val="00AF6D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DCE"/>
  </w:style>
  <w:style w:type="character" w:customStyle="1" w:styleId="Heading1Char">
    <w:name w:val="Heading 1 Char"/>
    <w:basedOn w:val="DefaultParagraphFont"/>
    <w:link w:val="Heading1"/>
    <w:rsid w:val="00AF6DCE"/>
    <w:rPr>
      <w:rFonts w:ascii="Times New Roman" w:eastAsia="Times New Roman" w:hAnsi="Times New Roman" w:cs="Times New Roman"/>
      <w:b/>
      <w:sz w:val="32"/>
      <w:szCs w:val="20"/>
      <w:lang w:eastAsia="en-US"/>
    </w:rPr>
  </w:style>
  <w:style w:type="paragraph" w:styleId="BodyText">
    <w:name w:val="Body Text"/>
    <w:basedOn w:val="Normal"/>
    <w:link w:val="BodyTextChar"/>
    <w:rsid w:val="00AF6D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DCE"/>
    <w:rPr>
      <w:rFonts w:ascii="Times New Roman" w:eastAsia="Times New Roman" w:hAnsi="Times New Roman" w:cs="Times New Roman"/>
      <w:sz w:val="24"/>
      <w:lang w:eastAsia="en-US"/>
    </w:rPr>
  </w:style>
  <w:style w:type="paragraph" w:styleId="List">
    <w:name w:val="List"/>
    <w:basedOn w:val="BodyText"/>
    <w:next w:val="BodyText"/>
    <w:rsid w:val="00AF6DCE"/>
    <w:pPr>
      <w:tabs>
        <w:tab w:val="left" w:pos="340"/>
      </w:tabs>
      <w:spacing w:before="60" w:after="60"/>
      <w:ind w:left="340" w:hanging="340"/>
    </w:pPr>
  </w:style>
  <w:style w:type="paragraph" w:styleId="ListBullet">
    <w:name w:val="List Bullet"/>
    <w:basedOn w:val="List"/>
    <w:rsid w:val="00AF6DCE"/>
    <w:pPr>
      <w:numPr>
        <w:numId w:val="11"/>
      </w:numPr>
      <w:tabs>
        <w:tab w:val="clear" w:pos="340"/>
      </w:tabs>
      <w:spacing w:before="40" w:after="40"/>
    </w:pPr>
  </w:style>
  <w:style w:type="character" w:customStyle="1" w:styleId="SpecialBold">
    <w:name w:val="Special Bold"/>
    <w:basedOn w:val="DefaultParagraphFont"/>
    <w:rsid w:val="00AF6DCE"/>
    <w:rPr>
      <w:b/>
      <w:spacing w:val="0"/>
    </w:rPr>
  </w:style>
  <w:style w:type="paragraph" w:customStyle="1" w:styleId="SuperHeading">
    <w:name w:val="SuperHeading"/>
    <w:basedOn w:val="Normal"/>
    <w:rsid w:val="00AF6DCE"/>
    <w:pPr>
      <w:spacing w:before="240" w:after="120"/>
      <w:outlineLvl w:val="0"/>
    </w:pPr>
    <w:rPr>
      <w:rFonts w:ascii="Times New Roman" w:hAnsi="Times New Roman"/>
      <w:b/>
      <w:sz w:val="32"/>
    </w:rPr>
  </w:style>
  <w:style w:type="paragraph" w:customStyle="1" w:styleId="TableHeading">
    <w:name w:val="Table Heading"/>
    <w:basedOn w:val="HeadingBase"/>
    <w:rsid w:val="00AF6DCE"/>
    <w:pPr>
      <w:keepLines/>
      <w:pBdr>
        <w:bottom w:val="single" w:sz="6" w:space="1" w:color="918585"/>
      </w:pBdr>
      <w:spacing w:before="240"/>
    </w:pPr>
  </w:style>
  <w:style w:type="paragraph" w:customStyle="1" w:styleId="AllowPageBreak">
    <w:name w:val="AllowPageBreak"/>
    <w:rsid w:val="00AF6D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6D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D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D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D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D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D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D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DCE"/>
    <w:rPr>
      <w:rFonts w:ascii="Courier New" w:eastAsia="Times New Roman" w:hAnsi="Courier New" w:cs="Times New Roman"/>
      <w:i/>
      <w:szCs w:val="20"/>
      <w:lang w:eastAsia="en-US"/>
    </w:rPr>
  </w:style>
  <w:style w:type="paragraph" w:customStyle="1" w:styleId="HeadingBase">
    <w:name w:val="Heading Base"/>
    <w:rsid w:val="00AF6D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DCE"/>
    <w:pPr>
      <w:tabs>
        <w:tab w:val="right" w:leader="dot" w:pos="9072"/>
      </w:tabs>
      <w:ind w:left="567"/>
    </w:pPr>
    <w:rPr>
      <w:szCs w:val="22"/>
    </w:rPr>
  </w:style>
  <w:style w:type="paragraph" w:customStyle="1" w:styleId="TOCBase">
    <w:name w:val="TOC Base"/>
    <w:rsid w:val="00AF6D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DCE"/>
    <w:pPr>
      <w:tabs>
        <w:tab w:val="right" w:leader="dot" w:pos="9072"/>
      </w:tabs>
      <w:spacing w:before="40" w:after="40"/>
      <w:ind w:left="284"/>
    </w:pPr>
    <w:rPr>
      <w:rFonts w:ascii="Times New Roman" w:hAnsi="Times New Roman"/>
    </w:rPr>
  </w:style>
  <w:style w:type="paragraph" w:styleId="TOC1">
    <w:name w:val="toc 1"/>
    <w:basedOn w:val="TOCBase"/>
    <w:next w:val="Normal"/>
    <w:rsid w:val="00AF6D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D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DCE"/>
    <w:rPr>
      <w:rFonts w:ascii="Times New Roman" w:eastAsia="Times New Roman" w:hAnsi="Times New Roman" w:cs="Times New Roman"/>
      <w:sz w:val="16"/>
      <w:lang w:eastAsia="en-US"/>
    </w:rPr>
  </w:style>
  <w:style w:type="paragraph" w:styleId="Title">
    <w:name w:val="Title"/>
    <w:basedOn w:val="HeadingBase"/>
    <w:link w:val="TitleChar"/>
    <w:qFormat/>
    <w:rsid w:val="00AF6DCE"/>
    <w:pPr>
      <w:spacing w:before="5040"/>
      <w:jc w:val="center"/>
    </w:pPr>
    <w:rPr>
      <w:sz w:val="48"/>
      <w:szCs w:val="72"/>
      <w:lang w:val="en-US"/>
    </w:rPr>
  </w:style>
  <w:style w:type="character" w:customStyle="1" w:styleId="TitleChar">
    <w:name w:val="Title Char"/>
    <w:basedOn w:val="DefaultParagraphFont"/>
    <w:link w:val="Title"/>
    <w:rsid w:val="00AF6D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DCE"/>
    <w:pPr>
      <w:tabs>
        <w:tab w:val="left" w:pos="3600"/>
        <w:tab w:val="left" w:pos="3958"/>
      </w:tabs>
    </w:pPr>
  </w:style>
  <w:style w:type="paragraph" w:customStyle="1" w:styleId="Note">
    <w:name w:val="Note"/>
    <w:basedOn w:val="BodyText"/>
    <w:rsid w:val="00AF6D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DCE"/>
    <w:pPr>
      <w:framePr w:wrap="auto" w:hAnchor="text" w:y="6049"/>
    </w:pPr>
    <w:rPr>
      <w:color w:val="000000"/>
      <w:sz w:val="40"/>
    </w:rPr>
  </w:style>
  <w:style w:type="paragraph" w:customStyle="1" w:styleId="TOCTitle">
    <w:name w:val="TOCTitle"/>
    <w:basedOn w:val="Heading1"/>
    <w:rsid w:val="00AF6DCE"/>
    <w:pPr>
      <w:spacing w:after="240"/>
      <w:jc w:val="center"/>
      <w:outlineLvl w:val="9"/>
    </w:pPr>
    <w:rPr>
      <w:caps/>
    </w:rPr>
  </w:style>
  <w:style w:type="paragraph" w:customStyle="1" w:styleId="Version">
    <w:name w:val="Version"/>
    <w:rsid w:val="00AF6D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6DCE"/>
    <w:pPr>
      <w:numPr>
        <w:numId w:val="12"/>
      </w:numPr>
      <w:tabs>
        <w:tab w:val="clear" w:pos="680"/>
      </w:tabs>
    </w:pPr>
  </w:style>
  <w:style w:type="paragraph" w:styleId="Index1">
    <w:name w:val="index 1"/>
    <w:basedOn w:val="Normal"/>
    <w:next w:val="Normal"/>
    <w:semiHidden/>
    <w:rsid w:val="00AF6DCE"/>
    <w:pPr>
      <w:keepNext w:val="0"/>
      <w:tabs>
        <w:tab w:val="right" w:pos="4176"/>
      </w:tabs>
      <w:ind w:left="198" w:hanging="198"/>
    </w:pPr>
    <w:rPr>
      <w:rFonts w:ascii="Garamond" w:hAnsi="Garamond"/>
    </w:rPr>
  </w:style>
  <w:style w:type="paragraph" w:styleId="IndexHeading">
    <w:name w:val="index heading"/>
    <w:basedOn w:val="Normal"/>
    <w:next w:val="Index1"/>
    <w:semiHidden/>
    <w:rsid w:val="00AF6DCE"/>
    <w:pPr>
      <w:spacing w:before="120" w:after="120"/>
    </w:pPr>
    <w:rPr>
      <w:rFonts w:ascii="Arial" w:hAnsi="Arial"/>
      <w:b/>
      <w:color w:val="918585"/>
      <w:sz w:val="24"/>
    </w:rPr>
  </w:style>
  <w:style w:type="paragraph" w:styleId="Header">
    <w:name w:val="header"/>
    <w:basedOn w:val="Normal"/>
    <w:link w:val="HeaderChar"/>
    <w:rsid w:val="00AF6D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DCE"/>
    <w:rPr>
      <w:rFonts w:ascii="Times New Roman" w:eastAsia="Times New Roman" w:hAnsi="Times New Roman" w:cs="Times New Roman"/>
      <w:sz w:val="16"/>
      <w:szCs w:val="20"/>
      <w:lang w:val="en-GB" w:eastAsia="en-US"/>
    </w:rPr>
  </w:style>
  <w:style w:type="paragraph" w:customStyle="1" w:styleId="Chapter">
    <w:name w:val="Chapter"/>
    <w:basedOn w:val="Normal"/>
    <w:rsid w:val="00AF6DCE"/>
    <w:pPr>
      <w:spacing w:before="240"/>
    </w:pPr>
    <w:rPr>
      <w:rFonts w:ascii="Times New Roman" w:hAnsi="Times New Roman"/>
      <w:smallCaps/>
      <w:spacing w:val="80"/>
      <w:sz w:val="28"/>
    </w:rPr>
  </w:style>
  <w:style w:type="paragraph" w:customStyle="1" w:styleId="InChapter">
    <w:name w:val="InChapter"/>
    <w:basedOn w:val="Heading3"/>
    <w:rsid w:val="00AF6DCE"/>
    <w:pPr>
      <w:spacing w:after="240"/>
      <w:outlineLvl w:val="9"/>
    </w:pPr>
    <w:rPr>
      <w:noProof/>
    </w:rPr>
  </w:style>
  <w:style w:type="paragraph" w:styleId="Index2">
    <w:name w:val="index 2"/>
    <w:basedOn w:val="Normal"/>
    <w:next w:val="Normal"/>
    <w:semiHidden/>
    <w:rsid w:val="00AF6DCE"/>
    <w:pPr>
      <w:tabs>
        <w:tab w:val="right" w:pos="4176"/>
      </w:tabs>
      <w:ind w:left="568" w:hanging="284"/>
    </w:pPr>
    <w:rPr>
      <w:rFonts w:ascii="Garamond" w:hAnsi="Garamond"/>
    </w:rPr>
  </w:style>
  <w:style w:type="paragraph" w:customStyle="1" w:styleId="Byline">
    <w:name w:val="Byline"/>
    <w:rsid w:val="00AF6D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DCE"/>
    <w:pPr>
      <w:tabs>
        <w:tab w:val="clear" w:pos="3600"/>
        <w:tab w:val="clear" w:pos="3958"/>
      </w:tabs>
      <w:jc w:val="right"/>
    </w:pPr>
  </w:style>
  <w:style w:type="character" w:styleId="Emphasis">
    <w:name w:val="Emphasis"/>
    <w:basedOn w:val="DefaultParagraphFont"/>
    <w:qFormat/>
    <w:rsid w:val="00AF6DCE"/>
    <w:rPr>
      <w:i/>
    </w:rPr>
  </w:style>
  <w:style w:type="paragraph" w:styleId="Caption">
    <w:name w:val="caption"/>
    <w:basedOn w:val="BodyText"/>
    <w:next w:val="Normal"/>
    <w:qFormat/>
    <w:rsid w:val="00AF6DCE"/>
    <w:pPr>
      <w:framePr w:w="2268" w:hSpace="181" w:vSpace="181" w:wrap="around" w:vAnchor="text" w:hAnchor="page" w:x="1135" w:y="285" w:anchorLock="1"/>
    </w:pPr>
    <w:rPr>
      <w:i/>
    </w:rPr>
  </w:style>
  <w:style w:type="paragraph" w:customStyle="1" w:styleId="MiniTOCTitle">
    <w:name w:val="MiniTOCTitle"/>
    <w:basedOn w:val="Heading4"/>
    <w:rsid w:val="00AF6DCE"/>
    <w:pPr>
      <w:spacing w:before="240"/>
      <w:outlineLvl w:val="9"/>
    </w:pPr>
    <w:rPr>
      <w:noProof/>
      <w:sz w:val="24"/>
    </w:rPr>
  </w:style>
  <w:style w:type="paragraph" w:customStyle="1" w:styleId="MiniTOCItem">
    <w:name w:val="MiniTOCItem"/>
    <w:basedOn w:val="ListBullet"/>
    <w:rsid w:val="00AF6DCE"/>
    <w:pPr>
      <w:numPr>
        <w:numId w:val="0"/>
      </w:numPr>
      <w:tabs>
        <w:tab w:val="right" w:leader="dot" w:pos="6521"/>
      </w:tabs>
      <w:spacing w:before="0" w:after="0"/>
    </w:pPr>
  </w:style>
  <w:style w:type="paragraph" w:customStyle="1" w:styleId="TOFTitle">
    <w:name w:val="TOFTitle"/>
    <w:basedOn w:val="TOCTitle"/>
    <w:rsid w:val="00AF6DCE"/>
  </w:style>
  <w:style w:type="paragraph" w:styleId="TableofFigures">
    <w:name w:val="table of figures"/>
    <w:basedOn w:val="Normal"/>
    <w:next w:val="Normal"/>
    <w:semiHidden/>
    <w:rsid w:val="00AF6DCE"/>
    <w:pPr>
      <w:tabs>
        <w:tab w:val="right" w:leader="dot" w:pos="9072"/>
      </w:tabs>
      <w:ind w:left="970" w:hanging="403"/>
    </w:pPr>
    <w:rPr>
      <w:rFonts w:ascii="Times New Roman" w:hAnsi="Times New Roman"/>
      <w:b/>
    </w:rPr>
  </w:style>
  <w:style w:type="paragraph" w:styleId="ListNumber">
    <w:name w:val="List Number"/>
    <w:basedOn w:val="List"/>
    <w:rsid w:val="00AF6DCE"/>
    <w:pPr>
      <w:numPr>
        <w:numId w:val="14"/>
      </w:numPr>
      <w:tabs>
        <w:tab w:val="clear" w:pos="340"/>
      </w:tabs>
    </w:pPr>
  </w:style>
  <w:style w:type="character" w:customStyle="1" w:styleId="WingdingSymbols">
    <w:name w:val="Wingding Symbols"/>
    <w:rsid w:val="00AF6DCE"/>
    <w:rPr>
      <w:rFonts w:ascii="Wingdings" w:hAnsi="Wingdings"/>
    </w:rPr>
  </w:style>
  <w:style w:type="character" w:customStyle="1" w:styleId="HotSpot">
    <w:name w:val="HotSpot"/>
    <w:rsid w:val="00AF6DCE"/>
    <w:rPr>
      <w:color w:val="0033CC"/>
      <w:u w:val="none"/>
    </w:rPr>
  </w:style>
  <w:style w:type="paragraph" w:customStyle="1" w:styleId="BodyTextRight">
    <w:name w:val="Body Text Right"/>
    <w:basedOn w:val="BodyText"/>
    <w:rsid w:val="00AF6DCE"/>
    <w:pPr>
      <w:spacing w:before="0" w:after="0"/>
      <w:jc w:val="right"/>
    </w:pPr>
  </w:style>
  <w:style w:type="paragraph" w:styleId="Index3">
    <w:name w:val="index 3"/>
    <w:basedOn w:val="ListNumber2"/>
    <w:next w:val="Normal"/>
    <w:semiHidden/>
    <w:rsid w:val="00AF6DCE"/>
    <w:pPr>
      <w:numPr>
        <w:numId w:val="0"/>
      </w:numPr>
      <w:tabs>
        <w:tab w:val="right" w:leader="dot" w:pos="4176"/>
      </w:tabs>
    </w:pPr>
  </w:style>
  <w:style w:type="paragraph" w:styleId="ListNumber2">
    <w:name w:val="List Number 2"/>
    <w:basedOn w:val="List2"/>
    <w:rsid w:val="00AF6DCE"/>
    <w:pPr>
      <w:numPr>
        <w:numId w:val="9"/>
      </w:numPr>
      <w:tabs>
        <w:tab w:val="clear" w:pos="1060"/>
      </w:tabs>
    </w:pPr>
  </w:style>
  <w:style w:type="paragraph" w:customStyle="1" w:styleId="MarginNote">
    <w:name w:val="Margin Note"/>
    <w:basedOn w:val="BodyText"/>
    <w:rsid w:val="00AF6D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D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D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DCE"/>
    <w:rPr>
      <w:sz w:val="32"/>
    </w:rPr>
  </w:style>
  <w:style w:type="paragraph" w:customStyle="1" w:styleId="HeadingProcedure">
    <w:name w:val="Heading Procedure"/>
    <w:basedOn w:val="HeadingBase"/>
    <w:next w:val="Normal"/>
    <w:rsid w:val="00AF6DCE"/>
    <w:pPr>
      <w:tabs>
        <w:tab w:val="left" w:pos="0"/>
      </w:tabs>
      <w:spacing w:before="120" w:after="60"/>
    </w:pPr>
    <w:rPr>
      <w:i/>
      <w:color w:val="918585"/>
      <w:sz w:val="22"/>
    </w:rPr>
  </w:style>
  <w:style w:type="paragraph" w:customStyle="1" w:styleId="TableBodyText">
    <w:name w:val="Table Body Text"/>
    <w:basedOn w:val="BodyText"/>
    <w:rsid w:val="00AF6DCE"/>
    <w:pPr>
      <w:spacing w:before="60" w:after="60"/>
    </w:pPr>
  </w:style>
  <w:style w:type="paragraph" w:styleId="ListContinue">
    <w:name w:val="List Continue"/>
    <w:basedOn w:val="List"/>
    <w:rsid w:val="00AF6DCE"/>
    <w:pPr>
      <w:ind w:firstLine="0"/>
    </w:pPr>
  </w:style>
  <w:style w:type="paragraph" w:customStyle="1" w:styleId="ListNote">
    <w:name w:val="List Note"/>
    <w:basedOn w:val="List"/>
    <w:rsid w:val="00AF6DCE"/>
    <w:pPr>
      <w:pBdr>
        <w:top w:val="single" w:sz="6" w:space="2" w:color="918585"/>
        <w:bottom w:val="single" w:sz="6" w:space="2" w:color="918585"/>
      </w:pBdr>
      <w:tabs>
        <w:tab w:val="left" w:pos="1021"/>
      </w:tabs>
      <w:ind w:firstLine="0"/>
    </w:pPr>
  </w:style>
  <w:style w:type="paragraph" w:customStyle="1" w:styleId="Warning">
    <w:name w:val="Warning"/>
    <w:basedOn w:val="BodyText"/>
    <w:rsid w:val="00AF6DCE"/>
    <w:pPr>
      <w:shd w:val="clear" w:color="auto" w:fill="D9D9D9"/>
      <w:tabs>
        <w:tab w:val="left" w:pos="992"/>
      </w:tabs>
      <w:ind w:left="119" w:right="119"/>
    </w:pPr>
    <w:rPr>
      <w:sz w:val="20"/>
    </w:rPr>
  </w:style>
  <w:style w:type="paragraph" w:customStyle="1" w:styleId="MarginIcons">
    <w:name w:val="Margin Icons"/>
    <w:basedOn w:val="BodyText"/>
    <w:rsid w:val="00AF6D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DCE"/>
    <w:rPr>
      <w:rFonts w:ascii="Courier New" w:hAnsi="Courier New"/>
    </w:rPr>
  </w:style>
  <w:style w:type="paragraph" w:customStyle="1" w:styleId="NoteBullet">
    <w:name w:val="Note Bullet"/>
    <w:basedOn w:val="Note"/>
    <w:rsid w:val="00AF6DCE"/>
    <w:pPr>
      <w:tabs>
        <w:tab w:val="clear" w:pos="680"/>
      </w:tabs>
      <w:spacing w:before="60" w:after="60"/>
    </w:pPr>
  </w:style>
  <w:style w:type="paragraph" w:customStyle="1" w:styleId="SubHeading2">
    <w:name w:val="SubHeading2"/>
    <w:basedOn w:val="HeadingBase"/>
    <w:rsid w:val="00AF6DCE"/>
    <w:pPr>
      <w:spacing w:before="240" w:after="60"/>
    </w:pPr>
    <w:rPr>
      <w:sz w:val="20"/>
    </w:rPr>
  </w:style>
  <w:style w:type="paragraph" w:customStyle="1" w:styleId="SubHeading1">
    <w:name w:val="SubHeading1"/>
    <w:basedOn w:val="HeadingBase"/>
    <w:rsid w:val="00AF6DCE"/>
    <w:pPr>
      <w:spacing w:before="240" w:after="60"/>
    </w:pPr>
    <w:rPr>
      <w:color w:val="918585"/>
      <w:sz w:val="22"/>
    </w:rPr>
  </w:style>
  <w:style w:type="paragraph" w:customStyle="1" w:styleId="SideHeading">
    <w:name w:val="Side Heading"/>
    <w:basedOn w:val="HeadingBase"/>
    <w:rsid w:val="00AF6D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DCE"/>
    <w:pPr>
      <w:numPr>
        <w:numId w:val="10"/>
      </w:numPr>
    </w:pPr>
  </w:style>
  <w:style w:type="paragraph" w:styleId="PlainText">
    <w:name w:val="Plain Text"/>
    <w:basedOn w:val="Normal"/>
    <w:link w:val="PlainTextChar"/>
    <w:rsid w:val="00AF6DCE"/>
    <w:rPr>
      <w:sz w:val="20"/>
    </w:rPr>
  </w:style>
  <w:style w:type="character" w:customStyle="1" w:styleId="PlainTextChar">
    <w:name w:val="Plain Text Char"/>
    <w:basedOn w:val="DefaultParagraphFont"/>
    <w:link w:val="PlainText"/>
    <w:rsid w:val="00AF6DCE"/>
    <w:rPr>
      <w:rFonts w:ascii="Courier New" w:eastAsia="Times New Roman" w:hAnsi="Courier New" w:cs="Times New Roman"/>
      <w:sz w:val="20"/>
      <w:szCs w:val="20"/>
      <w:lang w:eastAsia="en-US"/>
    </w:rPr>
  </w:style>
  <w:style w:type="character" w:customStyle="1" w:styleId="MenuOption">
    <w:name w:val="Menu Option"/>
    <w:basedOn w:val="DefaultParagraphFont"/>
    <w:rsid w:val="00AF6DCE"/>
    <w:rPr>
      <w:b/>
      <w:smallCaps/>
    </w:rPr>
  </w:style>
  <w:style w:type="paragraph" w:customStyle="1" w:styleId="TableListNumber">
    <w:name w:val="Table List Number"/>
    <w:basedOn w:val="ListNumber"/>
    <w:rsid w:val="00AF6DCE"/>
    <w:pPr>
      <w:numPr>
        <w:numId w:val="0"/>
      </w:numPr>
    </w:pPr>
  </w:style>
  <w:style w:type="paragraph" w:styleId="TOC4">
    <w:name w:val="toc 4"/>
    <w:basedOn w:val="TOCBase"/>
    <w:next w:val="Normal"/>
    <w:semiHidden/>
    <w:rsid w:val="00AF6DCE"/>
    <w:pPr>
      <w:tabs>
        <w:tab w:val="right" w:leader="dot" w:pos="9071"/>
      </w:tabs>
      <w:ind w:left="1701"/>
    </w:pPr>
  </w:style>
  <w:style w:type="paragraph" w:customStyle="1" w:styleId="ListAlpha">
    <w:name w:val="List Alpha"/>
    <w:basedOn w:val="List"/>
    <w:rsid w:val="00AF6DCE"/>
    <w:pPr>
      <w:numPr>
        <w:numId w:val="8"/>
      </w:numPr>
    </w:pPr>
  </w:style>
  <w:style w:type="paragraph" w:customStyle="1" w:styleId="ListAlpha2">
    <w:name w:val="List Alpha 2"/>
    <w:basedOn w:val="List2"/>
    <w:rsid w:val="00AF6DCE"/>
    <w:pPr>
      <w:numPr>
        <w:numId w:val="7"/>
      </w:numPr>
    </w:pPr>
  </w:style>
  <w:style w:type="paragraph" w:styleId="List2">
    <w:name w:val="List 2"/>
    <w:basedOn w:val="BodyText"/>
    <w:rsid w:val="00AF6DCE"/>
    <w:pPr>
      <w:tabs>
        <w:tab w:val="left" w:pos="680"/>
      </w:tabs>
      <w:spacing w:before="60" w:after="60"/>
      <w:ind w:left="680" w:hanging="340"/>
    </w:pPr>
  </w:style>
  <w:style w:type="paragraph" w:styleId="List3">
    <w:name w:val="List 3"/>
    <w:basedOn w:val="BodyText"/>
    <w:rsid w:val="00AF6DCE"/>
    <w:pPr>
      <w:tabs>
        <w:tab w:val="left" w:pos="1021"/>
      </w:tabs>
      <w:spacing w:before="60" w:after="60"/>
      <w:ind w:left="1020" w:hanging="340"/>
    </w:pPr>
  </w:style>
  <w:style w:type="paragraph" w:styleId="List4">
    <w:name w:val="List 4"/>
    <w:basedOn w:val="BodyText"/>
    <w:rsid w:val="00AF6DCE"/>
    <w:pPr>
      <w:tabs>
        <w:tab w:val="left" w:pos="1361"/>
      </w:tabs>
      <w:spacing w:before="60" w:after="60"/>
      <w:ind w:left="1361" w:hanging="340"/>
    </w:pPr>
  </w:style>
  <w:style w:type="paragraph" w:styleId="List5">
    <w:name w:val="List 5"/>
    <w:basedOn w:val="BodyText"/>
    <w:rsid w:val="00AF6DCE"/>
    <w:pPr>
      <w:tabs>
        <w:tab w:val="left" w:pos="1701"/>
      </w:tabs>
      <w:spacing w:before="60" w:after="60"/>
      <w:ind w:left="1701" w:hanging="340"/>
    </w:pPr>
  </w:style>
  <w:style w:type="paragraph" w:styleId="ListBullet3">
    <w:name w:val="List Bullet 3"/>
    <w:basedOn w:val="List3"/>
    <w:rsid w:val="00AF6DCE"/>
    <w:pPr>
      <w:numPr>
        <w:numId w:val="13"/>
      </w:numPr>
      <w:tabs>
        <w:tab w:val="clear" w:pos="1021"/>
      </w:tabs>
      <w:ind w:left="1037" w:hanging="357"/>
    </w:pPr>
  </w:style>
  <w:style w:type="paragraph" w:styleId="ListBullet4">
    <w:name w:val="List Bullet 4"/>
    <w:basedOn w:val="List4"/>
    <w:rsid w:val="00AF6DCE"/>
    <w:pPr>
      <w:numPr>
        <w:numId w:val="2"/>
      </w:numPr>
      <w:tabs>
        <w:tab w:val="clear" w:pos="1361"/>
      </w:tabs>
    </w:pPr>
  </w:style>
  <w:style w:type="paragraph" w:styleId="ListBullet5">
    <w:name w:val="List Bullet 5"/>
    <w:basedOn w:val="List5"/>
    <w:rsid w:val="00AF6DCE"/>
    <w:pPr>
      <w:numPr>
        <w:numId w:val="3"/>
      </w:numPr>
    </w:pPr>
  </w:style>
  <w:style w:type="paragraph" w:styleId="ListContinue2">
    <w:name w:val="List Continue 2"/>
    <w:basedOn w:val="List2"/>
    <w:rsid w:val="00AF6DCE"/>
    <w:pPr>
      <w:ind w:firstLine="0"/>
    </w:pPr>
  </w:style>
  <w:style w:type="paragraph" w:styleId="ListContinue3">
    <w:name w:val="List Continue 3"/>
    <w:basedOn w:val="List3"/>
    <w:rsid w:val="00AF6DCE"/>
    <w:pPr>
      <w:ind w:left="1021" w:firstLine="0"/>
    </w:pPr>
  </w:style>
  <w:style w:type="paragraph" w:styleId="ListContinue4">
    <w:name w:val="List Continue 4"/>
    <w:basedOn w:val="List4"/>
    <w:rsid w:val="00AF6DCE"/>
    <w:pPr>
      <w:ind w:firstLine="0"/>
    </w:pPr>
  </w:style>
  <w:style w:type="paragraph" w:styleId="ListContinue5">
    <w:name w:val="List Continue 5"/>
    <w:basedOn w:val="List5"/>
    <w:rsid w:val="00AF6DCE"/>
    <w:pPr>
      <w:ind w:firstLine="0"/>
    </w:pPr>
  </w:style>
  <w:style w:type="paragraph" w:styleId="ListNumber3">
    <w:name w:val="List Number 3"/>
    <w:basedOn w:val="List3"/>
    <w:rsid w:val="00AF6DCE"/>
    <w:pPr>
      <w:numPr>
        <w:numId w:val="4"/>
      </w:numPr>
    </w:pPr>
  </w:style>
  <w:style w:type="paragraph" w:styleId="ListNumber4">
    <w:name w:val="List Number 4"/>
    <w:basedOn w:val="List4"/>
    <w:rsid w:val="00AF6DCE"/>
    <w:pPr>
      <w:numPr>
        <w:numId w:val="5"/>
      </w:numPr>
    </w:pPr>
  </w:style>
  <w:style w:type="paragraph" w:styleId="ListNumber5">
    <w:name w:val="List Number 5"/>
    <w:basedOn w:val="List5"/>
    <w:rsid w:val="00AF6DCE"/>
    <w:pPr>
      <w:numPr>
        <w:numId w:val="6"/>
      </w:numPr>
    </w:pPr>
  </w:style>
  <w:style w:type="paragraph" w:styleId="BlockText">
    <w:name w:val="Block Text"/>
    <w:basedOn w:val="Normal"/>
    <w:rsid w:val="00AF6DCE"/>
    <w:pPr>
      <w:spacing w:after="120"/>
      <w:ind w:left="1440" w:right="1440"/>
    </w:pPr>
  </w:style>
  <w:style w:type="character" w:customStyle="1" w:styleId="Subscript">
    <w:name w:val="Subscript"/>
    <w:basedOn w:val="DefaultParagraphFont"/>
    <w:rsid w:val="00AF6DCE"/>
    <w:rPr>
      <w:sz w:val="16"/>
      <w:vertAlign w:val="subscript"/>
    </w:rPr>
  </w:style>
  <w:style w:type="character" w:customStyle="1" w:styleId="Superscript">
    <w:name w:val="Superscript"/>
    <w:basedOn w:val="DefaultParagraphFont"/>
    <w:rsid w:val="00AF6DCE"/>
    <w:rPr>
      <w:sz w:val="16"/>
      <w:vertAlign w:val="superscript"/>
    </w:rPr>
  </w:style>
  <w:style w:type="character" w:customStyle="1" w:styleId="Symbols">
    <w:name w:val="Symbols"/>
    <w:basedOn w:val="DefaultParagraphFont"/>
    <w:rsid w:val="00AF6DCE"/>
    <w:rPr>
      <w:rFonts w:ascii="Symbol" w:hAnsi="Symbol"/>
    </w:rPr>
  </w:style>
  <w:style w:type="character" w:customStyle="1" w:styleId="MenuOptions">
    <w:name w:val="Menu Options"/>
    <w:basedOn w:val="DefaultParagraphFont"/>
    <w:rsid w:val="00AF6DCE"/>
    <w:rPr>
      <w:rFonts w:ascii="Arial Narrow" w:hAnsi="Arial Narrow"/>
      <w:smallCaps/>
    </w:rPr>
  </w:style>
  <w:style w:type="character" w:customStyle="1" w:styleId="Buttons">
    <w:name w:val="Buttons"/>
    <w:basedOn w:val="DefaultParagraphFont"/>
    <w:rsid w:val="00AF6DCE"/>
    <w:rPr>
      <w:b/>
    </w:rPr>
  </w:style>
  <w:style w:type="character" w:customStyle="1" w:styleId="Underlined">
    <w:name w:val="Underlined"/>
    <w:basedOn w:val="DefaultParagraphFont"/>
    <w:rsid w:val="00AF6DCE"/>
    <w:rPr>
      <w:u w:val="single"/>
    </w:rPr>
  </w:style>
  <w:style w:type="paragraph" w:customStyle="1" w:styleId="TableBodyTextRight">
    <w:name w:val="Table Body Text Right"/>
    <w:basedOn w:val="TableBodyText"/>
    <w:rsid w:val="00AF6DCE"/>
    <w:pPr>
      <w:widowControl w:val="0"/>
      <w:autoSpaceDE w:val="0"/>
      <w:autoSpaceDN w:val="0"/>
      <w:adjustRightInd w:val="0"/>
      <w:jc w:val="right"/>
    </w:pPr>
    <w:rPr>
      <w:rFonts w:cs="Arial"/>
      <w:szCs w:val="18"/>
    </w:rPr>
  </w:style>
  <w:style w:type="paragraph" w:customStyle="1" w:styleId="CopyrightText">
    <w:name w:val="Copyright Text"/>
    <w:basedOn w:val="BodyText"/>
    <w:rsid w:val="00AF6DCE"/>
    <w:rPr>
      <w:sz w:val="18"/>
    </w:rPr>
  </w:style>
  <w:style w:type="paragraph" w:customStyle="1" w:styleId="BodySmallRight">
    <w:name w:val="Body Small Right"/>
    <w:basedOn w:val="BodyTextRight"/>
    <w:rsid w:val="00AF6DCE"/>
    <w:rPr>
      <w:sz w:val="18"/>
      <w:szCs w:val="18"/>
    </w:rPr>
  </w:style>
  <w:style w:type="paragraph" w:customStyle="1" w:styleId="MarginEdition">
    <w:name w:val="Margin Edition"/>
    <w:basedOn w:val="MarginNote"/>
    <w:rsid w:val="00AF6DCE"/>
    <w:pPr>
      <w:spacing w:before="0" w:after="0"/>
    </w:pPr>
    <w:rPr>
      <w:rFonts w:ascii="Times New Roman" w:hAnsi="Times New Roman"/>
      <w:color w:val="999999"/>
    </w:rPr>
  </w:style>
  <w:style w:type="paragraph" w:customStyle="1" w:styleId="Spacer">
    <w:name w:val="Spacer"/>
    <w:basedOn w:val="Normal"/>
    <w:rsid w:val="00AF6DCE"/>
    <w:rPr>
      <w:sz w:val="2"/>
      <w:szCs w:val="2"/>
    </w:rPr>
  </w:style>
  <w:style w:type="character" w:customStyle="1" w:styleId="Small">
    <w:name w:val="Small"/>
    <w:basedOn w:val="DefaultParagraphFont"/>
    <w:rsid w:val="00AF6DCE"/>
    <w:rPr>
      <w:sz w:val="16"/>
    </w:rPr>
  </w:style>
  <w:style w:type="paragraph" w:customStyle="1" w:styleId="WideTable">
    <w:name w:val="Wide Table"/>
    <w:basedOn w:val="Normal"/>
    <w:rsid w:val="00AF6DCE"/>
    <w:pPr>
      <w:ind w:left="-1418"/>
    </w:pPr>
    <w:rPr>
      <w:sz w:val="2"/>
      <w:szCs w:val="2"/>
    </w:rPr>
  </w:style>
  <w:style w:type="character" w:styleId="PageNumber">
    <w:name w:val="page number"/>
    <w:basedOn w:val="DefaultParagraphFont"/>
    <w:rsid w:val="00AF6DCE"/>
  </w:style>
  <w:style w:type="paragraph" w:styleId="Quote">
    <w:name w:val="Quote"/>
    <w:basedOn w:val="Heading1"/>
    <w:link w:val="QuoteChar"/>
    <w:qFormat/>
    <w:rsid w:val="00AF6DCE"/>
    <w:rPr>
      <w:b w:val="0"/>
      <w:sz w:val="72"/>
      <w:szCs w:val="72"/>
      <w:lang w:val="en-NZ"/>
    </w:rPr>
  </w:style>
  <w:style w:type="character" w:customStyle="1" w:styleId="QuoteChar">
    <w:name w:val="Quote Char"/>
    <w:basedOn w:val="DefaultParagraphFont"/>
    <w:link w:val="Quote"/>
    <w:rsid w:val="00AF6D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DCE"/>
    <w:pPr>
      <w:pageBreakBefore/>
    </w:pPr>
  </w:style>
  <w:style w:type="paragraph" w:customStyle="1" w:styleId="Border">
    <w:name w:val="Border"/>
    <w:basedOn w:val="Normal"/>
    <w:qFormat/>
    <w:rsid w:val="00AF6D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DCE"/>
    <w:rPr>
      <w:b/>
      <w:bCs/>
      <w:i/>
      <w:iCs/>
      <w:color w:val="auto"/>
    </w:rPr>
  </w:style>
  <w:style w:type="paragraph" w:styleId="IntenseQuote">
    <w:name w:val="Intense Quote"/>
    <w:basedOn w:val="Normal"/>
    <w:next w:val="Normal"/>
    <w:link w:val="IntenseQuoteChar"/>
    <w:uiPriority w:val="30"/>
    <w:qFormat/>
    <w:rsid w:val="00AF6D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D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DCE"/>
    <w:rPr>
      <w:smallCaps/>
      <w:color w:val="auto"/>
      <w:u w:val="single"/>
    </w:rPr>
  </w:style>
  <w:style w:type="character" w:styleId="IntenseReference">
    <w:name w:val="Intense Reference"/>
    <w:basedOn w:val="DefaultParagraphFont"/>
    <w:uiPriority w:val="32"/>
    <w:qFormat/>
    <w:rsid w:val="00AF6DCE"/>
    <w:rPr>
      <w:b/>
      <w:bCs/>
      <w:smallCaps/>
      <w:color w:val="auto"/>
      <w:spacing w:val="5"/>
      <w:u w:val="single"/>
    </w:rPr>
  </w:style>
  <w:style w:type="paragraph" w:customStyle="1" w:styleId="2ColumnHeading">
    <w:name w:val="2Column Heading"/>
    <w:basedOn w:val="BodyText"/>
    <w:qFormat/>
    <w:rsid w:val="00AF6DCE"/>
    <w:pPr>
      <w:spacing w:after="60"/>
      <w:ind w:left="-2268"/>
    </w:pPr>
    <w:rPr>
      <w:b/>
    </w:rPr>
  </w:style>
  <w:style w:type="paragraph" w:customStyle="1" w:styleId="Heading1TOC">
    <w:name w:val="Heading1 TOC"/>
    <w:basedOn w:val="Normal"/>
    <w:qFormat/>
    <w:rsid w:val="00AF6DCE"/>
    <w:pPr>
      <w:spacing w:before="240" w:after="120"/>
    </w:pPr>
    <w:rPr>
      <w:rFonts w:ascii="Times New Roman" w:hAnsi="Times New Roman"/>
      <w:b/>
      <w:sz w:val="32"/>
    </w:rPr>
  </w:style>
  <w:style w:type="paragraph" w:customStyle="1" w:styleId="Heading2TOC">
    <w:name w:val="Heading2 TOC"/>
    <w:basedOn w:val="Normal"/>
    <w:qFormat/>
    <w:rsid w:val="00AF6DCE"/>
    <w:pPr>
      <w:spacing w:before="240" w:after="60"/>
    </w:pPr>
    <w:rPr>
      <w:rFonts w:ascii="Times New Roman" w:hAnsi="Times New Roman"/>
      <w:b/>
      <w:sz w:val="28"/>
    </w:rPr>
  </w:style>
  <w:style w:type="character" w:customStyle="1" w:styleId="Underline">
    <w:name w:val="Underline"/>
    <w:basedOn w:val="DefaultParagraphFont"/>
    <w:qFormat/>
    <w:rsid w:val="00AF6DCE"/>
    <w:rPr>
      <w:u w:val="single"/>
    </w:rPr>
  </w:style>
  <w:style w:type="character" w:customStyle="1" w:styleId="BoldandItalics">
    <w:name w:val="Bold and Italics"/>
    <w:qFormat/>
    <w:rsid w:val="00AF6DCE"/>
    <w:rPr>
      <w:b/>
      <w:i/>
      <w:u w:val="none"/>
    </w:rPr>
  </w:style>
  <w:style w:type="paragraph" w:styleId="BalloonText">
    <w:name w:val="Balloon Text"/>
    <w:basedOn w:val="Normal"/>
    <w:link w:val="BalloonTextChar"/>
    <w:rsid w:val="00AF6DCE"/>
    <w:rPr>
      <w:rFonts w:ascii="Tahoma" w:hAnsi="Tahoma" w:cs="Tahoma"/>
      <w:sz w:val="16"/>
      <w:szCs w:val="16"/>
    </w:rPr>
  </w:style>
  <w:style w:type="character" w:customStyle="1" w:styleId="BalloonTextChar">
    <w:name w:val="Balloon Text Char"/>
    <w:basedOn w:val="DefaultParagraphFont"/>
    <w:link w:val="BalloonText"/>
    <w:rsid w:val="00AF6D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D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D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DCE"/>
    <w:rPr>
      <w:b/>
      <w:color w:val="660033"/>
      <w:spacing w:val="0"/>
    </w:rPr>
  </w:style>
  <w:style w:type="paragraph" w:customStyle="1" w:styleId="Nameditemlist">
    <w:name w:val="Named item list"/>
    <w:basedOn w:val="BodyText"/>
    <w:qFormat/>
    <w:rsid w:val="00AF6DCE"/>
    <w:pPr>
      <w:tabs>
        <w:tab w:val="left" w:pos="2835"/>
      </w:tabs>
      <w:ind w:left="2835" w:hanging="2835"/>
    </w:pPr>
  </w:style>
  <w:style w:type="paragraph" w:customStyle="1" w:styleId="BodyTextnopadding">
    <w:name w:val="Body Text no padding"/>
    <w:basedOn w:val="BodyText"/>
    <w:qFormat/>
    <w:rsid w:val="00AF6DCE"/>
    <w:pPr>
      <w:spacing w:before="0" w:after="0"/>
    </w:pPr>
  </w:style>
  <w:style w:type="paragraph" w:customStyle="1" w:styleId="BodyTextBold">
    <w:name w:val="Body Text Bold"/>
    <w:basedOn w:val="BodyText"/>
    <w:qFormat/>
    <w:rsid w:val="00AF6DCE"/>
    <w:rPr>
      <w:b/>
    </w:rPr>
  </w:style>
  <w:style w:type="character" w:styleId="Hyperlink">
    <w:name w:val="Hyperlink"/>
    <w:basedOn w:val="DefaultParagraphFont"/>
    <w:uiPriority w:val="99"/>
    <w:unhideWhenUsed/>
    <w:rsid w:val="002F18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6459</Characters>
  <Application>Microsoft Office Word</Application>
  <DocSecurity>0</DocSecurity>
  <Lines>179</Lines>
  <Paragraphs>100</Paragraphs>
  <ScaleCrop>false</ScaleCrop>
  <Company>Author-it Software Corporation Ltd.</Company>
  <LinksUpToDate>false</LinksUpToDate>
  <CharactersWithSpaces>7253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PSPPCM025 Influence and define strategic procurement direction</dc:title>
  <dc:subject>Approved</dc:subject>
  <dc:creator>Public Skills Australia</dc:creator>
  <cp:keywords>Release: 1</cp:keywords>
  <dc:description>Review Date: 12 April 2008</dc:description>
  <cp:lastModifiedBy>HSD_TPCMSd.prod</cp:lastModifiedBy>
  <cp:revision>3</cp:revision>
  <dcterms:created xsi:type="dcterms:W3CDTF">2025-03-01T18:14:00Z</dcterms:created>
  <dcterms:modified xsi:type="dcterms:W3CDTF">2025-03-01T18:14:00Z</dcterms:modified>
</cp:coreProperties>
</file>