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33B" w:rsidP="00033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PSPPCM021 Coordinate strategic procurement</w:t>
      </w:r>
      <w:r>
        <w:fldChar w:fldCharType="end"/>
      </w:r>
    </w:p>
    <w:p w:rsidR="0003333B" w:rsidP="0003333B">
      <w:pPr>
        <w:pStyle w:val="Version"/>
        <w:sectPr w:rsidSect="00317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AF1" w:rsidP="00317AF1">
      <w:pPr>
        <w:pStyle w:val="SuperHeading"/>
      </w:pPr>
      <w:r w:rsidRPr="00317AF1">
        <w:t>PSPPCM021 Coordinate strategic procurement</w:t>
      </w:r>
    </w:p>
    <w:p w:rsidR="00000000" w:rsidRPr="00317AF1" w:rsidP="00317AF1">
      <w:pPr>
        <w:pStyle w:val="Heading1"/>
      </w:pPr>
      <w:bookmarkStart w:id="1" w:name="O_824810"/>
      <w:bookmarkEnd w:id="1"/>
      <w:r w:rsidRPr="00317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33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TableHeading"/>
              <w:rPr>
                <w:lang w:val="en-NZ"/>
              </w:rPr>
            </w:pPr>
            <w:r w:rsidRPr="00317AF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TableHeading"/>
              <w:rPr>
                <w:lang w:val="en-NZ"/>
              </w:rPr>
            </w:pPr>
            <w:r w:rsidRPr="00317AF1">
              <w:t>Comments</w:t>
            </w:r>
          </w:p>
        </w:tc>
      </w:tr>
      <w:tr w:rsidTr="00033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BodyText"/>
              <w:rPr>
                <w:lang w:val="en-NZ"/>
              </w:rPr>
            </w:pPr>
            <w:r w:rsidRPr="00317AF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F1" w:rsidP="00317AF1">
            <w:pPr>
              <w:pStyle w:val="BodyText"/>
            </w:pPr>
            <w:r w:rsidRPr="00317AF1">
              <w:t xml:space="preserve">This unit was released in PSP Public Sector Training Package release 1.0 and meets the Standards for Training Packages. </w:t>
            </w:r>
          </w:p>
          <w:p w:rsidR="00000000" w:rsidRPr="00317AF1" w:rsidP="00317AF1">
            <w:pPr>
              <w:pStyle w:val="BodyText"/>
            </w:pPr>
          </w:p>
          <w:p w:rsidR="00000000" w:rsidRPr="00317AF1" w:rsidP="00317AF1">
            <w:pPr>
              <w:pStyle w:val="BodyText"/>
            </w:pPr>
            <w:r w:rsidRPr="00317AF1">
              <w:t>This unit supersedes and is equivalent to PSPPROC605B Coordinate strategic procurement.</w:t>
            </w:r>
          </w:p>
          <w:p w:rsidR="00000000" w:rsidRPr="00317AF1" w:rsidP="00317AF1">
            <w:pPr>
              <w:pStyle w:val="BodyText"/>
            </w:pPr>
          </w:p>
          <w:p w:rsidR="00000000" w:rsidRPr="00317AF1" w:rsidP="00317AF1">
            <w:pPr>
              <w:pStyle w:val="ListBullet"/>
            </w:pPr>
            <w:r w:rsidRPr="00317AF1">
              <w:t>Uni</w:t>
            </w:r>
            <w:r w:rsidRPr="00317AF1">
              <w:t>t code updated</w:t>
            </w:r>
          </w:p>
          <w:p w:rsidR="00000000" w:rsidRPr="00317AF1" w:rsidP="00317AF1">
            <w:pPr>
              <w:pStyle w:val="ListBullet"/>
            </w:pPr>
            <w:r w:rsidRPr="00317AF1">
              <w:t>Content and formatting updated to comply with new standards</w:t>
            </w:r>
          </w:p>
          <w:p w:rsidR="00000000" w:rsidRPr="00317AF1" w:rsidP="00317AF1">
            <w:pPr>
              <w:pStyle w:val="ListBullet"/>
            </w:pPr>
            <w:r w:rsidRPr="00317AF1">
              <w:t>All PC transitioned from passive to active voice</w:t>
            </w:r>
          </w:p>
        </w:tc>
      </w:tr>
    </w:tbl>
    <w:p w:rsidR="00000000" w:rsidRPr="00317AF1" w:rsidP="00317AF1">
      <w:pPr>
        <w:pStyle w:val="BodyText"/>
      </w:pPr>
    </w:p>
    <w:p w:rsidR="00000000" w:rsidRPr="00317AF1" w:rsidP="00317AF1">
      <w:pPr>
        <w:pStyle w:val="AllowPageBreak"/>
      </w:pPr>
    </w:p>
    <w:p w:rsidR="00000000" w:rsidRPr="00317AF1" w:rsidP="00317AF1">
      <w:pPr>
        <w:pStyle w:val="Heading1"/>
      </w:pPr>
      <w:bookmarkStart w:id="2" w:name="O_824811"/>
      <w:bookmarkEnd w:id="2"/>
      <w:r w:rsidRPr="00317AF1">
        <w:t>Application</w:t>
      </w:r>
    </w:p>
    <w:p w:rsidR="00000000" w:rsidRPr="00317AF1" w:rsidP="0003333B">
      <w:pPr>
        <w:pStyle w:val="BodyText"/>
      </w:pPr>
      <w:r w:rsidRPr="00317AF1">
        <w:t>This unit describes the skills required to analyse, influence and develop markets and implement activities for highly complex, innovative and often long-term strategic procurement within established guidelines, policies and procedures.</w:t>
      </w:r>
    </w:p>
    <w:p w:rsidR="00000000" w:rsidRPr="00317AF1" w:rsidP="0003333B">
      <w:pPr>
        <w:pStyle w:val="BodyText"/>
      </w:pPr>
      <w:r w:rsidRPr="00317AF1">
        <w:t>Strategic procureme</w:t>
      </w:r>
      <w:r w:rsidRPr="00317AF1">
        <w:t>nt is high risk, often involving political elements. The unit includes undertaking market analysis, influencing and developing markets, and implementing strategic procurement activities.</w:t>
      </w:r>
    </w:p>
    <w:p w:rsidR="00000000" w:rsidRPr="00317AF1" w:rsidP="0003333B">
      <w:pPr>
        <w:pStyle w:val="BodyText"/>
      </w:pPr>
      <w:r w:rsidRPr="00317AF1">
        <w:t>This unit applies to those working in roles involving procurement of</w:t>
      </w:r>
      <w:r w:rsidRPr="00317AF1">
        <w:t xml:space="preserve"> goods or services essential to the operation of their organisation.</w:t>
      </w:r>
    </w:p>
    <w:p w:rsidR="00000000" w:rsidRPr="00317AF1" w:rsidP="0003333B">
      <w:pPr>
        <w:pStyle w:val="BodyText"/>
      </w:pPr>
      <w:r w:rsidRPr="00317AF1">
        <w:t>The skills and knowledge described in this unit must be applied within the legislative, regulatory and policy environment in which they are carried out. Organisational policies and proce</w:t>
      </w:r>
      <w:r w:rsidRPr="00317AF1">
        <w:t>dures must be consulted and adhered to.</w:t>
      </w:r>
    </w:p>
    <w:p w:rsidR="00000000" w:rsidRPr="00317AF1" w:rsidP="0003333B">
      <w:pPr>
        <w:pStyle w:val="BodyText"/>
      </w:pPr>
      <w:r w:rsidRPr="00317AF1">
        <w:t>Those undertaking this unit would work autonomously with management responsibilities, while performing complex tasks in familiar contexts.</w:t>
      </w:r>
    </w:p>
    <w:p w:rsidR="0003333B" w:rsidP="0003333B">
      <w:pPr>
        <w:pStyle w:val="BodyText"/>
      </w:pPr>
      <w:r w:rsidRPr="00317AF1">
        <w:t>No licensing, legislative or certification requirements apply to unit at th</w:t>
      </w:r>
      <w:r w:rsidRPr="00317AF1">
        <w:t>e time of publication.</w:t>
      </w:r>
    </w:p>
    <w:p w:rsidR="00000000" w:rsidRPr="00317AF1" w:rsidP="00317AF1">
      <w:pPr>
        <w:pStyle w:val="Heading1"/>
      </w:pPr>
      <w:bookmarkStart w:id="3" w:name="O_824813"/>
      <w:bookmarkEnd w:id="3"/>
      <w:r w:rsidRPr="00317AF1">
        <w:t>Competency Field</w:t>
      </w:r>
    </w:p>
    <w:p w:rsidR="00000000" w:rsidRPr="00317AF1" w:rsidP="0003333B">
      <w:pPr>
        <w:pStyle w:val="BodyText"/>
      </w:pPr>
      <w:r w:rsidRPr="00317AF1">
        <w:t xml:space="preserve">Procurement </w:t>
      </w:r>
    </w:p>
    <w:p w:rsidR="00000000" w:rsidRPr="00317AF1" w:rsidP="00317AF1">
      <w:pPr>
        <w:pStyle w:val="Heading1"/>
      </w:pPr>
      <w:bookmarkStart w:id="4" w:name="O_824815"/>
      <w:bookmarkEnd w:id="4"/>
      <w:r w:rsidRPr="00317A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17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TableHeading"/>
              <w:rPr>
                <w:lang w:val="en-NZ"/>
              </w:rPr>
            </w:pPr>
            <w:r w:rsidRPr="00317AF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TableHeading"/>
              <w:rPr>
                <w:lang w:val="en-NZ"/>
              </w:rPr>
            </w:pPr>
            <w:r w:rsidRPr="00317AF1">
              <w:t>PERFORMANCE CRITERIA</w:t>
            </w:r>
          </w:p>
        </w:tc>
      </w:tr>
      <w:tr w:rsidTr="00317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BodyText"/>
              <w:rPr>
                <w:lang w:val="en-NZ"/>
              </w:rPr>
            </w:pPr>
            <w:r w:rsidRPr="00317AF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BodyText"/>
              <w:rPr>
                <w:lang w:val="en-NZ"/>
              </w:rPr>
            </w:pPr>
            <w:r w:rsidRPr="00317AF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17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List"/>
              <w:rPr>
                <w:lang w:val="en-NZ"/>
              </w:rPr>
            </w:pPr>
            <w:r w:rsidRPr="00317AF1">
              <w:rPr>
                <w:rStyle w:val="SpecialBold"/>
              </w:rPr>
              <w:t>1.</w:t>
            </w:r>
            <w:r w:rsidRPr="00317AF1">
              <w:rPr>
                <w:rStyle w:val="SpecialBold"/>
              </w:rPr>
              <w:tab/>
              <w:t>Undertake market analysis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F1" w:rsidP="00317AF1">
            <w:pPr>
              <w:pStyle w:val="List"/>
            </w:pPr>
            <w:r w:rsidRPr="00317AF1">
              <w:t>1.1</w:t>
            </w:r>
            <w:r w:rsidRPr="00317AF1">
              <w:tab/>
              <w:t>Identify organisation’</w:t>
            </w:r>
            <w:r w:rsidRPr="00317AF1">
              <w:t>s strategic procurement requirements and commercial and policy factors impacting procurement.</w:t>
            </w:r>
          </w:p>
          <w:p w:rsidR="00000000" w:rsidRPr="00317AF1" w:rsidP="00317AF1">
            <w:pPr>
              <w:pStyle w:val="List"/>
            </w:pPr>
            <w:r w:rsidRPr="00317AF1">
              <w:t>1.2</w:t>
            </w:r>
            <w:r w:rsidRPr="00317AF1">
              <w:tab/>
              <w:t>Research the extent to which a competitive market exists to meet the organisation’s needs.</w:t>
            </w:r>
          </w:p>
          <w:p w:rsidR="00000000" w:rsidRPr="00317AF1" w:rsidP="00317AF1">
            <w:pPr>
              <w:pStyle w:val="List"/>
            </w:pPr>
            <w:r w:rsidRPr="00317AF1">
              <w:t>1.3</w:t>
            </w:r>
            <w:r w:rsidRPr="00317AF1">
              <w:tab/>
              <w:t>Identify the number of suppliers, their market share and the de</w:t>
            </w:r>
            <w:r w:rsidRPr="00317AF1">
              <w:t>gree and type of competition between suppliers.</w:t>
            </w:r>
          </w:p>
          <w:p w:rsidR="00000000" w:rsidRPr="00317AF1" w:rsidP="00317AF1">
            <w:pPr>
              <w:pStyle w:val="List"/>
            </w:pPr>
            <w:r w:rsidRPr="00317AF1">
              <w:t>1.4</w:t>
            </w:r>
            <w:r w:rsidRPr="00317AF1">
              <w:tab/>
              <w:t>Analyse the nature, quality and maturity of the supply chain.</w:t>
            </w:r>
          </w:p>
          <w:p w:rsidR="00000000" w:rsidRPr="00317AF1" w:rsidP="00317AF1">
            <w:pPr>
              <w:pStyle w:val="List"/>
            </w:pPr>
            <w:r w:rsidRPr="00317AF1">
              <w:t>1.5</w:t>
            </w:r>
            <w:r w:rsidRPr="00317AF1">
              <w:tab/>
              <w:t>Identify and analyse environmental, sustainability and corporate social responsibility factors affecting the supply market.</w:t>
            </w:r>
          </w:p>
          <w:p w:rsidR="00000000" w:rsidP="00317AF1">
            <w:pPr>
              <w:pStyle w:val="List"/>
              <w:rPr>
                <w:lang w:val="en-NZ"/>
              </w:rPr>
            </w:pPr>
            <w:r w:rsidRPr="00317AF1">
              <w:t>1.6</w:t>
            </w:r>
            <w:r w:rsidRPr="00317AF1">
              <w:tab/>
              <w:t>Engage exp</w:t>
            </w:r>
            <w:r w:rsidRPr="00317AF1">
              <w:t>ert assistance, as necessary, to assist with market analysis.</w:t>
            </w:r>
          </w:p>
        </w:tc>
      </w:tr>
      <w:tr w:rsidTr="00317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List"/>
              <w:rPr>
                <w:lang w:val="en-NZ"/>
              </w:rPr>
            </w:pPr>
            <w:r w:rsidRPr="00317AF1">
              <w:rPr>
                <w:rStyle w:val="SpecialBold"/>
              </w:rPr>
              <w:t>2.</w:t>
            </w:r>
            <w:r w:rsidRPr="00317AF1">
              <w:rPr>
                <w:rStyle w:val="SpecialBold"/>
              </w:rPr>
              <w:tab/>
              <w:t>Influence and develop markets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F1" w:rsidP="00317AF1">
            <w:pPr>
              <w:pStyle w:val="List"/>
            </w:pPr>
            <w:r w:rsidRPr="00317AF1">
              <w:t>2.1</w:t>
            </w:r>
            <w:r w:rsidRPr="00317AF1">
              <w:tab/>
              <w:t>Identify and analyse supply markets and strategic industries to ascertain emerging and predicted trends.</w:t>
            </w:r>
          </w:p>
          <w:p w:rsidR="00000000" w:rsidRPr="00317AF1" w:rsidP="00317AF1">
            <w:pPr>
              <w:pStyle w:val="List"/>
            </w:pPr>
            <w:r w:rsidRPr="00317AF1">
              <w:t>2.2</w:t>
            </w:r>
            <w:r w:rsidRPr="00317AF1">
              <w:tab/>
              <w:t>Analyse supply markets and strategic industries</w:t>
            </w:r>
            <w:r w:rsidRPr="00317AF1">
              <w:t>, including capabilities, limitations, financial standing and past performance of existing and potential suppliers.</w:t>
            </w:r>
          </w:p>
          <w:p w:rsidR="00000000" w:rsidRPr="00317AF1" w:rsidP="00317AF1">
            <w:pPr>
              <w:pStyle w:val="List"/>
            </w:pPr>
            <w:r w:rsidRPr="00317AF1">
              <w:t>2.3</w:t>
            </w:r>
            <w:r w:rsidRPr="00317AF1">
              <w:tab/>
              <w:t>Use market development strategies to develop and influence market capability, within probity boundaries.</w:t>
            </w:r>
          </w:p>
          <w:p w:rsidR="00000000" w:rsidP="00317AF1">
            <w:pPr>
              <w:pStyle w:val="List"/>
              <w:rPr>
                <w:lang w:val="en-NZ"/>
              </w:rPr>
            </w:pPr>
            <w:r w:rsidRPr="00317AF1">
              <w:t>2.4</w:t>
            </w:r>
            <w:r w:rsidRPr="00317AF1">
              <w:tab/>
              <w:t>Identify implications of pr</w:t>
            </w:r>
            <w:r w:rsidRPr="00317AF1">
              <w:t>ocurement threats and opportunities imposed by supply markets and communicate to stakeholders.</w:t>
            </w:r>
          </w:p>
        </w:tc>
      </w:tr>
      <w:tr w:rsidTr="00317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F1">
            <w:pPr>
              <w:pStyle w:val="List"/>
              <w:rPr>
                <w:lang w:val="en-NZ"/>
              </w:rPr>
            </w:pPr>
            <w:r w:rsidRPr="00317AF1">
              <w:rPr>
                <w:rStyle w:val="SpecialBold"/>
              </w:rPr>
              <w:t>3.</w:t>
            </w:r>
            <w:r w:rsidRPr="00317AF1">
              <w:rPr>
                <w:rStyle w:val="SpecialBold"/>
              </w:rPr>
              <w:tab/>
              <w:t>Implement strategic procurement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F1" w:rsidP="00317AF1">
            <w:pPr>
              <w:pStyle w:val="List"/>
            </w:pPr>
            <w:r w:rsidRPr="00317AF1">
              <w:t>3.1</w:t>
            </w:r>
            <w:r w:rsidRPr="00317AF1">
              <w:tab/>
              <w:t>Determine procurement methodologies according to organisation’s strategic procurement plan.</w:t>
            </w:r>
          </w:p>
          <w:p w:rsidR="00000000" w:rsidRPr="00317AF1" w:rsidP="00317AF1">
            <w:pPr>
              <w:pStyle w:val="List"/>
            </w:pPr>
            <w:r w:rsidRPr="00317AF1">
              <w:t>3.2</w:t>
            </w:r>
            <w:r w:rsidRPr="00317AF1">
              <w:tab/>
            </w:r>
            <w:r w:rsidRPr="00317AF1">
              <w:t>Design requirements to deliver business outcomes and provide value for money, including whole-of-life considerations.</w:t>
            </w:r>
          </w:p>
          <w:p w:rsidR="00000000" w:rsidRPr="00317AF1" w:rsidP="00317AF1">
            <w:pPr>
              <w:pStyle w:val="List"/>
            </w:pPr>
            <w:r w:rsidRPr="00317AF1">
              <w:t>3.3</w:t>
            </w:r>
            <w:r w:rsidRPr="00317AF1">
              <w:tab/>
              <w:t>Effect methodologies by constraints, complexity and importance of procurement requirement and the marketplace.</w:t>
            </w:r>
          </w:p>
          <w:p w:rsidR="00000000" w:rsidRPr="00317AF1" w:rsidP="00317AF1">
            <w:pPr>
              <w:pStyle w:val="List"/>
            </w:pPr>
            <w:r w:rsidRPr="00317AF1">
              <w:t>3.4</w:t>
            </w:r>
            <w:r w:rsidRPr="00317AF1">
              <w:tab/>
              <w:t>Determine procureme</w:t>
            </w:r>
            <w:r w:rsidRPr="00317AF1">
              <w:t xml:space="preserve">nt activities and form teams to manage strategic procurement activities. </w:t>
            </w:r>
          </w:p>
          <w:p w:rsidR="00000000" w:rsidRPr="00317AF1" w:rsidP="00317AF1">
            <w:pPr>
              <w:pStyle w:val="List"/>
            </w:pPr>
            <w:r w:rsidRPr="00317AF1">
              <w:t>3.5</w:t>
            </w:r>
            <w:r w:rsidRPr="00317AF1">
              <w:tab/>
              <w:t xml:space="preserve">Determine performance measures to suit the range of procurement activities. </w:t>
            </w:r>
          </w:p>
          <w:p w:rsidR="00000000" w:rsidRPr="00317AF1" w:rsidP="00317AF1">
            <w:pPr>
              <w:pStyle w:val="List"/>
            </w:pPr>
            <w:r w:rsidRPr="00317AF1">
              <w:t>3.6</w:t>
            </w:r>
            <w:r w:rsidRPr="00317AF1">
              <w:tab/>
              <w:t>Analyse performance against measures, and implement methods that continuously improve procurement</w:t>
            </w:r>
            <w:r w:rsidRPr="00317AF1">
              <w:t xml:space="preserve"> performance.</w:t>
            </w:r>
          </w:p>
        </w:tc>
      </w:tr>
    </w:tbl>
    <w:p w:rsidR="0003333B" w:rsidP="00317AF1">
      <w:pPr>
        <w:pStyle w:val="BodyText"/>
      </w:pPr>
    </w:p>
    <w:p w:rsidR="0003333B" w:rsidP="00317AF1">
      <w:pPr>
        <w:pStyle w:val="BodyText"/>
      </w:pPr>
    </w:p>
    <w:p w:rsidR="00000000" w:rsidRPr="00317AF1" w:rsidP="00317AF1">
      <w:pPr>
        <w:pStyle w:val="Heading1"/>
      </w:pPr>
      <w:bookmarkStart w:id="5" w:name="O_824816"/>
      <w:bookmarkEnd w:id="5"/>
      <w:r w:rsidRPr="00317AF1">
        <w:t>Foundation Skills</w:t>
      </w:r>
    </w:p>
    <w:p w:rsidR="00000000" w:rsidRPr="00317AF1" w:rsidP="0003333B">
      <w:pPr>
        <w:pStyle w:val="BodyText"/>
      </w:pPr>
      <w:r w:rsidRPr="00317AF1">
        <w:t>Foundation skills are embedded within the elements and performance criteria of this unit.</w:t>
      </w:r>
    </w:p>
    <w:p w:rsidR="00000000" w:rsidRPr="00317AF1" w:rsidP="00317AF1">
      <w:pPr>
        <w:pStyle w:val="Heading1"/>
      </w:pPr>
      <w:bookmarkStart w:id="6" w:name="O_824818"/>
      <w:bookmarkEnd w:id="6"/>
      <w:r w:rsidRPr="00317AF1">
        <w:t>Unit Mapping Information</w:t>
      </w:r>
    </w:p>
    <w:p w:rsidR="00000000" w:rsidRPr="00317AF1" w:rsidP="0003333B">
      <w:pPr>
        <w:pStyle w:val="BodyText"/>
      </w:pPr>
      <w:r w:rsidRPr="00317AF1">
        <w:t>This unit supersedes and is equivalent to PSPPROC605B Coordinate strateg</w:t>
      </w:r>
      <w:r w:rsidRPr="00317AF1">
        <w:t>ic procurement.</w:t>
      </w:r>
    </w:p>
    <w:p w:rsidR="00000000" w:rsidRPr="00317AF1" w:rsidP="00317AF1">
      <w:pPr>
        <w:pStyle w:val="Heading1"/>
      </w:pPr>
      <w:bookmarkStart w:id="7" w:name="O_824825"/>
      <w:bookmarkEnd w:id="7"/>
      <w:r w:rsidRPr="00317AF1">
        <w:t>Links</w:t>
      </w:r>
    </w:p>
    <w:p w:rsidR="00000000" w:rsidRPr="00317AF1" w:rsidP="0003333B">
      <w:pPr>
        <w:pStyle w:val="BodyText"/>
      </w:pPr>
      <w:r w:rsidRPr="00317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20A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7AF1" w:rsidP="0003333B">
      <w:pPr>
        <w:pStyle w:val="BodyText"/>
      </w:pPr>
      <w:r w:rsidRPr="00317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20A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7AF1" w:rsidP="0003333B">
      <w:pPr>
        <w:pStyle w:val="BodyText"/>
      </w:pPr>
      <w:r w:rsidRPr="00317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20A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7AF1" w:rsidP="0003333B">
      <w:pPr>
        <w:pStyle w:val="BodyText"/>
      </w:pPr>
      <w:r w:rsidRPr="00317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20A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7AF1" w:rsidP="00317AF1"/>
    <w:sectPr w:rsidSect="00317A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F1" w:rsidRPr="0003333B" w:rsidP="00033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B" w:rsidP="00317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33B" w:rsidP="00317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3333B" w:rsidP="00317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AF1" w:rsidRPr="0003333B" w:rsidP="000333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B" w:rsidRPr="002D2AF8" w:rsidP="00317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PSPPCM021 Coordinate strategic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3333B" w:rsidP="00317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50B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B214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AF1"/>
  </w:style>
  <w:style w:type="character" w:customStyle="1" w:styleId="Heading1Char">
    <w:name w:val="Heading 1 Char"/>
    <w:basedOn w:val="DefaultParagraphFont"/>
    <w:link w:val="Heading1"/>
    <w:rsid w:val="00317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A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7A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A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AF1"/>
    <w:rPr>
      <w:b/>
      <w:spacing w:val="0"/>
    </w:rPr>
  </w:style>
  <w:style w:type="paragraph" w:customStyle="1" w:styleId="SuperHeading">
    <w:name w:val="SuperHeading"/>
    <w:basedOn w:val="Normal"/>
    <w:rsid w:val="00317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7A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7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A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7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A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AF1"/>
    <w:rPr>
      <w:i/>
    </w:rPr>
  </w:style>
  <w:style w:type="paragraph" w:styleId="Caption">
    <w:name w:val="caption"/>
    <w:basedOn w:val="BodyText"/>
    <w:next w:val="Normal"/>
    <w:qFormat/>
    <w:rsid w:val="00317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AF1"/>
  </w:style>
  <w:style w:type="paragraph" w:styleId="TableofFigures">
    <w:name w:val="table of figures"/>
    <w:basedOn w:val="Normal"/>
    <w:next w:val="Normal"/>
    <w:semiHidden/>
    <w:rsid w:val="00317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A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AF1"/>
    <w:rPr>
      <w:rFonts w:ascii="Wingdings" w:hAnsi="Wingdings"/>
    </w:rPr>
  </w:style>
  <w:style w:type="character" w:customStyle="1" w:styleId="HotSpot">
    <w:name w:val="HotSpot"/>
    <w:rsid w:val="00317AF1"/>
    <w:rPr>
      <w:color w:val="0033CC"/>
      <w:u w:val="none"/>
    </w:rPr>
  </w:style>
  <w:style w:type="paragraph" w:customStyle="1" w:styleId="BodyTextRight">
    <w:name w:val="Body Text Right"/>
    <w:basedOn w:val="BodyText"/>
    <w:rsid w:val="00317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A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AF1"/>
    <w:rPr>
      <w:sz w:val="32"/>
    </w:rPr>
  </w:style>
  <w:style w:type="paragraph" w:customStyle="1" w:styleId="HeadingProcedure">
    <w:name w:val="Heading Procedure"/>
    <w:basedOn w:val="HeadingBase"/>
    <w:next w:val="Normal"/>
    <w:rsid w:val="00317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AF1"/>
    <w:pPr>
      <w:spacing w:before="60" w:after="60"/>
    </w:pPr>
  </w:style>
  <w:style w:type="paragraph" w:styleId="ListContinue">
    <w:name w:val="List Continue"/>
    <w:basedOn w:val="List"/>
    <w:rsid w:val="00317AF1"/>
    <w:pPr>
      <w:ind w:firstLine="0"/>
    </w:pPr>
  </w:style>
  <w:style w:type="paragraph" w:customStyle="1" w:styleId="ListNote">
    <w:name w:val="List Note"/>
    <w:basedOn w:val="List"/>
    <w:rsid w:val="00317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AF1"/>
    <w:rPr>
      <w:rFonts w:ascii="Courier New" w:hAnsi="Courier New"/>
    </w:rPr>
  </w:style>
  <w:style w:type="paragraph" w:customStyle="1" w:styleId="NoteBullet">
    <w:name w:val="Note Bullet"/>
    <w:basedOn w:val="Note"/>
    <w:rsid w:val="00317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A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AF1"/>
    <w:rPr>
      <w:b/>
      <w:smallCaps/>
    </w:rPr>
  </w:style>
  <w:style w:type="paragraph" w:customStyle="1" w:styleId="TableListNumber">
    <w:name w:val="Table List Number"/>
    <w:basedOn w:val="ListNumber"/>
    <w:rsid w:val="00317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AF1"/>
    <w:pPr>
      <w:numPr>
        <w:numId w:val="8"/>
      </w:numPr>
    </w:pPr>
  </w:style>
  <w:style w:type="paragraph" w:customStyle="1" w:styleId="ListAlpha2">
    <w:name w:val="List Alpha 2"/>
    <w:basedOn w:val="List2"/>
    <w:rsid w:val="00317AF1"/>
    <w:pPr>
      <w:numPr>
        <w:numId w:val="7"/>
      </w:numPr>
    </w:pPr>
  </w:style>
  <w:style w:type="paragraph" w:styleId="List2">
    <w:name w:val="List 2"/>
    <w:basedOn w:val="BodyText"/>
    <w:rsid w:val="00317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A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A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AF1"/>
    <w:pPr>
      <w:numPr>
        <w:numId w:val="3"/>
      </w:numPr>
    </w:pPr>
  </w:style>
  <w:style w:type="paragraph" w:styleId="ListContinue2">
    <w:name w:val="List Continue 2"/>
    <w:basedOn w:val="List2"/>
    <w:rsid w:val="00317AF1"/>
    <w:pPr>
      <w:ind w:firstLine="0"/>
    </w:pPr>
  </w:style>
  <w:style w:type="paragraph" w:styleId="ListContinue3">
    <w:name w:val="List Continue 3"/>
    <w:basedOn w:val="List3"/>
    <w:rsid w:val="00317AF1"/>
    <w:pPr>
      <w:ind w:left="1021" w:firstLine="0"/>
    </w:pPr>
  </w:style>
  <w:style w:type="paragraph" w:styleId="ListContinue4">
    <w:name w:val="List Continue 4"/>
    <w:basedOn w:val="List4"/>
    <w:rsid w:val="00317AF1"/>
    <w:pPr>
      <w:ind w:firstLine="0"/>
    </w:pPr>
  </w:style>
  <w:style w:type="paragraph" w:styleId="ListContinue5">
    <w:name w:val="List Continue 5"/>
    <w:basedOn w:val="List5"/>
    <w:rsid w:val="00317AF1"/>
    <w:pPr>
      <w:ind w:firstLine="0"/>
    </w:pPr>
  </w:style>
  <w:style w:type="paragraph" w:styleId="ListNumber3">
    <w:name w:val="List Number 3"/>
    <w:basedOn w:val="List3"/>
    <w:rsid w:val="00317AF1"/>
    <w:pPr>
      <w:numPr>
        <w:numId w:val="4"/>
      </w:numPr>
    </w:pPr>
  </w:style>
  <w:style w:type="paragraph" w:styleId="ListNumber4">
    <w:name w:val="List Number 4"/>
    <w:basedOn w:val="List4"/>
    <w:rsid w:val="00317AF1"/>
    <w:pPr>
      <w:numPr>
        <w:numId w:val="5"/>
      </w:numPr>
    </w:pPr>
  </w:style>
  <w:style w:type="paragraph" w:styleId="ListNumber5">
    <w:name w:val="List Number 5"/>
    <w:basedOn w:val="List5"/>
    <w:rsid w:val="00317AF1"/>
    <w:pPr>
      <w:numPr>
        <w:numId w:val="6"/>
      </w:numPr>
    </w:pPr>
  </w:style>
  <w:style w:type="paragraph" w:styleId="BlockText">
    <w:name w:val="Block Text"/>
    <w:basedOn w:val="Normal"/>
    <w:rsid w:val="00317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AF1"/>
    <w:rPr>
      <w:sz w:val="16"/>
      <w:vertAlign w:val="superscript"/>
    </w:rPr>
  </w:style>
  <w:style w:type="character" w:customStyle="1" w:styleId="Symbols">
    <w:name w:val="Symbols"/>
    <w:basedOn w:val="DefaultParagraphFont"/>
    <w:rsid w:val="00317AF1"/>
    <w:rPr>
      <w:rFonts w:ascii="Symbol" w:hAnsi="Symbol"/>
    </w:rPr>
  </w:style>
  <w:style w:type="character" w:customStyle="1" w:styleId="MenuOptions">
    <w:name w:val="Menu Options"/>
    <w:basedOn w:val="DefaultParagraphFont"/>
    <w:rsid w:val="00317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AF1"/>
    <w:rPr>
      <w:b/>
    </w:rPr>
  </w:style>
  <w:style w:type="character" w:customStyle="1" w:styleId="Underlined">
    <w:name w:val="Underlined"/>
    <w:basedOn w:val="DefaultParagraphFont"/>
    <w:rsid w:val="00317AF1"/>
    <w:rPr>
      <w:u w:val="single"/>
    </w:rPr>
  </w:style>
  <w:style w:type="paragraph" w:customStyle="1" w:styleId="TableBodyTextRight">
    <w:name w:val="Table Body Text Right"/>
    <w:basedOn w:val="TableBodyText"/>
    <w:rsid w:val="00317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AF1"/>
    <w:rPr>
      <w:sz w:val="18"/>
    </w:rPr>
  </w:style>
  <w:style w:type="paragraph" w:customStyle="1" w:styleId="BodySmallRight">
    <w:name w:val="Body Small Right"/>
    <w:basedOn w:val="BodyTextRight"/>
    <w:rsid w:val="00317AF1"/>
    <w:rPr>
      <w:sz w:val="18"/>
      <w:szCs w:val="18"/>
    </w:rPr>
  </w:style>
  <w:style w:type="paragraph" w:customStyle="1" w:styleId="MarginEdition">
    <w:name w:val="Margin Edition"/>
    <w:basedOn w:val="MarginNote"/>
    <w:rsid w:val="00317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AF1"/>
    <w:rPr>
      <w:sz w:val="2"/>
      <w:szCs w:val="2"/>
    </w:rPr>
  </w:style>
  <w:style w:type="character" w:customStyle="1" w:styleId="Small">
    <w:name w:val="Small"/>
    <w:basedOn w:val="DefaultParagraphFont"/>
    <w:rsid w:val="00317AF1"/>
    <w:rPr>
      <w:sz w:val="16"/>
    </w:rPr>
  </w:style>
  <w:style w:type="paragraph" w:customStyle="1" w:styleId="WideTable">
    <w:name w:val="Wide Table"/>
    <w:basedOn w:val="Normal"/>
    <w:rsid w:val="00317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AF1"/>
  </w:style>
  <w:style w:type="paragraph" w:styleId="Quote">
    <w:name w:val="Quote"/>
    <w:basedOn w:val="Heading1"/>
    <w:link w:val="QuoteChar"/>
    <w:qFormat/>
    <w:rsid w:val="00317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AF1"/>
    <w:pPr>
      <w:pageBreakBefore/>
    </w:pPr>
  </w:style>
  <w:style w:type="paragraph" w:customStyle="1" w:styleId="Border">
    <w:name w:val="Border"/>
    <w:basedOn w:val="Normal"/>
    <w:qFormat/>
    <w:rsid w:val="00317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AF1"/>
    <w:rPr>
      <w:u w:val="single"/>
    </w:rPr>
  </w:style>
  <w:style w:type="character" w:customStyle="1" w:styleId="BoldandItalics">
    <w:name w:val="Bold and Italics"/>
    <w:qFormat/>
    <w:rsid w:val="00317AF1"/>
    <w:rPr>
      <w:b/>
      <w:i/>
      <w:u w:val="none"/>
    </w:rPr>
  </w:style>
  <w:style w:type="paragraph" w:styleId="BalloonText">
    <w:name w:val="Balloon Text"/>
    <w:basedOn w:val="Normal"/>
    <w:link w:val="BalloonTextChar"/>
    <w:rsid w:val="00317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AF1"/>
    <w:pPr>
      <w:spacing w:before="0" w:after="0"/>
    </w:pPr>
  </w:style>
  <w:style w:type="paragraph" w:customStyle="1" w:styleId="BodyTextBold">
    <w:name w:val="Body Text Bold"/>
    <w:basedOn w:val="BodyText"/>
    <w:qFormat/>
    <w:rsid w:val="00317AF1"/>
    <w:rPr>
      <w:b/>
    </w:rPr>
  </w:style>
  <w:style w:type="character" w:styleId="Hyperlink">
    <w:name w:val="Hyperlink"/>
    <w:basedOn w:val="DefaultParagraphFont"/>
    <w:uiPriority w:val="99"/>
    <w:unhideWhenUsed/>
    <w:rsid w:val="000333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4389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PSPPCM021 Coordinate strategic procurement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