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5A6" w:rsidP="009C35A6">
      <w:pPr>
        <w:pStyle w:val="Title"/>
      </w:pPr>
      <w:r>
        <w:fldChar w:fldCharType="begin"/>
      </w:r>
      <w:r>
        <w:instrText xml:space="preserve"> TITLE   \* MERGEFORMAT </w:instrText>
      </w:r>
      <w:r>
        <w:fldChar w:fldCharType="separate"/>
      </w:r>
      <w:r>
        <w:t>PSPPCM015 Conduct and manage coordinated procurement</w:t>
      </w:r>
      <w:r>
        <w:fldChar w:fldCharType="end"/>
      </w:r>
    </w:p>
    <w:p w:rsidR="009C35A6" w:rsidP="009C35A6">
      <w:pPr>
        <w:pStyle w:val="Version"/>
        <w:sectPr w:rsidSect="002100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0F0" w:rsidP="002100F0">
      <w:pPr>
        <w:pStyle w:val="SuperHeading"/>
      </w:pPr>
      <w:r w:rsidRPr="002100F0">
        <w:t>PSPPCM015 Conduct and manage coordinated procurement</w:t>
      </w:r>
    </w:p>
    <w:p w:rsidR="00000000" w:rsidRPr="002100F0" w:rsidP="002100F0">
      <w:pPr>
        <w:pStyle w:val="Heading1"/>
      </w:pPr>
      <w:bookmarkStart w:id="1" w:name="O_824677"/>
      <w:bookmarkEnd w:id="1"/>
      <w:r w:rsidRPr="002100F0">
        <w:t>Modification History</w:t>
      </w:r>
    </w:p>
    <w:tbl>
      <w:tblPr>
        <w:tblW w:w="0" w:type="auto"/>
        <w:tblLayout w:type="fixed"/>
        <w:tblCellMar>
          <w:left w:w="62" w:type="dxa"/>
          <w:right w:w="62" w:type="dxa"/>
        </w:tblCellMar>
        <w:tblLook w:val="0000"/>
      </w:tblPr>
      <w:tblGrid>
        <w:gridCol w:w="1134"/>
        <w:gridCol w:w="7937"/>
      </w:tblGrid>
      <w:tr w:rsidTr="009C3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TableHeading"/>
              <w:rPr>
                <w:lang w:val="en-NZ"/>
              </w:rPr>
            </w:pPr>
            <w:r w:rsidRPr="002100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TableHeading"/>
              <w:rPr>
                <w:lang w:val="en-NZ"/>
              </w:rPr>
            </w:pPr>
            <w:r w:rsidRPr="002100F0">
              <w:t>Comments</w:t>
            </w:r>
          </w:p>
        </w:tc>
      </w:tr>
      <w:tr w:rsidTr="009C35A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BodyText"/>
              <w:rPr>
                <w:lang w:val="en-NZ"/>
              </w:rPr>
            </w:pPr>
            <w:r w:rsidRPr="002100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0F0" w:rsidP="002100F0">
            <w:pPr>
              <w:pStyle w:val="BodyText"/>
            </w:pPr>
            <w:r w:rsidRPr="002100F0">
              <w:t xml:space="preserve">This unit was released in PSP Public Sector Training Package release 1.0 and meets the Standards for Training Packages. </w:t>
            </w:r>
          </w:p>
          <w:p w:rsidR="00000000" w:rsidRPr="002100F0" w:rsidP="002100F0">
            <w:pPr>
              <w:pStyle w:val="BodyText"/>
            </w:pPr>
          </w:p>
          <w:p w:rsidR="00000000" w:rsidRPr="002100F0" w:rsidP="002100F0">
            <w:pPr>
              <w:pStyle w:val="BodyText"/>
            </w:pPr>
            <w:r w:rsidRPr="002100F0">
              <w:t xml:space="preserve">This unit supersedes and is equivalent to PSPPROC510A Conduct and manage coordinated </w:t>
            </w:r>
            <w:r w:rsidRPr="002100F0">
              <w:t>procurement.</w:t>
            </w:r>
          </w:p>
          <w:p w:rsidR="00000000" w:rsidRPr="002100F0" w:rsidP="002100F0">
            <w:pPr>
              <w:pStyle w:val="BodyText"/>
            </w:pPr>
          </w:p>
          <w:p w:rsidR="00000000" w:rsidRPr="002100F0" w:rsidP="002100F0">
            <w:pPr>
              <w:pStyle w:val="ListBullet"/>
            </w:pPr>
            <w:r w:rsidRPr="002100F0">
              <w:t>Unit code updated</w:t>
            </w:r>
          </w:p>
          <w:p w:rsidR="00000000" w:rsidRPr="002100F0" w:rsidP="002100F0">
            <w:pPr>
              <w:pStyle w:val="ListBullet"/>
            </w:pPr>
            <w:r w:rsidRPr="002100F0">
              <w:t>Content and formatting updated to comply with new standards</w:t>
            </w:r>
          </w:p>
          <w:p w:rsidR="00000000" w:rsidRPr="002100F0" w:rsidP="002100F0">
            <w:pPr>
              <w:pStyle w:val="ListBullet"/>
            </w:pPr>
            <w:r w:rsidRPr="002100F0">
              <w:t>All PC transitioned from passive to active voice</w:t>
            </w:r>
          </w:p>
        </w:tc>
      </w:tr>
    </w:tbl>
    <w:p w:rsidR="009C35A6" w:rsidP="002100F0">
      <w:pPr>
        <w:pStyle w:val="BodyText"/>
      </w:pPr>
    </w:p>
    <w:p w:rsidR="009C35A6" w:rsidP="002100F0">
      <w:pPr>
        <w:pStyle w:val="BodyText"/>
      </w:pPr>
    </w:p>
    <w:p w:rsidR="00000000" w:rsidRPr="002100F0" w:rsidP="002100F0">
      <w:pPr>
        <w:pStyle w:val="Heading1"/>
      </w:pPr>
      <w:bookmarkStart w:id="2" w:name="O_824678"/>
      <w:bookmarkEnd w:id="2"/>
      <w:r w:rsidRPr="002100F0">
        <w:t>Application</w:t>
      </w:r>
    </w:p>
    <w:p w:rsidR="00000000" w:rsidRPr="002100F0" w:rsidP="009C35A6">
      <w:pPr>
        <w:pStyle w:val="BodyText"/>
      </w:pPr>
      <w:r w:rsidRPr="002100F0">
        <w:t>This unit describes the skills required to identify and use existing coordinated procurement contracts (CPC) and cooperative procurement arrangements (CPA) to establish new CPAs across agencies and to arrange for organisations to procure under these contra</w:t>
      </w:r>
      <w:r w:rsidRPr="002100F0">
        <w:t>cts and arrangements.</w:t>
      </w:r>
    </w:p>
    <w:p w:rsidR="00000000" w:rsidRPr="002100F0" w:rsidP="009C35A6">
      <w:pPr>
        <w:pStyle w:val="BodyText"/>
      </w:pPr>
      <w:r w:rsidRPr="002100F0">
        <w:t>This unit applies to those working in the public sector with responsibility for arranging the procurement of goods and services.</w:t>
      </w:r>
    </w:p>
    <w:p w:rsidR="00000000" w:rsidRPr="002100F0" w:rsidP="009C35A6">
      <w:pPr>
        <w:pStyle w:val="BodyText"/>
      </w:pPr>
      <w:r w:rsidRPr="002100F0">
        <w:t xml:space="preserve">The skills and knowledge described in this unit must be applied within the legislative, and regulatory </w:t>
      </w:r>
      <w:r w:rsidRPr="002100F0">
        <w:t>and policy environment in which they are carried out. Organisational policies and procedures must be consulted and adhered to.</w:t>
      </w:r>
    </w:p>
    <w:p w:rsidR="00000000" w:rsidRPr="002100F0" w:rsidP="009C35A6">
      <w:pPr>
        <w:pStyle w:val="BodyText"/>
      </w:pPr>
      <w:r w:rsidRPr="002100F0">
        <w:t>Those undertaking this unit would work independently, whilst performing complex tasks in a range of familiar contexts.</w:t>
      </w:r>
    </w:p>
    <w:p w:rsidR="00000000" w:rsidRPr="002100F0" w:rsidP="009C35A6">
      <w:pPr>
        <w:pStyle w:val="BodyText"/>
      </w:pPr>
      <w:r w:rsidRPr="002100F0">
        <w:t>No licen</w:t>
      </w:r>
      <w:r w:rsidRPr="002100F0">
        <w:t>sing, legislative or certification requirements apply to unit at the time of publication.</w:t>
      </w:r>
    </w:p>
    <w:p w:rsidR="00000000" w:rsidRPr="002100F0" w:rsidP="002100F0">
      <w:pPr>
        <w:pStyle w:val="Heading1"/>
      </w:pPr>
      <w:bookmarkStart w:id="3" w:name="O_824680"/>
      <w:bookmarkEnd w:id="3"/>
      <w:r w:rsidRPr="002100F0">
        <w:t>Competency Field</w:t>
      </w:r>
    </w:p>
    <w:p w:rsidR="00000000" w:rsidRPr="002100F0" w:rsidP="009C35A6">
      <w:pPr>
        <w:pStyle w:val="BodyText"/>
      </w:pPr>
      <w:r w:rsidRPr="002100F0">
        <w:t xml:space="preserve">Procurement </w:t>
      </w:r>
    </w:p>
    <w:p w:rsidR="00000000" w:rsidRPr="002100F0" w:rsidP="002100F0">
      <w:pPr>
        <w:pStyle w:val="Heading1"/>
      </w:pPr>
      <w:bookmarkStart w:id="4" w:name="O_824682"/>
      <w:bookmarkEnd w:id="4"/>
      <w:r w:rsidRPr="002100F0">
        <w:t>Elements and Performance Criteria</w:t>
      </w:r>
    </w:p>
    <w:tbl>
      <w:tblPr>
        <w:tblW w:w="0" w:type="auto"/>
        <w:tblLayout w:type="fixed"/>
        <w:tblCellMar>
          <w:left w:w="62" w:type="dxa"/>
          <w:right w:w="62" w:type="dxa"/>
        </w:tblCellMar>
        <w:tblLook w:val="0000"/>
      </w:tblPr>
      <w:tblGrid>
        <w:gridCol w:w="2203"/>
        <w:gridCol w:w="6804"/>
      </w:tblGrid>
      <w:tr w:rsidTr="002100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TableHeading"/>
              <w:rPr>
                <w:lang w:val="en-NZ"/>
              </w:rPr>
            </w:pPr>
            <w:r w:rsidRPr="002100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TableHeading"/>
              <w:rPr>
                <w:lang w:val="en-NZ"/>
              </w:rPr>
            </w:pPr>
            <w:r w:rsidRPr="002100F0">
              <w:t>PERFORMANCE CRITERIA</w:t>
            </w:r>
          </w:p>
        </w:tc>
      </w:tr>
      <w:tr w:rsidTr="002100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BodyText"/>
              <w:rPr>
                <w:lang w:val="en-NZ"/>
              </w:rPr>
            </w:pPr>
            <w:r w:rsidRPr="002100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BodyText"/>
              <w:rPr>
                <w:lang w:val="en-NZ"/>
              </w:rPr>
            </w:pPr>
            <w:r w:rsidRPr="002100F0">
              <w:t>Performance criteria describe the performance needed to demonstrate achievement of the element. Where bold italicised text is used, further information is detailed in the range of conditions section.</w:t>
            </w:r>
          </w:p>
        </w:tc>
      </w:tr>
      <w:tr w:rsidTr="002100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List"/>
              <w:rPr>
                <w:lang w:val="en-NZ"/>
              </w:rPr>
            </w:pPr>
            <w:r w:rsidRPr="002100F0">
              <w:rPr>
                <w:rStyle w:val="SpecialBold"/>
              </w:rPr>
              <w:t>1.</w:t>
            </w:r>
            <w:r w:rsidRPr="002100F0">
              <w:rPr>
                <w:rStyle w:val="SpecialBold"/>
              </w:rPr>
              <w:tab/>
              <w:t>Identify ap</w:t>
            </w:r>
            <w:r w:rsidRPr="002100F0">
              <w:rPr>
                <w:rStyle w:val="SpecialBold"/>
              </w:rPr>
              <w:t>plicable existing CPCs, CPAs and opportunities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0F0" w:rsidP="002100F0">
            <w:pPr>
              <w:pStyle w:val="List"/>
            </w:pPr>
            <w:r w:rsidRPr="002100F0">
              <w:t>1.1</w:t>
            </w:r>
            <w:r w:rsidRPr="002100F0">
              <w:tab/>
              <w:t>Investigate availability and opportunities of CPCs and CPAs.</w:t>
            </w:r>
          </w:p>
          <w:p w:rsidR="00000000" w:rsidRPr="002100F0" w:rsidP="002100F0">
            <w:pPr>
              <w:pStyle w:val="List"/>
            </w:pPr>
            <w:r w:rsidRPr="002100F0">
              <w:t>1.2</w:t>
            </w:r>
            <w:r w:rsidRPr="002100F0">
              <w:tab/>
              <w:t>Identify and evaluate existing contracts at whole-of-government level and cross-agency arrangements.</w:t>
            </w:r>
          </w:p>
          <w:p w:rsidR="00000000" w:rsidRPr="002100F0" w:rsidP="002100F0">
            <w:pPr>
              <w:pStyle w:val="List"/>
            </w:pPr>
            <w:r w:rsidRPr="002100F0">
              <w:t>1.3</w:t>
            </w:r>
            <w:r w:rsidRPr="002100F0">
              <w:tab/>
              <w:t xml:space="preserve">Identify contract terms and assess </w:t>
            </w:r>
            <w:r w:rsidRPr="002100F0">
              <w:t>conditions relating to contracts to determine whether the contract is relevant to the agency concerned.</w:t>
            </w:r>
          </w:p>
          <w:p w:rsidR="00000000" w:rsidP="002100F0">
            <w:pPr>
              <w:pStyle w:val="List"/>
              <w:rPr>
                <w:lang w:val="en-NZ"/>
              </w:rPr>
            </w:pPr>
            <w:r w:rsidRPr="002100F0">
              <w:t>1.4</w:t>
            </w:r>
            <w:r w:rsidRPr="002100F0">
              <w:tab/>
              <w:t xml:space="preserve">Document criteria to identify applicable contracts and compliance with requirements for use. </w:t>
            </w:r>
          </w:p>
        </w:tc>
      </w:tr>
      <w:tr w:rsidTr="002100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List"/>
              <w:rPr>
                <w:lang w:val="en-NZ"/>
              </w:rPr>
            </w:pPr>
            <w:r w:rsidRPr="002100F0">
              <w:rPr>
                <w:rStyle w:val="SpecialBold"/>
              </w:rPr>
              <w:t>2.</w:t>
            </w:r>
            <w:r w:rsidRPr="002100F0">
              <w:rPr>
                <w:rStyle w:val="SpecialBold"/>
              </w:rPr>
              <w:tab/>
              <w:t>Arrange for organisation to procure under CPCs and</w:t>
            </w:r>
            <w:r w:rsidRPr="002100F0">
              <w:rPr>
                <w:rStyle w:val="SpecialBold"/>
              </w:rPr>
              <w:t xml:space="preserve"> CPAs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0F0" w:rsidP="002100F0">
            <w:pPr>
              <w:pStyle w:val="List"/>
            </w:pPr>
            <w:r w:rsidRPr="002100F0">
              <w:t>2.1</w:t>
            </w:r>
            <w:r w:rsidRPr="002100F0">
              <w:tab/>
              <w:t>Provide information and education about the contract and the requirement for its use to relevant staff.</w:t>
            </w:r>
          </w:p>
          <w:p w:rsidR="00000000" w:rsidRPr="002100F0" w:rsidP="002100F0">
            <w:pPr>
              <w:pStyle w:val="List"/>
            </w:pPr>
            <w:r w:rsidRPr="002100F0">
              <w:t>2.2</w:t>
            </w:r>
            <w:r w:rsidRPr="002100F0">
              <w:tab/>
              <w:t>Establish procedures to ensure that procurements are made under a CPC or CPA wherever possible, and place orders according to contract ter</w:t>
            </w:r>
            <w:r w:rsidRPr="002100F0">
              <w:t>ms and conditions.</w:t>
            </w:r>
          </w:p>
          <w:p w:rsidR="00000000" w:rsidP="002100F0">
            <w:pPr>
              <w:pStyle w:val="List"/>
              <w:rPr>
                <w:lang w:val="en-NZ"/>
              </w:rPr>
            </w:pPr>
            <w:r w:rsidRPr="002100F0">
              <w:t>2.3</w:t>
            </w:r>
            <w:r w:rsidRPr="002100F0">
              <w:tab/>
              <w:t>Record contractual dealings and report according to contract requirements including expenditure and realised savings.</w:t>
            </w:r>
          </w:p>
        </w:tc>
      </w:tr>
      <w:tr w:rsidTr="002100F0">
        <w:tblPrEx>
          <w:tblW w:w="0" w:type="auto"/>
          <w:tblLayout w:type="fixed"/>
          <w:tblCellMar>
            <w:left w:w="62" w:type="dxa"/>
            <w:right w:w="62" w:type="dxa"/>
          </w:tblCellMar>
          <w:tblLook w:val="0000"/>
        </w:tblPrEx>
        <w:trPr>
          <w:trHeight w:val="2197"/>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00F0">
            <w:pPr>
              <w:pStyle w:val="List"/>
              <w:rPr>
                <w:lang w:val="en-NZ"/>
              </w:rPr>
            </w:pPr>
            <w:r w:rsidRPr="002100F0">
              <w:rPr>
                <w:rStyle w:val="SpecialBold"/>
              </w:rPr>
              <w:t>3.</w:t>
            </w:r>
            <w:r w:rsidRPr="002100F0">
              <w:rPr>
                <w:rStyle w:val="SpecialBold"/>
              </w:rPr>
              <w:tab/>
              <w:t>Lead cooperative procurements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00F0" w:rsidP="002100F0">
            <w:pPr>
              <w:pStyle w:val="List"/>
            </w:pPr>
            <w:r w:rsidRPr="002100F0">
              <w:t>3.1</w:t>
            </w:r>
            <w:r w:rsidRPr="002100F0">
              <w:tab/>
              <w:t>Obtain agreement of management for procurement where no CPAs exist, which wou</w:t>
            </w:r>
            <w:r w:rsidRPr="002100F0">
              <w:t xml:space="preserve">ld benefit multiple agencies </w:t>
            </w:r>
          </w:p>
          <w:p w:rsidR="00000000" w:rsidRPr="002100F0" w:rsidP="002100F0">
            <w:pPr>
              <w:pStyle w:val="List"/>
            </w:pPr>
            <w:r w:rsidRPr="002100F0">
              <w:t>3.2</w:t>
            </w:r>
            <w:r w:rsidRPr="002100F0">
              <w:tab/>
              <w:t>Develop a procurement strategy, procurement plan involving other agencies and procurement documents.</w:t>
            </w:r>
          </w:p>
          <w:p w:rsidR="00000000" w:rsidRPr="002100F0" w:rsidP="002100F0">
            <w:pPr>
              <w:pStyle w:val="List"/>
            </w:pPr>
            <w:r w:rsidRPr="002100F0">
              <w:t>3.3</w:t>
            </w:r>
            <w:r w:rsidRPr="002100F0">
              <w:tab/>
              <w:t>Undertake procurement process, evaluate responses and negotiate contract via cross-agency team.</w:t>
            </w:r>
          </w:p>
          <w:p w:rsidR="00000000" w:rsidRPr="002100F0" w:rsidP="002100F0">
            <w:pPr>
              <w:pStyle w:val="List"/>
            </w:pPr>
            <w:r w:rsidRPr="002100F0">
              <w:t xml:space="preserve">3.4 Document new CPA </w:t>
            </w:r>
            <w:r w:rsidRPr="002100F0">
              <w:t xml:space="preserve">and distribute to other agencies </w:t>
            </w:r>
          </w:p>
        </w:tc>
      </w:tr>
    </w:tbl>
    <w:p w:rsidR="00000000" w:rsidRPr="002100F0" w:rsidP="002100F0">
      <w:pPr>
        <w:pStyle w:val="BodyText"/>
      </w:pPr>
    </w:p>
    <w:p w:rsidR="00000000" w:rsidRPr="002100F0" w:rsidP="002100F0">
      <w:pPr>
        <w:pStyle w:val="AllowPageBreak"/>
      </w:pPr>
    </w:p>
    <w:p w:rsidR="00000000" w:rsidRPr="002100F0" w:rsidP="002100F0">
      <w:pPr>
        <w:pStyle w:val="Heading1"/>
      </w:pPr>
      <w:bookmarkStart w:id="5" w:name="O_824683"/>
      <w:bookmarkEnd w:id="5"/>
      <w:r w:rsidRPr="002100F0">
        <w:t>Foundation Skills</w:t>
      </w:r>
    </w:p>
    <w:p w:rsidR="00000000" w:rsidRPr="002100F0" w:rsidP="009C35A6">
      <w:pPr>
        <w:pStyle w:val="BodyText"/>
      </w:pPr>
      <w:r w:rsidRPr="002100F0">
        <w:t>Foundation skills are embedded within the elements and performance criteria of this unit.</w:t>
      </w:r>
    </w:p>
    <w:p w:rsidR="00000000" w:rsidRPr="002100F0" w:rsidP="002100F0">
      <w:pPr>
        <w:pStyle w:val="Heading1"/>
      </w:pPr>
      <w:bookmarkStart w:id="6" w:name="O_824685"/>
      <w:bookmarkEnd w:id="6"/>
      <w:r w:rsidRPr="002100F0">
        <w:t>Unit Mapping Information</w:t>
      </w:r>
    </w:p>
    <w:p w:rsidR="00000000" w:rsidRPr="002100F0" w:rsidP="009C35A6">
      <w:pPr>
        <w:pStyle w:val="BodyText"/>
      </w:pPr>
      <w:r w:rsidRPr="002100F0">
        <w:t>This unit supersedes and is equivalent to PSPPROC510A Conduct and manage coordinated procurement.</w:t>
      </w:r>
    </w:p>
    <w:p w:rsidR="00000000" w:rsidRPr="002100F0" w:rsidP="002100F0">
      <w:pPr>
        <w:pStyle w:val="Heading1"/>
      </w:pPr>
      <w:bookmarkStart w:id="7" w:name="O_824692"/>
      <w:bookmarkEnd w:id="7"/>
      <w:r w:rsidRPr="002100F0">
        <w:t>Links</w:t>
      </w:r>
    </w:p>
    <w:p w:rsidR="00000000" w:rsidRPr="002100F0" w:rsidP="009C35A6">
      <w:pPr>
        <w:pStyle w:val="BodyText"/>
      </w:pPr>
      <w:r w:rsidRPr="002100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6A2">
        <w:rPr>
          <w:rStyle w:val="Hyperlink"/>
        </w:rPr>
        <w:t>https://vetnet.gov.au/Pages/TrainingDocs.aspx?q=bebbece7-ff48-4d2c-8876-405679019623</w:t>
      </w:r>
      <w:r>
        <w:fldChar w:fldCharType="end"/>
      </w:r>
    </w:p>
    <w:p w:rsidR="00000000" w:rsidRPr="002100F0" w:rsidP="009C35A6">
      <w:pPr>
        <w:pStyle w:val="BodyText"/>
      </w:pPr>
      <w:r w:rsidRPr="002100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6A2">
        <w:rPr>
          <w:rStyle w:val="Hyperlink"/>
        </w:rPr>
        <w:t>https://vetnet.gov.au/Pages/TrainingDocs.aspx?q=bebbece7-ff48-4d2c-8876-405679019623</w:t>
      </w:r>
      <w:r>
        <w:fldChar w:fldCharType="end"/>
      </w:r>
    </w:p>
    <w:p w:rsidR="00000000" w:rsidRPr="002100F0" w:rsidP="009C35A6">
      <w:pPr>
        <w:pStyle w:val="BodyText"/>
      </w:pPr>
      <w:r w:rsidRPr="002100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6A2">
        <w:rPr>
          <w:rStyle w:val="Hyperlink"/>
        </w:rPr>
        <w:t>https://vetnet.gov.au/Pages/TrainingDocs.aspx?q=bebbece7-ff48-4d2c-8876-405679019623</w:t>
      </w:r>
      <w:r>
        <w:fldChar w:fldCharType="end"/>
      </w:r>
    </w:p>
    <w:p w:rsidR="00000000" w:rsidRPr="002100F0" w:rsidP="009C35A6">
      <w:pPr>
        <w:pStyle w:val="BodyText"/>
      </w:pPr>
      <w:r w:rsidRPr="002100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76A2">
        <w:rPr>
          <w:rStyle w:val="Hyperlink"/>
        </w:rPr>
        <w:t>https://vetnet.gov.au/Pages/TrainingDocs.aspx?q=bebbece7-ff48-4d2c-8876-405679019623</w:t>
      </w:r>
      <w:r>
        <w:fldChar w:fldCharType="end"/>
      </w:r>
    </w:p>
    <w:p w:rsidR="00000000" w:rsidRPr="002100F0" w:rsidP="002100F0"/>
    <w:sectPr w:rsidSect="002100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F0" w:rsidRPr="009C35A6" w:rsidP="009C3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A6" w:rsidP="00210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35A6" w:rsidP="002100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C35A6" w:rsidP="00210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0F0" w:rsidRPr="009C35A6" w:rsidP="009C3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5A6" w:rsidRPr="002D2AF8" w:rsidP="002100F0">
    <w:pPr>
      <w:pStyle w:val="Header"/>
      <w:framePr w:wrap="around"/>
    </w:pPr>
    <w:r>
      <w:fldChar w:fldCharType="begin"/>
    </w:r>
    <w:r>
      <w:instrText xml:space="preserve"> TITLE   \* MERGEFORMAT </w:instrText>
    </w:r>
    <w:r>
      <w:fldChar w:fldCharType="separate"/>
    </w:r>
    <w:r>
      <w:t>PSPPCM015 Conduct and manage coordinated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C35A6" w:rsidP="00210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DE6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EC86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0F0"/>
    <w:pPr>
      <w:spacing w:before="360" w:after="60"/>
      <w:outlineLvl w:val="0"/>
    </w:pPr>
    <w:rPr>
      <w:sz w:val="32"/>
    </w:rPr>
  </w:style>
  <w:style w:type="paragraph" w:styleId="Heading2">
    <w:name w:val="heading 2"/>
    <w:basedOn w:val="HeadingBase"/>
    <w:next w:val="BodyText"/>
    <w:link w:val="Heading2Char"/>
    <w:qFormat/>
    <w:rsid w:val="002100F0"/>
    <w:pPr>
      <w:keepLines/>
      <w:spacing w:before="240" w:after="120"/>
      <w:outlineLvl w:val="1"/>
    </w:pPr>
    <w:rPr>
      <w:sz w:val="28"/>
      <w:szCs w:val="40"/>
    </w:rPr>
  </w:style>
  <w:style w:type="paragraph" w:styleId="Heading3">
    <w:name w:val="heading 3"/>
    <w:basedOn w:val="HeadingBase"/>
    <w:next w:val="BodyText"/>
    <w:link w:val="Heading3Char"/>
    <w:qFormat/>
    <w:rsid w:val="002100F0"/>
    <w:pPr>
      <w:spacing w:before="180" w:after="120"/>
      <w:outlineLvl w:val="2"/>
    </w:pPr>
    <w:rPr>
      <w:spacing w:val="-10"/>
      <w:kern w:val="32"/>
    </w:rPr>
  </w:style>
  <w:style w:type="paragraph" w:styleId="Heading4">
    <w:name w:val="heading 4"/>
    <w:basedOn w:val="HeadingBase"/>
    <w:next w:val="BodyText"/>
    <w:link w:val="Heading4Char"/>
    <w:qFormat/>
    <w:rsid w:val="002100F0"/>
    <w:pPr>
      <w:spacing w:before="160" w:after="120"/>
      <w:outlineLvl w:val="3"/>
    </w:pPr>
    <w:rPr>
      <w:sz w:val="22"/>
    </w:rPr>
  </w:style>
  <w:style w:type="paragraph" w:styleId="Heading5">
    <w:name w:val="heading 5"/>
    <w:basedOn w:val="HeadingBase"/>
    <w:next w:val="Normal"/>
    <w:link w:val="Heading5Char"/>
    <w:qFormat/>
    <w:rsid w:val="002100F0"/>
    <w:pPr>
      <w:spacing w:before="80"/>
      <w:outlineLvl w:val="4"/>
    </w:pPr>
    <w:rPr>
      <w:color w:val="918585"/>
      <w:sz w:val="20"/>
    </w:rPr>
  </w:style>
  <w:style w:type="paragraph" w:styleId="Heading6">
    <w:name w:val="heading 6"/>
    <w:basedOn w:val="HeadingBase"/>
    <w:next w:val="Normal"/>
    <w:link w:val="Heading6Char"/>
    <w:qFormat/>
    <w:rsid w:val="002100F0"/>
    <w:pPr>
      <w:spacing w:before="60"/>
      <w:outlineLvl w:val="5"/>
    </w:pPr>
    <w:rPr>
      <w:color w:val="918585"/>
      <w:sz w:val="20"/>
    </w:rPr>
  </w:style>
  <w:style w:type="paragraph" w:styleId="Heading7">
    <w:name w:val="heading 7"/>
    <w:basedOn w:val="Normal"/>
    <w:next w:val="Normal"/>
    <w:link w:val="Heading7Char"/>
    <w:qFormat/>
    <w:rsid w:val="002100F0"/>
    <w:pPr>
      <w:ind w:left="720"/>
      <w:outlineLvl w:val="6"/>
    </w:pPr>
    <w:rPr>
      <w:i/>
    </w:rPr>
  </w:style>
  <w:style w:type="paragraph" w:styleId="Heading8">
    <w:name w:val="heading 8"/>
    <w:basedOn w:val="Normal"/>
    <w:next w:val="Normal"/>
    <w:link w:val="Heading8Char"/>
    <w:qFormat/>
    <w:rsid w:val="002100F0"/>
    <w:pPr>
      <w:ind w:left="720"/>
      <w:outlineLvl w:val="7"/>
    </w:pPr>
    <w:rPr>
      <w:i/>
    </w:rPr>
  </w:style>
  <w:style w:type="paragraph" w:styleId="Heading9">
    <w:name w:val="heading 9"/>
    <w:basedOn w:val="Normal"/>
    <w:next w:val="Normal"/>
    <w:link w:val="Heading9Char"/>
    <w:qFormat/>
    <w:rsid w:val="002100F0"/>
    <w:pPr>
      <w:ind w:left="720"/>
      <w:outlineLvl w:val="8"/>
    </w:pPr>
    <w:rPr>
      <w:i/>
    </w:rPr>
  </w:style>
  <w:style w:type="character" w:default="1" w:styleId="DefaultParagraphFont">
    <w:name w:val="Default Paragraph Font"/>
    <w:uiPriority w:val="1"/>
    <w:unhideWhenUsed/>
    <w:rsid w:val="00210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0F0"/>
  </w:style>
  <w:style w:type="character" w:customStyle="1" w:styleId="Heading1Char">
    <w:name w:val="Heading 1 Char"/>
    <w:basedOn w:val="DefaultParagraphFont"/>
    <w:link w:val="Heading1"/>
    <w:rsid w:val="002100F0"/>
    <w:rPr>
      <w:rFonts w:ascii="Times New Roman" w:eastAsia="Times New Roman" w:hAnsi="Times New Roman" w:cs="Times New Roman"/>
      <w:b/>
      <w:sz w:val="32"/>
      <w:szCs w:val="20"/>
      <w:lang w:eastAsia="en-US"/>
    </w:rPr>
  </w:style>
  <w:style w:type="paragraph" w:styleId="BodyText">
    <w:name w:val="Body Text"/>
    <w:basedOn w:val="Normal"/>
    <w:link w:val="BodyTextChar"/>
    <w:rsid w:val="002100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0F0"/>
    <w:rPr>
      <w:rFonts w:ascii="Times New Roman" w:eastAsia="Times New Roman" w:hAnsi="Times New Roman" w:cs="Times New Roman"/>
      <w:sz w:val="24"/>
      <w:lang w:eastAsia="en-US"/>
    </w:rPr>
  </w:style>
  <w:style w:type="paragraph" w:styleId="List">
    <w:name w:val="List"/>
    <w:basedOn w:val="BodyText"/>
    <w:next w:val="BodyText"/>
    <w:rsid w:val="002100F0"/>
    <w:pPr>
      <w:tabs>
        <w:tab w:val="left" w:pos="340"/>
      </w:tabs>
      <w:spacing w:before="60" w:after="60"/>
      <w:ind w:left="340" w:hanging="340"/>
    </w:pPr>
  </w:style>
  <w:style w:type="paragraph" w:styleId="ListBullet">
    <w:name w:val="List Bullet"/>
    <w:basedOn w:val="List"/>
    <w:rsid w:val="002100F0"/>
    <w:pPr>
      <w:numPr>
        <w:numId w:val="11"/>
      </w:numPr>
      <w:tabs>
        <w:tab w:val="clear" w:pos="340"/>
      </w:tabs>
      <w:spacing w:before="40" w:after="40"/>
    </w:pPr>
  </w:style>
  <w:style w:type="character" w:customStyle="1" w:styleId="SpecialBold">
    <w:name w:val="Special Bold"/>
    <w:basedOn w:val="DefaultParagraphFont"/>
    <w:rsid w:val="002100F0"/>
    <w:rPr>
      <w:b/>
      <w:spacing w:val="0"/>
    </w:rPr>
  </w:style>
  <w:style w:type="paragraph" w:customStyle="1" w:styleId="SuperHeading">
    <w:name w:val="SuperHeading"/>
    <w:basedOn w:val="Normal"/>
    <w:rsid w:val="002100F0"/>
    <w:pPr>
      <w:spacing w:before="240" w:after="120"/>
      <w:outlineLvl w:val="0"/>
    </w:pPr>
    <w:rPr>
      <w:rFonts w:ascii="Times New Roman" w:hAnsi="Times New Roman"/>
      <w:b/>
      <w:sz w:val="32"/>
    </w:rPr>
  </w:style>
  <w:style w:type="paragraph" w:customStyle="1" w:styleId="TableHeading">
    <w:name w:val="Table Heading"/>
    <w:basedOn w:val="HeadingBase"/>
    <w:rsid w:val="002100F0"/>
    <w:pPr>
      <w:keepLines/>
      <w:pBdr>
        <w:bottom w:val="single" w:sz="6" w:space="1" w:color="918585"/>
      </w:pBdr>
      <w:spacing w:before="240"/>
    </w:pPr>
  </w:style>
  <w:style w:type="paragraph" w:customStyle="1" w:styleId="AllowPageBreak">
    <w:name w:val="AllowPageBreak"/>
    <w:rsid w:val="002100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0F0"/>
    <w:rPr>
      <w:rFonts w:ascii="Courier New" w:eastAsia="Times New Roman" w:hAnsi="Courier New" w:cs="Times New Roman"/>
      <w:i/>
      <w:szCs w:val="20"/>
      <w:lang w:eastAsia="en-US"/>
    </w:rPr>
  </w:style>
  <w:style w:type="paragraph" w:customStyle="1" w:styleId="HeadingBase">
    <w:name w:val="Heading Base"/>
    <w:rsid w:val="00210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0F0"/>
    <w:pPr>
      <w:tabs>
        <w:tab w:val="right" w:leader="dot" w:pos="9072"/>
      </w:tabs>
      <w:ind w:left="567"/>
    </w:pPr>
    <w:rPr>
      <w:szCs w:val="22"/>
    </w:rPr>
  </w:style>
  <w:style w:type="paragraph" w:customStyle="1" w:styleId="TOCBase">
    <w:name w:val="TOC Base"/>
    <w:rsid w:val="00210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0F0"/>
    <w:pPr>
      <w:tabs>
        <w:tab w:val="right" w:leader="dot" w:pos="9072"/>
      </w:tabs>
      <w:spacing w:before="40" w:after="40"/>
      <w:ind w:left="284"/>
    </w:pPr>
    <w:rPr>
      <w:rFonts w:ascii="Times New Roman" w:hAnsi="Times New Roman"/>
    </w:rPr>
  </w:style>
  <w:style w:type="paragraph" w:styleId="TOC1">
    <w:name w:val="toc 1"/>
    <w:basedOn w:val="TOCBase"/>
    <w:next w:val="Normal"/>
    <w:rsid w:val="00210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0F0"/>
    <w:rPr>
      <w:rFonts w:ascii="Times New Roman" w:eastAsia="Times New Roman" w:hAnsi="Times New Roman" w:cs="Times New Roman"/>
      <w:sz w:val="16"/>
      <w:lang w:eastAsia="en-US"/>
    </w:rPr>
  </w:style>
  <w:style w:type="paragraph" w:styleId="Title">
    <w:name w:val="Title"/>
    <w:basedOn w:val="HeadingBase"/>
    <w:link w:val="TitleChar"/>
    <w:qFormat/>
    <w:rsid w:val="002100F0"/>
    <w:pPr>
      <w:spacing w:before="5040"/>
      <w:jc w:val="center"/>
    </w:pPr>
    <w:rPr>
      <w:sz w:val="48"/>
      <w:szCs w:val="72"/>
      <w:lang w:val="en-US"/>
    </w:rPr>
  </w:style>
  <w:style w:type="character" w:customStyle="1" w:styleId="TitleChar">
    <w:name w:val="Title Char"/>
    <w:basedOn w:val="DefaultParagraphFont"/>
    <w:link w:val="Title"/>
    <w:rsid w:val="00210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0F0"/>
    <w:pPr>
      <w:tabs>
        <w:tab w:val="left" w:pos="3600"/>
        <w:tab w:val="left" w:pos="3958"/>
      </w:tabs>
    </w:pPr>
  </w:style>
  <w:style w:type="paragraph" w:customStyle="1" w:styleId="Note">
    <w:name w:val="Note"/>
    <w:basedOn w:val="BodyText"/>
    <w:rsid w:val="00210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0F0"/>
    <w:pPr>
      <w:framePr w:wrap="auto" w:hAnchor="text" w:y="6049"/>
    </w:pPr>
    <w:rPr>
      <w:color w:val="000000"/>
      <w:sz w:val="40"/>
    </w:rPr>
  </w:style>
  <w:style w:type="paragraph" w:customStyle="1" w:styleId="TOCTitle">
    <w:name w:val="TOCTitle"/>
    <w:basedOn w:val="Heading1"/>
    <w:rsid w:val="002100F0"/>
    <w:pPr>
      <w:spacing w:after="240"/>
      <w:jc w:val="center"/>
      <w:outlineLvl w:val="9"/>
    </w:pPr>
    <w:rPr>
      <w:caps/>
    </w:rPr>
  </w:style>
  <w:style w:type="paragraph" w:customStyle="1" w:styleId="Version">
    <w:name w:val="Version"/>
    <w:rsid w:val="00210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0F0"/>
    <w:pPr>
      <w:numPr>
        <w:numId w:val="12"/>
      </w:numPr>
      <w:tabs>
        <w:tab w:val="clear" w:pos="680"/>
      </w:tabs>
    </w:pPr>
  </w:style>
  <w:style w:type="paragraph" w:styleId="Index1">
    <w:name w:val="index 1"/>
    <w:basedOn w:val="Normal"/>
    <w:next w:val="Normal"/>
    <w:semiHidden/>
    <w:rsid w:val="002100F0"/>
    <w:pPr>
      <w:keepNext w:val="0"/>
      <w:tabs>
        <w:tab w:val="right" w:pos="4176"/>
      </w:tabs>
      <w:ind w:left="198" w:hanging="198"/>
    </w:pPr>
    <w:rPr>
      <w:rFonts w:ascii="Garamond" w:hAnsi="Garamond"/>
    </w:rPr>
  </w:style>
  <w:style w:type="paragraph" w:styleId="IndexHeading">
    <w:name w:val="index heading"/>
    <w:basedOn w:val="Normal"/>
    <w:next w:val="Index1"/>
    <w:semiHidden/>
    <w:rsid w:val="002100F0"/>
    <w:pPr>
      <w:spacing w:before="120" w:after="120"/>
    </w:pPr>
    <w:rPr>
      <w:rFonts w:ascii="Arial" w:hAnsi="Arial"/>
      <w:b/>
      <w:color w:val="918585"/>
      <w:sz w:val="24"/>
    </w:rPr>
  </w:style>
  <w:style w:type="paragraph" w:styleId="Header">
    <w:name w:val="header"/>
    <w:basedOn w:val="Normal"/>
    <w:link w:val="HeaderChar"/>
    <w:rsid w:val="00210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0F0"/>
    <w:rPr>
      <w:rFonts w:ascii="Times New Roman" w:eastAsia="Times New Roman" w:hAnsi="Times New Roman" w:cs="Times New Roman"/>
      <w:sz w:val="16"/>
      <w:szCs w:val="20"/>
      <w:lang w:val="en-GB" w:eastAsia="en-US"/>
    </w:rPr>
  </w:style>
  <w:style w:type="paragraph" w:customStyle="1" w:styleId="Chapter">
    <w:name w:val="Chapter"/>
    <w:basedOn w:val="Normal"/>
    <w:rsid w:val="002100F0"/>
    <w:pPr>
      <w:spacing w:before="240"/>
    </w:pPr>
    <w:rPr>
      <w:rFonts w:ascii="Times New Roman" w:hAnsi="Times New Roman"/>
      <w:smallCaps/>
      <w:spacing w:val="80"/>
      <w:sz w:val="28"/>
    </w:rPr>
  </w:style>
  <w:style w:type="paragraph" w:customStyle="1" w:styleId="InChapter">
    <w:name w:val="InChapter"/>
    <w:basedOn w:val="Heading3"/>
    <w:rsid w:val="002100F0"/>
    <w:pPr>
      <w:spacing w:after="240"/>
      <w:outlineLvl w:val="9"/>
    </w:pPr>
    <w:rPr>
      <w:noProof/>
    </w:rPr>
  </w:style>
  <w:style w:type="paragraph" w:styleId="Index2">
    <w:name w:val="index 2"/>
    <w:basedOn w:val="Normal"/>
    <w:next w:val="Normal"/>
    <w:semiHidden/>
    <w:rsid w:val="002100F0"/>
    <w:pPr>
      <w:tabs>
        <w:tab w:val="right" w:pos="4176"/>
      </w:tabs>
      <w:ind w:left="568" w:hanging="284"/>
    </w:pPr>
    <w:rPr>
      <w:rFonts w:ascii="Garamond" w:hAnsi="Garamond"/>
    </w:rPr>
  </w:style>
  <w:style w:type="paragraph" w:customStyle="1" w:styleId="Byline">
    <w:name w:val="Byline"/>
    <w:rsid w:val="00210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0F0"/>
    <w:pPr>
      <w:tabs>
        <w:tab w:val="clear" w:pos="3600"/>
        <w:tab w:val="clear" w:pos="3958"/>
      </w:tabs>
      <w:jc w:val="right"/>
    </w:pPr>
  </w:style>
  <w:style w:type="character" w:styleId="Emphasis">
    <w:name w:val="Emphasis"/>
    <w:basedOn w:val="DefaultParagraphFont"/>
    <w:qFormat/>
    <w:rsid w:val="002100F0"/>
    <w:rPr>
      <w:i/>
    </w:rPr>
  </w:style>
  <w:style w:type="paragraph" w:styleId="Caption">
    <w:name w:val="caption"/>
    <w:basedOn w:val="BodyText"/>
    <w:next w:val="Normal"/>
    <w:qFormat/>
    <w:rsid w:val="002100F0"/>
    <w:pPr>
      <w:framePr w:w="2268" w:hSpace="181" w:vSpace="181" w:wrap="around" w:vAnchor="text" w:hAnchor="page" w:x="1135" w:y="285" w:anchorLock="1"/>
    </w:pPr>
    <w:rPr>
      <w:i/>
    </w:rPr>
  </w:style>
  <w:style w:type="paragraph" w:customStyle="1" w:styleId="MiniTOCTitle">
    <w:name w:val="MiniTOCTitle"/>
    <w:basedOn w:val="Heading4"/>
    <w:rsid w:val="002100F0"/>
    <w:pPr>
      <w:spacing w:before="240"/>
      <w:outlineLvl w:val="9"/>
    </w:pPr>
    <w:rPr>
      <w:noProof/>
      <w:sz w:val="24"/>
    </w:rPr>
  </w:style>
  <w:style w:type="paragraph" w:customStyle="1" w:styleId="MiniTOCItem">
    <w:name w:val="MiniTOCItem"/>
    <w:basedOn w:val="ListBullet"/>
    <w:rsid w:val="002100F0"/>
    <w:pPr>
      <w:numPr>
        <w:numId w:val="0"/>
      </w:numPr>
      <w:tabs>
        <w:tab w:val="right" w:leader="dot" w:pos="6521"/>
      </w:tabs>
      <w:spacing w:before="0" w:after="0"/>
    </w:pPr>
  </w:style>
  <w:style w:type="paragraph" w:customStyle="1" w:styleId="TOFTitle">
    <w:name w:val="TOFTitle"/>
    <w:basedOn w:val="TOCTitle"/>
    <w:rsid w:val="002100F0"/>
  </w:style>
  <w:style w:type="paragraph" w:styleId="TableofFigures">
    <w:name w:val="table of figures"/>
    <w:basedOn w:val="Normal"/>
    <w:next w:val="Normal"/>
    <w:semiHidden/>
    <w:rsid w:val="002100F0"/>
    <w:pPr>
      <w:tabs>
        <w:tab w:val="right" w:leader="dot" w:pos="9072"/>
      </w:tabs>
      <w:ind w:left="970" w:hanging="403"/>
    </w:pPr>
    <w:rPr>
      <w:rFonts w:ascii="Times New Roman" w:hAnsi="Times New Roman"/>
      <w:b/>
    </w:rPr>
  </w:style>
  <w:style w:type="paragraph" w:styleId="ListNumber">
    <w:name w:val="List Number"/>
    <w:basedOn w:val="List"/>
    <w:rsid w:val="002100F0"/>
    <w:pPr>
      <w:numPr>
        <w:numId w:val="14"/>
      </w:numPr>
      <w:tabs>
        <w:tab w:val="clear" w:pos="340"/>
      </w:tabs>
    </w:pPr>
  </w:style>
  <w:style w:type="character" w:customStyle="1" w:styleId="WingdingSymbols">
    <w:name w:val="Wingding Symbols"/>
    <w:rsid w:val="002100F0"/>
    <w:rPr>
      <w:rFonts w:ascii="Wingdings" w:hAnsi="Wingdings"/>
    </w:rPr>
  </w:style>
  <w:style w:type="character" w:customStyle="1" w:styleId="HotSpot">
    <w:name w:val="HotSpot"/>
    <w:rsid w:val="002100F0"/>
    <w:rPr>
      <w:color w:val="0033CC"/>
      <w:u w:val="none"/>
    </w:rPr>
  </w:style>
  <w:style w:type="paragraph" w:customStyle="1" w:styleId="BodyTextRight">
    <w:name w:val="Body Text Right"/>
    <w:basedOn w:val="BodyText"/>
    <w:rsid w:val="002100F0"/>
    <w:pPr>
      <w:spacing w:before="0" w:after="0"/>
      <w:jc w:val="right"/>
    </w:pPr>
  </w:style>
  <w:style w:type="paragraph" w:styleId="Index3">
    <w:name w:val="index 3"/>
    <w:basedOn w:val="ListNumber2"/>
    <w:next w:val="Normal"/>
    <w:semiHidden/>
    <w:rsid w:val="002100F0"/>
    <w:pPr>
      <w:numPr>
        <w:numId w:val="0"/>
      </w:numPr>
      <w:tabs>
        <w:tab w:val="right" w:leader="dot" w:pos="4176"/>
      </w:tabs>
    </w:pPr>
  </w:style>
  <w:style w:type="paragraph" w:styleId="ListNumber2">
    <w:name w:val="List Number 2"/>
    <w:basedOn w:val="List2"/>
    <w:rsid w:val="002100F0"/>
    <w:pPr>
      <w:numPr>
        <w:numId w:val="9"/>
      </w:numPr>
      <w:tabs>
        <w:tab w:val="clear" w:pos="1060"/>
      </w:tabs>
    </w:pPr>
  </w:style>
  <w:style w:type="paragraph" w:customStyle="1" w:styleId="MarginNote">
    <w:name w:val="Margin Note"/>
    <w:basedOn w:val="BodyText"/>
    <w:rsid w:val="00210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0F0"/>
    <w:rPr>
      <w:sz w:val="32"/>
    </w:rPr>
  </w:style>
  <w:style w:type="paragraph" w:customStyle="1" w:styleId="HeadingProcedure">
    <w:name w:val="Heading Procedure"/>
    <w:basedOn w:val="HeadingBase"/>
    <w:next w:val="Normal"/>
    <w:rsid w:val="002100F0"/>
    <w:pPr>
      <w:tabs>
        <w:tab w:val="left" w:pos="0"/>
      </w:tabs>
      <w:spacing w:before="120" w:after="60"/>
    </w:pPr>
    <w:rPr>
      <w:i/>
      <w:color w:val="918585"/>
      <w:sz w:val="22"/>
    </w:rPr>
  </w:style>
  <w:style w:type="paragraph" w:customStyle="1" w:styleId="TableBodyText">
    <w:name w:val="Table Body Text"/>
    <w:basedOn w:val="BodyText"/>
    <w:rsid w:val="002100F0"/>
    <w:pPr>
      <w:spacing w:before="60" w:after="60"/>
    </w:pPr>
  </w:style>
  <w:style w:type="paragraph" w:styleId="ListContinue">
    <w:name w:val="List Continue"/>
    <w:basedOn w:val="List"/>
    <w:rsid w:val="002100F0"/>
    <w:pPr>
      <w:ind w:firstLine="0"/>
    </w:pPr>
  </w:style>
  <w:style w:type="paragraph" w:customStyle="1" w:styleId="ListNote">
    <w:name w:val="List Note"/>
    <w:basedOn w:val="List"/>
    <w:rsid w:val="002100F0"/>
    <w:pPr>
      <w:pBdr>
        <w:top w:val="single" w:sz="6" w:space="2" w:color="918585"/>
        <w:bottom w:val="single" w:sz="6" w:space="2" w:color="918585"/>
      </w:pBdr>
      <w:tabs>
        <w:tab w:val="left" w:pos="1021"/>
      </w:tabs>
      <w:ind w:firstLine="0"/>
    </w:pPr>
  </w:style>
  <w:style w:type="paragraph" w:customStyle="1" w:styleId="Warning">
    <w:name w:val="Warning"/>
    <w:basedOn w:val="BodyText"/>
    <w:rsid w:val="002100F0"/>
    <w:pPr>
      <w:shd w:val="clear" w:color="auto" w:fill="D9D9D9"/>
      <w:tabs>
        <w:tab w:val="left" w:pos="992"/>
      </w:tabs>
      <w:ind w:left="119" w:right="119"/>
    </w:pPr>
    <w:rPr>
      <w:sz w:val="20"/>
    </w:rPr>
  </w:style>
  <w:style w:type="paragraph" w:customStyle="1" w:styleId="MarginIcons">
    <w:name w:val="Margin Icons"/>
    <w:basedOn w:val="BodyText"/>
    <w:rsid w:val="00210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0F0"/>
    <w:rPr>
      <w:rFonts w:ascii="Courier New" w:hAnsi="Courier New"/>
    </w:rPr>
  </w:style>
  <w:style w:type="paragraph" w:customStyle="1" w:styleId="NoteBullet">
    <w:name w:val="Note Bullet"/>
    <w:basedOn w:val="Note"/>
    <w:rsid w:val="002100F0"/>
    <w:pPr>
      <w:tabs>
        <w:tab w:val="clear" w:pos="680"/>
      </w:tabs>
      <w:spacing w:before="60" w:after="60"/>
    </w:pPr>
  </w:style>
  <w:style w:type="paragraph" w:customStyle="1" w:styleId="SubHeading2">
    <w:name w:val="SubHeading2"/>
    <w:basedOn w:val="HeadingBase"/>
    <w:rsid w:val="002100F0"/>
    <w:pPr>
      <w:spacing w:before="240" w:after="60"/>
    </w:pPr>
    <w:rPr>
      <w:sz w:val="20"/>
    </w:rPr>
  </w:style>
  <w:style w:type="paragraph" w:customStyle="1" w:styleId="SubHeading1">
    <w:name w:val="SubHeading1"/>
    <w:basedOn w:val="HeadingBase"/>
    <w:rsid w:val="002100F0"/>
    <w:pPr>
      <w:spacing w:before="240" w:after="60"/>
    </w:pPr>
    <w:rPr>
      <w:color w:val="918585"/>
      <w:sz w:val="22"/>
    </w:rPr>
  </w:style>
  <w:style w:type="paragraph" w:customStyle="1" w:styleId="SideHeading">
    <w:name w:val="Side Heading"/>
    <w:basedOn w:val="HeadingBase"/>
    <w:rsid w:val="00210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0F0"/>
    <w:pPr>
      <w:numPr>
        <w:numId w:val="10"/>
      </w:numPr>
    </w:pPr>
  </w:style>
  <w:style w:type="paragraph" w:styleId="PlainText">
    <w:name w:val="Plain Text"/>
    <w:basedOn w:val="Normal"/>
    <w:link w:val="PlainTextChar"/>
    <w:rsid w:val="002100F0"/>
    <w:rPr>
      <w:sz w:val="20"/>
    </w:rPr>
  </w:style>
  <w:style w:type="character" w:customStyle="1" w:styleId="PlainTextChar">
    <w:name w:val="Plain Text Char"/>
    <w:basedOn w:val="DefaultParagraphFont"/>
    <w:link w:val="PlainText"/>
    <w:rsid w:val="002100F0"/>
    <w:rPr>
      <w:rFonts w:ascii="Courier New" w:eastAsia="Times New Roman" w:hAnsi="Courier New" w:cs="Times New Roman"/>
      <w:sz w:val="20"/>
      <w:szCs w:val="20"/>
      <w:lang w:eastAsia="en-US"/>
    </w:rPr>
  </w:style>
  <w:style w:type="character" w:customStyle="1" w:styleId="MenuOption">
    <w:name w:val="Menu Option"/>
    <w:basedOn w:val="DefaultParagraphFont"/>
    <w:rsid w:val="002100F0"/>
    <w:rPr>
      <w:b/>
      <w:smallCaps/>
    </w:rPr>
  </w:style>
  <w:style w:type="paragraph" w:customStyle="1" w:styleId="TableListNumber">
    <w:name w:val="Table List Number"/>
    <w:basedOn w:val="ListNumber"/>
    <w:rsid w:val="002100F0"/>
    <w:pPr>
      <w:numPr>
        <w:numId w:val="0"/>
      </w:numPr>
    </w:pPr>
  </w:style>
  <w:style w:type="paragraph" w:styleId="TOC4">
    <w:name w:val="toc 4"/>
    <w:basedOn w:val="TOCBase"/>
    <w:next w:val="Normal"/>
    <w:semiHidden/>
    <w:rsid w:val="002100F0"/>
    <w:pPr>
      <w:tabs>
        <w:tab w:val="right" w:leader="dot" w:pos="9071"/>
      </w:tabs>
      <w:ind w:left="1701"/>
    </w:pPr>
  </w:style>
  <w:style w:type="paragraph" w:customStyle="1" w:styleId="ListAlpha">
    <w:name w:val="List Alpha"/>
    <w:basedOn w:val="List"/>
    <w:rsid w:val="002100F0"/>
    <w:pPr>
      <w:numPr>
        <w:numId w:val="8"/>
      </w:numPr>
    </w:pPr>
  </w:style>
  <w:style w:type="paragraph" w:customStyle="1" w:styleId="ListAlpha2">
    <w:name w:val="List Alpha 2"/>
    <w:basedOn w:val="List2"/>
    <w:rsid w:val="002100F0"/>
    <w:pPr>
      <w:numPr>
        <w:numId w:val="7"/>
      </w:numPr>
    </w:pPr>
  </w:style>
  <w:style w:type="paragraph" w:styleId="List2">
    <w:name w:val="List 2"/>
    <w:basedOn w:val="BodyText"/>
    <w:rsid w:val="002100F0"/>
    <w:pPr>
      <w:tabs>
        <w:tab w:val="left" w:pos="680"/>
      </w:tabs>
      <w:spacing w:before="60" w:after="60"/>
      <w:ind w:left="680" w:hanging="340"/>
    </w:pPr>
  </w:style>
  <w:style w:type="paragraph" w:styleId="List3">
    <w:name w:val="List 3"/>
    <w:basedOn w:val="BodyText"/>
    <w:rsid w:val="002100F0"/>
    <w:pPr>
      <w:tabs>
        <w:tab w:val="left" w:pos="1021"/>
      </w:tabs>
      <w:spacing w:before="60" w:after="60"/>
      <w:ind w:left="1020" w:hanging="340"/>
    </w:pPr>
  </w:style>
  <w:style w:type="paragraph" w:styleId="List4">
    <w:name w:val="List 4"/>
    <w:basedOn w:val="BodyText"/>
    <w:rsid w:val="002100F0"/>
    <w:pPr>
      <w:tabs>
        <w:tab w:val="left" w:pos="1361"/>
      </w:tabs>
      <w:spacing w:before="60" w:after="60"/>
      <w:ind w:left="1361" w:hanging="340"/>
    </w:pPr>
  </w:style>
  <w:style w:type="paragraph" w:styleId="List5">
    <w:name w:val="List 5"/>
    <w:basedOn w:val="BodyText"/>
    <w:rsid w:val="002100F0"/>
    <w:pPr>
      <w:tabs>
        <w:tab w:val="left" w:pos="1701"/>
      </w:tabs>
      <w:spacing w:before="60" w:after="60"/>
      <w:ind w:left="1701" w:hanging="340"/>
    </w:pPr>
  </w:style>
  <w:style w:type="paragraph" w:styleId="ListBullet3">
    <w:name w:val="List Bullet 3"/>
    <w:basedOn w:val="List3"/>
    <w:rsid w:val="002100F0"/>
    <w:pPr>
      <w:numPr>
        <w:numId w:val="13"/>
      </w:numPr>
      <w:tabs>
        <w:tab w:val="clear" w:pos="1021"/>
      </w:tabs>
      <w:ind w:left="1037" w:hanging="357"/>
    </w:pPr>
  </w:style>
  <w:style w:type="paragraph" w:styleId="ListBullet4">
    <w:name w:val="List Bullet 4"/>
    <w:basedOn w:val="List4"/>
    <w:rsid w:val="002100F0"/>
    <w:pPr>
      <w:numPr>
        <w:numId w:val="2"/>
      </w:numPr>
      <w:tabs>
        <w:tab w:val="clear" w:pos="1361"/>
      </w:tabs>
    </w:pPr>
  </w:style>
  <w:style w:type="paragraph" w:styleId="ListBullet5">
    <w:name w:val="List Bullet 5"/>
    <w:basedOn w:val="List5"/>
    <w:rsid w:val="002100F0"/>
    <w:pPr>
      <w:numPr>
        <w:numId w:val="3"/>
      </w:numPr>
    </w:pPr>
  </w:style>
  <w:style w:type="paragraph" w:styleId="ListContinue2">
    <w:name w:val="List Continue 2"/>
    <w:basedOn w:val="List2"/>
    <w:rsid w:val="002100F0"/>
    <w:pPr>
      <w:ind w:firstLine="0"/>
    </w:pPr>
  </w:style>
  <w:style w:type="paragraph" w:styleId="ListContinue3">
    <w:name w:val="List Continue 3"/>
    <w:basedOn w:val="List3"/>
    <w:rsid w:val="002100F0"/>
    <w:pPr>
      <w:ind w:left="1021" w:firstLine="0"/>
    </w:pPr>
  </w:style>
  <w:style w:type="paragraph" w:styleId="ListContinue4">
    <w:name w:val="List Continue 4"/>
    <w:basedOn w:val="List4"/>
    <w:rsid w:val="002100F0"/>
    <w:pPr>
      <w:ind w:firstLine="0"/>
    </w:pPr>
  </w:style>
  <w:style w:type="paragraph" w:styleId="ListContinue5">
    <w:name w:val="List Continue 5"/>
    <w:basedOn w:val="List5"/>
    <w:rsid w:val="002100F0"/>
    <w:pPr>
      <w:ind w:firstLine="0"/>
    </w:pPr>
  </w:style>
  <w:style w:type="paragraph" w:styleId="ListNumber3">
    <w:name w:val="List Number 3"/>
    <w:basedOn w:val="List3"/>
    <w:rsid w:val="002100F0"/>
    <w:pPr>
      <w:numPr>
        <w:numId w:val="4"/>
      </w:numPr>
    </w:pPr>
  </w:style>
  <w:style w:type="paragraph" w:styleId="ListNumber4">
    <w:name w:val="List Number 4"/>
    <w:basedOn w:val="List4"/>
    <w:rsid w:val="002100F0"/>
    <w:pPr>
      <w:numPr>
        <w:numId w:val="5"/>
      </w:numPr>
    </w:pPr>
  </w:style>
  <w:style w:type="paragraph" w:styleId="ListNumber5">
    <w:name w:val="List Number 5"/>
    <w:basedOn w:val="List5"/>
    <w:rsid w:val="002100F0"/>
    <w:pPr>
      <w:numPr>
        <w:numId w:val="6"/>
      </w:numPr>
    </w:pPr>
  </w:style>
  <w:style w:type="paragraph" w:styleId="BlockText">
    <w:name w:val="Block Text"/>
    <w:basedOn w:val="Normal"/>
    <w:rsid w:val="002100F0"/>
    <w:pPr>
      <w:spacing w:after="120"/>
      <w:ind w:left="1440" w:right="1440"/>
    </w:pPr>
  </w:style>
  <w:style w:type="character" w:customStyle="1" w:styleId="Subscript">
    <w:name w:val="Subscript"/>
    <w:basedOn w:val="DefaultParagraphFont"/>
    <w:rsid w:val="002100F0"/>
    <w:rPr>
      <w:sz w:val="16"/>
      <w:vertAlign w:val="subscript"/>
    </w:rPr>
  </w:style>
  <w:style w:type="character" w:customStyle="1" w:styleId="Superscript">
    <w:name w:val="Superscript"/>
    <w:basedOn w:val="DefaultParagraphFont"/>
    <w:rsid w:val="002100F0"/>
    <w:rPr>
      <w:sz w:val="16"/>
      <w:vertAlign w:val="superscript"/>
    </w:rPr>
  </w:style>
  <w:style w:type="character" w:customStyle="1" w:styleId="Symbols">
    <w:name w:val="Symbols"/>
    <w:basedOn w:val="DefaultParagraphFont"/>
    <w:rsid w:val="002100F0"/>
    <w:rPr>
      <w:rFonts w:ascii="Symbol" w:hAnsi="Symbol"/>
    </w:rPr>
  </w:style>
  <w:style w:type="character" w:customStyle="1" w:styleId="MenuOptions">
    <w:name w:val="Menu Options"/>
    <w:basedOn w:val="DefaultParagraphFont"/>
    <w:rsid w:val="002100F0"/>
    <w:rPr>
      <w:rFonts w:ascii="Arial Narrow" w:hAnsi="Arial Narrow"/>
      <w:smallCaps/>
    </w:rPr>
  </w:style>
  <w:style w:type="character" w:customStyle="1" w:styleId="Buttons">
    <w:name w:val="Buttons"/>
    <w:basedOn w:val="DefaultParagraphFont"/>
    <w:rsid w:val="002100F0"/>
    <w:rPr>
      <w:b/>
    </w:rPr>
  </w:style>
  <w:style w:type="character" w:customStyle="1" w:styleId="Underlined">
    <w:name w:val="Underlined"/>
    <w:basedOn w:val="DefaultParagraphFont"/>
    <w:rsid w:val="002100F0"/>
    <w:rPr>
      <w:u w:val="single"/>
    </w:rPr>
  </w:style>
  <w:style w:type="paragraph" w:customStyle="1" w:styleId="TableBodyTextRight">
    <w:name w:val="Table Body Text Right"/>
    <w:basedOn w:val="TableBodyText"/>
    <w:rsid w:val="002100F0"/>
    <w:pPr>
      <w:widowControl w:val="0"/>
      <w:autoSpaceDE w:val="0"/>
      <w:autoSpaceDN w:val="0"/>
      <w:adjustRightInd w:val="0"/>
      <w:jc w:val="right"/>
    </w:pPr>
    <w:rPr>
      <w:rFonts w:cs="Arial"/>
      <w:szCs w:val="18"/>
    </w:rPr>
  </w:style>
  <w:style w:type="paragraph" w:customStyle="1" w:styleId="CopyrightText">
    <w:name w:val="Copyright Text"/>
    <w:basedOn w:val="BodyText"/>
    <w:rsid w:val="002100F0"/>
    <w:rPr>
      <w:sz w:val="18"/>
    </w:rPr>
  </w:style>
  <w:style w:type="paragraph" w:customStyle="1" w:styleId="BodySmallRight">
    <w:name w:val="Body Small Right"/>
    <w:basedOn w:val="BodyTextRight"/>
    <w:rsid w:val="002100F0"/>
    <w:rPr>
      <w:sz w:val="18"/>
      <w:szCs w:val="18"/>
    </w:rPr>
  </w:style>
  <w:style w:type="paragraph" w:customStyle="1" w:styleId="MarginEdition">
    <w:name w:val="Margin Edition"/>
    <w:basedOn w:val="MarginNote"/>
    <w:rsid w:val="002100F0"/>
    <w:pPr>
      <w:spacing w:before="0" w:after="0"/>
    </w:pPr>
    <w:rPr>
      <w:rFonts w:ascii="Times New Roman" w:hAnsi="Times New Roman"/>
      <w:color w:val="999999"/>
    </w:rPr>
  </w:style>
  <w:style w:type="paragraph" w:customStyle="1" w:styleId="Spacer">
    <w:name w:val="Spacer"/>
    <w:basedOn w:val="Normal"/>
    <w:rsid w:val="002100F0"/>
    <w:rPr>
      <w:sz w:val="2"/>
      <w:szCs w:val="2"/>
    </w:rPr>
  </w:style>
  <w:style w:type="character" w:customStyle="1" w:styleId="Small">
    <w:name w:val="Small"/>
    <w:basedOn w:val="DefaultParagraphFont"/>
    <w:rsid w:val="002100F0"/>
    <w:rPr>
      <w:sz w:val="16"/>
    </w:rPr>
  </w:style>
  <w:style w:type="paragraph" w:customStyle="1" w:styleId="WideTable">
    <w:name w:val="Wide Table"/>
    <w:basedOn w:val="Normal"/>
    <w:rsid w:val="002100F0"/>
    <w:pPr>
      <w:ind w:left="-1418"/>
    </w:pPr>
    <w:rPr>
      <w:sz w:val="2"/>
      <w:szCs w:val="2"/>
    </w:rPr>
  </w:style>
  <w:style w:type="character" w:styleId="PageNumber">
    <w:name w:val="page number"/>
    <w:basedOn w:val="DefaultParagraphFont"/>
    <w:rsid w:val="002100F0"/>
  </w:style>
  <w:style w:type="paragraph" w:styleId="Quote">
    <w:name w:val="Quote"/>
    <w:basedOn w:val="Heading1"/>
    <w:link w:val="QuoteChar"/>
    <w:qFormat/>
    <w:rsid w:val="002100F0"/>
    <w:rPr>
      <w:b w:val="0"/>
      <w:sz w:val="72"/>
      <w:szCs w:val="72"/>
      <w:lang w:val="en-NZ"/>
    </w:rPr>
  </w:style>
  <w:style w:type="character" w:customStyle="1" w:styleId="QuoteChar">
    <w:name w:val="Quote Char"/>
    <w:basedOn w:val="DefaultParagraphFont"/>
    <w:link w:val="Quote"/>
    <w:rsid w:val="00210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0F0"/>
    <w:pPr>
      <w:pageBreakBefore/>
    </w:pPr>
  </w:style>
  <w:style w:type="paragraph" w:customStyle="1" w:styleId="Border">
    <w:name w:val="Border"/>
    <w:basedOn w:val="Normal"/>
    <w:qFormat/>
    <w:rsid w:val="00210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0F0"/>
    <w:rPr>
      <w:b/>
      <w:bCs/>
      <w:i/>
      <w:iCs/>
      <w:color w:val="auto"/>
    </w:rPr>
  </w:style>
  <w:style w:type="paragraph" w:styleId="IntenseQuote">
    <w:name w:val="Intense Quote"/>
    <w:basedOn w:val="Normal"/>
    <w:next w:val="Normal"/>
    <w:link w:val="IntenseQuoteChar"/>
    <w:uiPriority w:val="30"/>
    <w:qFormat/>
    <w:rsid w:val="00210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0F0"/>
    <w:rPr>
      <w:smallCaps/>
      <w:color w:val="auto"/>
      <w:u w:val="single"/>
    </w:rPr>
  </w:style>
  <w:style w:type="character" w:styleId="IntenseReference">
    <w:name w:val="Intense Reference"/>
    <w:basedOn w:val="DefaultParagraphFont"/>
    <w:uiPriority w:val="32"/>
    <w:qFormat/>
    <w:rsid w:val="002100F0"/>
    <w:rPr>
      <w:b/>
      <w:bCs/>
      <w:smallCaps/>
      <w:color w:val="auto"/>
      <w:spacing w:val="5"/>
      <w:u w:val="single"/>
    </w:rPr>
  </w:style>
  <w:style w:type="paragraph" w:customStyle="1" w:styleId="2ColumnHeading">
    <w:name w:val="2Column Heading"/>
    <w:basedOn w:val="BodyText"/>
    <w:qFormat/>
    <w:rsid w:val="002100F0"/>
    <w:pPr>
      <w:spacing w:after="60"/>
      <w:ind w:left="-2268"/>
    </w:pPr>
    <w:rPr>
      <w:b/>
    </w:rPr>
  </w:style>
  <w:style w:type="paragraph" w:customStyle="1" w:styleId="Heading1TOC">
    <w:name w:val="Heading1 TOC"/>
    <w:basedOn w:val="Normal"/>
    <w:qFormat/>
    <w:rsid w:val="002100F0"/>
    <w:pPr>
      <w:spacing w:before="240" w:after="120"/>
    </w:pPr>
    <w:rPr>
      <w:rFonts w:ascii="Times New Roman" w:hAnsi="Times New Roman"/>
      <w:b/>
      <w:sz w:val="32"/>
    </w:rPr>
  </w:style>
  <w:style w:type="paragraph" w:customStyle="1" w:styleId="Heading2TOC">
    <w:name w:val="Heading2 TOC"/>
    <w:basedOn w:val="Normal"/>
    <w:qFormat/>
    <w:rsid w:val="002100F0"/>
    <w:pPr>
      <w:spacing w:before="240" w:after="60"/>
    </w:pPr>
    <w:rPr>
      <w:rFonts w:ascii="Times New Roman" w:hAnsi="Times New Roman"/>
      <w:b/>
      <w:sz w:val="28"/>
    </w:rPr>
  </w:style>
  <w:style w:type="character" w:customStyle="1" w:styleId="Underline">
    <w:name w:val="Underline"/>
    <w:basedOn w:val="DefaultParagraphFont"/>
    <w:qFormat/>
    <w:rsid w:val="002100F0"/>
    <w:rPr>
      <w:u w:val="single"/>
    </w:rPr>
  </w:style>
  <w:style w:type="character" w:customStyle="1" w:styleId="BoldandItalics">
    <w:name w:val="Bold and Italics"/>
    <w:qFormat/>
    <w:rsid w:val="002100F0"/>
    <w:rPr>
      <w:b/>
      <w:i/>
      <w:u w:val="none"/>
    </w:rPr>
  </w:style>
  <w:style w:type="paragraph" w:styleId="BalloonText">
    <w:name w:val="Balloon Text"/>
    <w:basedOn w:val="Normal"/>
    <w:link w:val="BalloonTextChar"/>
    <w:rsid w:val="002100F0"/>
    <w:rPr>
      <w:rFonts w:ascii="Tahoma" w:hAnsi="Tahoma" w:cs="Tahoma"/>
      <w:sz w:val="16"/>
      <w:szCs w:val="16"/>
    </w:rPr>
  </w:style>
  <w:style w:type="character" w:customStyle="1" w:styleId="BalloonTextChar">
    <w:name w:val="Balloon Text Char"/>
    <w:basedOn w:val="DefaultParagraphFont"/>
    <w:link w:val="BalloonText"/>
    <w:rsid w:val="00210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0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0F0"/>
    <w:rPr>
      <w:b/>
      <w:color w:val="660033"/>
      <w:spacing w:val="0"/>
    </w:rPr>
  </w:style>
  <w:style w:type="paragraph" w:customStyle="1" w:styleId="Nameditemlist">
    <w:name w:val="Named item list"/>
    <w:basedOn w:val="BodyText"/>
    <w:qFormat/>
    <w:rsid w:val="002100F0"/>
    <w:pPr>
      <w:tabs>
        <w:tab w:val="left" w:pos="2835"/>
      </w:tabs>
      <w:ind w:left="2835" w:hanging="2835"/>
    </w:pPr>
  </w:style>
  <w:style w:type="paragraph" w:customStyle="1" w:styleId="BodyTextnopadding">
    <w:name w:val="Body Text no padding"/>
    <w:basedOn w:val="BodyText"/>
    <w:qFormat/>
    <w:rsid w:val="002100F0"/>
    <w:pPr>
      <w:spacing w:before="0" w:after="0"/>
    </w:pPr>
  </w:style>
  <w:style w:type="paragraph" w:customStyle="1" w:styleId="BodyTextBold">
    <w:name w:val="Body Text Bold"/>
    <w:basedOn w:val="BodyText"/>
    <w:qFormat/>
    <w:rsid w:val="002100F0"/>
    <w:rPr>
      <w:b/>
    </w:rPr>
  </w:style>
  <w:style w:type="character" w:styleId="Hyperlink">
    <w:name w:val="Hyperlink"/>
    <w:basedOn w:val="DefaultParagraphFont"/>
    <w:uiPriority w:val="99"/>
    <w:unhideWhenUsed/>
    <w:rsid w:val="009C3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3780</Characters>
  <Application>Microsoft Office Word</Application>
  <DocSecurity>0</DocSecurity>
  <Lines>118</Lines>
  <Paragraphs>61</Paragraphs>
  <ScaleCrop>false</ScaleCrop>
  <Company>Author-it Software Corporation Ltd.</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PSPPCM015 Conduct and manage coordinated procurement</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