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BC0" w:rsidP="004E6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PSPPCM008 Manage contract performance</w:t>
      </w:r>
      <w:r>
        <w:fldChar w:fldCharType="end"/>
      </w:r>
    </w:p>
    <w:p w:rsidR="004E6BC0" w:rsidP="004E6BC0">
      <w:pPr>
        <w:pStyle w:val="Version"/>
        <w:sectPr w:rsidSect="00FF4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E95" w:rsidP="00FF4E95">
      <w:pPr>
        <w:pStyle w:val="SuperHeading"/>
      </w:pPr>
      <w:r w:rsidRPr="00FF4E95">
        <w:t>PSPPCM008 Manage contract performance</w:t>
      </w:r>
    </w:p>
    <w:p w:rsidR="00000000" w:rsidRPr="00FF4E95" w:rsidP="00FF4E95">
      <w:pPr>
        <w:pStyle w:val="Heading1"/>
      </w:pPr>
      <w:bookmarkStart w:id="1" w:name="O_824506"/>
      <w:bookmarkEnd w:id="1"/>
      <w:r w:rsidRPr="00FF4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E6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TableHeading"/>
              <w:rPr>
                <w:lang w:val="en-NZ"/>
              </w:rPr>
            </w:pPr>
            <w:r w:rsidRPr="00FF4E9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TableHeading"/>
              <w:rPr>
                <w:lang w:val="en-NZ"/>
              </w:rPr>
            </w:pPr>
            <w:r w:rsidRPr="00FF4E95">
              <w:t>Comments</w:t>
            </w:r>
          </w:p>
        </w:tc>
      </w:tr>
      <w:tr w:rsidTr="004E6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BodyText"/>
              <w:rPr>
                <w:lang w:val="en-NZ"/>
              </w:rPr>
            </w:pPr>
            <w:r w:rsidRPr="00FF4E9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95" w:rsidP="00FF4E95">
            <w:pPr>
              <w:pStyle w:val="BodyText"/>
            </w:pPr>
            <w:r w:rsidRPr="00FF4E95">
              <w:t xml:space="preserve">This unit was released in PSP Public Sector Training Package release 1.0 and meets the Standards for Training Packages. </w:t>
            </w:r>
          </w:p>
          <w:p w:rsidR="00000000" w:rsidRPr="00FF4E95" w:rsidP="00FF4E95">
            <w:pPr>
              <w:pStyle w:val="BodyText"/>
            </w:pPr>
          </w:p>
          <w:p w:rsidR="00000000" w:rsidRPr="00FF4E95" w:rsidP="00FF4E95">
            <w:pPr>
              <w:pStyle w:val="BodyText"/>
            </w:pPr>
            <w:r w:rsidRPr="00FF4E95">
              <w:t>This unit supersedes and is equivalent to PSPPROC503B Manage contract performance.</w:t>
            </w:r>
          </w:p>
          <w:p w:rsidR="00000000" w:rsidRPr="00FF4E95" w:rsidP="00FF4E95">
            <w:pPr>
              <w:pStyle w:val="BodyText"/>
            </w:pPr>
          </w:p>
          <w:p w:rsidR="00000000" w:rsidRPr="00FF4E95" w:rsidP="00FF4E95">
            <w:pPr>
              <w:pStyle w:val="ListBullet"/>
            </w:pPr>
            <w:r w:rsidRPr="00FF4E95">
              <w:t>Unit cod</w:t>
            </w:r>
            <w:r w:rsidRPr="00FF4E95">
              <w:t>e updated</w:t>
            </w:r>
          </w:p>
          <w:p w:rsidR="00000000" w:rsidRPr="00FF4E95" w:rsidP="00FF4E95">
            <w:pPr>
              <w:pStyle w:val="ListBullet"/>
            </w:pPr>
            <w:r w:rsidRPr="00FF4E95">
              <w:t>Content and formatting updated to comply with new standards</w:t>
            </w:r>
          </w:p>
          <w:p w:rsidR="00000000" w:rsidRPr="00FF4E95" w:rsidP="00FF4E95">
            <w:pPr>
              <w:pStyle w:val="ListBullet"/>
            </w:pPr>
            <w:r w:rsidRPr="00FF4E95">
              <w:t>All PC transitioned from passive to active voice</w:t>
            </w:r>
          </w:p>
        </w:tc>
      </w:tr>
    </w:tbl>
    <w:p w:rsidR="004E6BC0" w:rsidP="00FF4E95">
      <w:pPr>
        <w:pStyle w:val="BodyText"/>
      </w:pPr>
    </w:p>
    <w:p w:rsidR="004E6BC0" w:rsidP="00FF4E95">
      <w:pPr>
        <w:pStyle w:val="BodyText"/>
      </w:pPr>
    </w:p>
    <w:p w:rsidR="00000000" w:rsidRPr="00FF4E95" w:rsidP="00FF4E95">
      <w:pPr>
        <w:pStyle w:val="Heading1"/>
      </w:pPr>
      <w:bookmarkStart w:id="2" w:name="O_824507"/>
      <w:bookmarkEnd w:id="2"/>
      <w:r w:rsidRPr="00FF4E95">
        <w:t>Application</w:t>
      </w:r>
    </w:p>
    <w:p w:rsidR="00000000" w:rsidRPr="00FF4E95" w:rsidP="004E6BC0">
      <w:pPr>
        <w:pStyle w:val="BodyText"/>
      </w:pPr>
      <w:r w:rsidRPr="00FF4E95">
        <w:t>This unit describes the skills required to implement strategies that ensure effective contract performance. It includes managing the business relationship, performance of the contract, and contract issues; and implementing a communication strategy.</w:t>
      </w:r>
    </w:p>
    <w:p w:rsidR="00000000" w:rsidRPr="00FF4E95" w:rsidP="004E6BC0">
      <w:pPr>
        <w:pStyle w:val="BodyText"/>
      </w:pPr>
      <w:r w:rsidRPr="00FF4E95">
        <w:t>This u</w:t>
      </w:r>
      <w:r w:rsidRPr="00FF4E95">
        <w:t>nit applies to those working in roles involved in procurement contract maintenance.</w:t>
      </w:r>
    </w:p>
    <w:p w:rsidR="00000000" w:rsidRPr="00FF4E95" w:rsidP="004E6BC0">
      <w:pPr>
        <w:pStyle w:val="BodyText"/>
      </w:pPr>
      <w:r w:rsidRPr="00FF4E95">
        <w:t>The skills and knowledge described in this unit must be applied within the legislative, regulatory and policy environment in which they are carried out. Organisational pol</w:t>
      </w:r>
      <w:r w:rsidRPr="00FF4E95">
        <w:t>icies and procedures must be consulted and adhered to.</w:t>
      </w:r>
    </w:p>
    <w:p w:rsidR="00000000" w:rsidRPr="00FF4E95" w:rsidP="004E6BC0">
      <w:pPr>
        <w:pStyle w:val="BodyText"/>
      </w:pPr>
      <w:r w:rsidRPr="00FF4E95">
        <w:t>Those undertaking this unit would work independently seeking advice as required, performing complex tasks in a range of familiar and unfamiliar contexts.</w:t>
      </w:r>
    </w:p>
    <w:p w:rsidR="004E6BC0" w:rsidP="004E6BC0">
      <w:pPr>
        <w:pStyle w:val="BodyText"/>
      </w:pPr>
      <w:r w:rsidRPr="00FF4E95">
        <w:t>No licensing, legislative or certification re</w:t>
      </w:r>
      <w:r w:rsidRPr="00FF4E95">
        <w:t>quirements apply to unit at the time of publication.</w:t>
      </w:r>
    </w:p>
    <w:p w:rsidR="00000000" w:rsidRPr="00FF4E95" w:rsidP="00FF4E95">
      <w:pPr>
        <w:pStyle w:val="Heading1"/>
      </w:pPr>
      <w:bookmarkStart w:id="3" w:name="O_824509"/>
      <w:bookmarkEnd w:id="3"/>
      <w:r w:rsidRPr="00FF4E95">
        <w:t>Competency Field</w:t>
      </w:r>
    </w:p>
    <w:p w:rsidR="00000000" w:rsidRPr="00FF4E95" w:rsidP="004E6BC0">
      <w:pPr>
        <w:pStyle w:val="BodyText"/>
      </w:pPr>
      <w:r w:rsidRPr="00FF4E95">
        <w:t>Procurement</w:t>
      </w:r>
    </w:p>
    <w:p w:rsidR="00000000" w:rsidRPr="00FF4E95" w:rsidP="00FF4E95">
      <w:pPr>
        <w:pStyle w:val="Heading1"/>
      </w:pPr>
      <w:bookmarkStart w:id="4" w:name="O_824511"/>
      <w:bookmarkEnd w:id="4"/>
      <w:r w:rsidRPr="00FF4E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F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TableHeading"/>
              <w:rPr>
                <w:lang w:val="en-NZ"/>
              </w:rPr>
            </w:pPr>
            <w:r w:rsidRPr="00FF4E9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TableHeading"/>
              <w:rPr>
                <w:lang w:val="en-NZ"/>
              </w:rPr>
            </w:pPr>
            <w:r w:rsidRPr="00FF4E95">
              <w:t>PERFORMANCE CRITERIA</w:t>
            </w:r>
          </w:p>
        </w:tc>
      </w:tr>
      <w:tr w:rsidTr="00FF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BodyText"/>
              <w:rPr>
                <w:lang w:val="en-NZ"/>
              </w:rPr>
            </w:pPr>
            <w:r w:rsidRPr="00FF4E9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BodyText"/>
              <w:rPr>
                <w:lang w:val="en-NZ"/>
              </w:rPr>
            </w:pPr>
            <w:r w:rsidRPr="00FF4E9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F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List"/>
              <w:rPr>
                <w:lang w:val="en-NZ"/>
              </w:rPr>
            </w:pPr>
            <w:r w:rsidRPr="00FF4E95">
              <w:rPr>
                <w:rStyle w:val="SpecialBold"/>
              </w:rPr>
              <w:t>1.</w:t>
            </w:r>
            <w:r w:rsidRPr="00FF4E95">
              <w:rPr>
                <w:rStyle w:val="SpecialBold"/>
              </w:rPr>
              <w:tab/>
              <w:t>Manage the business relationship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95" w:rsidP="00FF4E95">
            <w:pPr>
              <w:pStyle w:val="List"/>
            </w:pPr>
            <w:r w:rsidRPr="00FF4E95">
              <w:t>1.1</w:t>
            </w:r>
            <w:r w:rsidRPr="00FF4E95">
              <w:tab/>
              <w:t>Manage probity.</w:t>
            </w:r>
          </w:p>
          <w:p w:rsidR="00000000" w:rsidRPr="00FF4E95" w:rsidP="00FF4E95">
            <w:pPr>
              <w:pStyle w:val="List"/>
            </w:pPr>
            <w:r w:rsidRPr="00FF4E95">
              <w:t>1.2</w:t>
            </w:r>
            <w:r w:rsidRPr="00FF4E95">
              <w:tab/>
              <w:t>Meet obligations to the contractor.</w:t>
            </w:r>
          </w:p>
          <w:p w:rsidR="00000000" w:rsidRPr="00FF4E95" w:rsidP="00FF4E95">
            <w:pPr>
              <w:pStyle w:val="List"/>
            </w:pPr>
            <w:r w:rsidRPr="00FF4E95">
              <w:t>1.3</w:t>
            </w:r>
            <w:r w:rsidRPr="00FF4E95">
              <w:tab/>
              <w:t>Record consideration of conflicts of interest and their resolution.</w:t>
            </w:r>
          </w:p>
          <w:p w:rsidR="00000000" w:rsidP="00FF4E95">
            <w:pPr>
              <w:pStyle w:val="List"/>
              <w:rPr>
                <w:lang w:val="en-NZ"/>
              </w:rPr>
            </w:pPr>
            <w:r w:rsidRPr="00FF4E95">
              <w:t>1.4</w:t>
            </w:r>
            <w:r w:rsidRPr="00FF4E95">
              <w:tab/>
              <w:t>Manage business relationship with contractor in the public interest through formal and informal mechanisms.</w:t>
            </w:r>
          </w:p>
        </w:tc>
      </w:tr>
      <w:tr w:rsidTr="00FF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List"/>
              <w:rPr>
                <w:lang w:val="en-NZ"/>
              </w:rPr>
            </w:pPr>
            <w:r w:rsidRPr="00FF4E95">
              <w:rPr>
                <w:rStyle w:val="SpecialBold"/>
              </w:rPr>
              <w:t>2.</w:t>
            </w:r>
            <w:r w:rsidRPr="00FF4E95">
              <w:rPr>
                <w:rStyle w:val="SpecialBold"/>
              </w:rPr>
              <w:tab/>
              <w:t>Manage performance of the c</w:t>
            </w:r>
            <w:r w:rsidRPr="00FF4E95">
              <w:rPr>
                <w:rStyle w:val="SpecialBold"/>
              </w:rPr>
              <w:t>ontract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95" w:rsidP="00FF4E95">
            <w:pPr>
              <w:pStyle w:val="List"/>
            </w:pPr>
            <w:r w:rsidRPr="00FF4E95">
              <w:t>2.1</w:t>
            </w:r>
            <w:r w:rsidRPr="00FF4E95">
              <w:tab/>
              <w:t>Implement start-up or transition arrangements.</w:t>
            </w:r>
          </w:p>
          <w:p w:rsidR="00000000" w:rsidRPr="00FF4E95" w:rsidP="00FF4E95">
            <w:pPr>
              <w:pStyle w:val="List"/>
            </w:pPr>
            <w:r w:rsidRPr="00FF4E95">
              <w:t>2.2</w:t>
            </w:r>
            <w:r w:rsidRPr="00FF4E95">
              <w:tab/>
              <w:t>Monitor and update contract management plan for effectiveness regularly.</w:t>
            </w:r>
          </w:p>
          <w:p w:rsidR="00000000" w:rsidRPr="00FF4E95" w:rsidP="00FF4E95">
            <w:pPr>
              <w:pStyle w:val="List"/>
            </w:pPr>
            <w:r w:rsidRPr="00FF4E95">
              <w:t>2.3</w:t>
            </w:r>
            <w:r w:rsidRPr="00FF4E95">
              <w:tab/>
              <w:t xml:space="preserve">Monitor performance of contract against key performance indicators and track milestones to ensure obligations under </w:t>
            </w:r>
            <w:r w:rsidRPr="00FF4E95">
              <w:t>the agreement are being met.</w:t>
            </w:r>
          </w:p>
          <w:p w:rsidR="00000000" w:rsidRPr="00FF4E95" w:rsidP="00FF4E95">
            <w:pPr>
              <w:pStyle w:val="List"/>
            </w:pPr>
            <w:r w:rsidRPr="00FF4E95">
              <w:t>2.4</w:t>
            </w:r>
            <w:r w:rsidRPr="00FF4E95">
              <w:tab/>
              <w:t>Manage e-procurement, financial and other resources.</w:t>
            </w:r>
          </w:p>
          <w:p w:rsidR="00000000" w:rsidP="00FF4E95">
            <w:pPr>
              <w:pStyle w:val="List"/>
              <w:rPr>
                <w:lang w:val="en-NZ"/>
              </w:rPr>
            </w:pPr>
            <w:r w:rsidRPr="00FF4E95">
              <w:t>2.5</w:t>
            </w:r>
            <w:r w:rsidRPr="00FF4E95">
              <w:tab/>
              <w:t>Identify and manage emerging and potential risks.</w:t>
            </w:r>
          </w:p>
        </w:tc>
      </w:tr>
      <w:tr w:rsidTr="00FF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List"/>
              <w:rPr>
                <w:lang w:val="en-NZ"/>
              </w:rPr>
            </w:pPr>
            <w:r w:rsidRPr="00FF4E95">
              <w:rPr>
                <w:rStyle w:val="SpecialBold"/>
              </w:rPr>
              <w:t>3.</w:t>
            </w:r>
            <w:r w:rsidRPr="00FF4E95">
              <w:rPr>
                <w:rStyle w:val="SpecialBold"/>
              </w:rPr>
              <w:tab/>
              <w:t>Manage contract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95" w:rsidP="00FF4E95">
            <w:pPr>
              <w:pStyle w:val="List"/>
            </w:pPr>
            <w:r w:rsidRPr="00FF4E95">
              <w:t>3.1</w:t>
            </w:r>
            <w:r w:rsidRPr="00FF4E95">
              <w:tab/>
              <w:t>Manage contract variations.</w:t>
            </w:r>
          </w:p>
          <w:p w:rsidR="00000000" w:rsidRPr="00FF4E95" w:rsidP="00FF4E95">
            <w:pPr>
              <w:pStyle w:val="List"/>
            </w:pPr>
            <w:r w:rsidRPr="00FF4E95">
              <w:t>3.2</w:t>
            </w:r>
            <w:r w:rsidRPr="00FF4E95">
              <w:tab/>
            </w:r>
            <w:r w:rsidRPr="00FF4E95">
              <w:t>Identify early signs of under-performance, and take action to improve performance.</w:t>
            </w:r>
          </w:p>
          <w:p w:rsidR="00000000" w:rsidRPr="00FF4E95" w:rsidP="00FF4E95">
            <w:pPr>
              <w:pStyle w:val="List"/>
            </w:pPr>
            <w:r w:rsidRPr="00FF4E95">
              <w:t>3.3</w:t>
            </w:r>
            <w:r w:rsidRPr="00FF4E95">
              <w:tab/>
              <w:t>Investigate and resolve or refer disputes and complaints.</w:t>
            </w:r>
          </w:p>
          <w:p w:rsidR="00000000" w:rsidRPr="00FF4E95" w:rsidP="00FF4E95">
            <w:pPr>
              <w:pStyle w:val="List"/>
            </w:pPr>
            <w:r w:rsidRPr="00FF4E95">
              <w:t>3.4</w:t>
            </w:r>
            <w:r w:rsidRPr="00FF4E95">
              <w:tab/>
              <w:t>Conduct negotiation of contract issues.</w:t>
            </w:r>
          </w:p>
          <w:p w:rsidR="00000000" w:rsidRPr="00FF4E95" w:rsidP="00FF4E95">
            <w:pPr>
              <w:pStyle w:val="List"/>
            </w:pPr>
            <w:r w:rsidRPr="00FF4E95">
              <w:t>3.5</w:t>
            </w:r>
            <w:r w:rsidRPr="00FF4E95">
              <w:tab/>
              <w:t>Address and resolve or refer conflict.</w:t>
            </w:r>
          </w:p>
          <w:p w:rsidR="00000000" w:rsidP="00FF4E95">
            <w:pPr>
              <w:pStyle w:val="List"/>
              <w:rPr>
                <w:lang w:val="en-NZ"/>
              </w:rPr>
            </w:pPr>
            <w:r w:rsidRPr="00FF4E95">
              <w:t>3.6</w:t>
            </w:r>
            <w:r w:rsidRPr="00FF4E95">
              <w:tab/>
              <w:t>Deal with non-compli</w:t>
            </w:r>
            <w:r w:rsidRPr="00FF4E95">
              <w:t>ance with codes of conduct, codes of practice and standards of behaviour.</w:t>
            </w:r>
          </w:p>
        </w:tc>
      </w:tr>
      <w:tr w:rsidTr="00FF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95">
            <w:pPr>
              <w:pStyle w:val="List"/>
              <w:rPr>
                <w:lang w:val="en-NZ"/>
              </w:rPr>
            </w:pPr>
            <w:r w:rsidRPr="00FF4E95">
              <w:rPr>
                <w:rStyle w:val="SpecialBold"/>
              </w:rPr>
              <w:t>4.</w:t>
            </w:r>
            <w:r w:rsidRPr="00FF4E95">
              <w:rPr>
                <w:rStyle w:val="SpecialBold"/>
              </w:rPr>
              <w:tab/>
              <w:t>Implement communication and information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95" w:rsidP="00FF4E95">
            <w:pPr>
              <w:pStyle w:val="List"/>
            </w:pPr>
            <w:r w:rsidRPr="00FF4E95">
              <w:t>4.1</w:t>
            </w:r>
            <w:r w:rsidRPr="00FF4E95">
              <w:tab/>
              <w:t>Maintain communication on the performance of the contract with all stakeholders.</w:t>
            </w:r>
          </w:p>
          <w:p w:rsidR="00000000" w:rsidRPr="00FF4E95" w:rsidP="00FF4E95">
            <w:pPr>
              <w:pStyle w:val="List"/>
            </w:pPr>
            <w:r w:rsidRPr="00FF4E95">
              <w:t>4.2</w:t>
            </w:r>
            <w:r w:rsidRPr="00FF4E95">
              <w:tab/>
              <w:t>Carry out management reporting.</w:t>
            </w:r>
          </w:p>
          <w:p w:rsidR="00000000" w:rsidRPr="00FF4E95" w:rsidP="00FF4E95">
            <w:pPr>
              <w:pStyle w:val="List"/>
            </w:pPr>
            <w:r w:rsidRPr="00FF4E95">
              <w:t>4.3</w:t>
            </w:r>
            <w:r w:rsidRPr="00FF4E95">
              <w:tab/>
              <w:t>Main</w:t>
            </w:r>
            <w:r w:rsidRPr="00FF4E95">
              <w:t>tain contract information for organisational purposes.</w:t>
            </w:r>
          </w:p>
        </w:tc>
      </w:tr>
    </w:tbl>
    <w:p w:rsidR="004E6BC0" w:rsidP="00FF4E95">
      <w:pPr>
        <w:pStyle w:val="BodyText"/>
      </w:pPr>
    </w:p>
    <w:p w:rsidR="004E6BC0" w:rsidP="00FF4E95">
      <w:pPr>
        <w:pStyle w:val="BodyText"/>
      </w:pPr>
    </w:p>
    <w:p w:rsidR="00000000" w:rsidRPr="00FF4E95" w:rsidP="00FF4E95">
      <w:pPr>
        <w:pStyle w:val="Heading1"/>
      </w:pPr>
      <w:bookmarkStart w:id="5" w:name="O_824512"/>
      <w:bookmarkEnd w:id="5"/>
      <w:r w:rsidRPr="00FF4E95">
        <w:t>Foundation Skills</w:t>
      </w:r>
    </w:p>
    <w:p w:rsidR="00000000" w:rsidRPr="00FF4E95" w:rsidP="004E6BC0">
      <w:pPr>
        <w:pStyle w:val="BodyText"/>
      </w:pPr>
      <w:r w:rsidRPr="00FF4E95">
        <w:t>Foundation skills are embedded within the elements and performance criteria of this unit.</w:t>
      </w:r>
    </w:p>
    <w:p w:rsidR="00000000" w:rsidRPr="00FF4E95" w:rsidP="00FF4E95">
      <w:pPr>
        <w:pStyle w:val="Heading1"/>
      </w:pPr>
      <w:bookmarkStart w:id="6" w:name="O_824514"/>
      <w:bookmarkEnd w:id="6"/>
      <w:r w:rsidRPr="00FF4E95">
        <w:t>Unit Mapping Information</w:t>
      </w:r>
    </w:p>
    <w:p w:rsidR="00000000" w:rsidRPr="00FF4E95" w:rsidP="004E6BC0">
      <w:pPr>
        <w:pStyle w:val="BodyText"/>
      </w:pPr>
      <w:r w:rsidRPr="00FF4E95">
        <w:t>This unit supersedes and is equ</w:t>
      </w:r>
      <w:r w:rsidRPr="00FF4E95">
        <w:t>ivalent to PSPPROC503B Manage contract performance.</w:t>
      </w:r>
    </w:p>
    <w:p w:rsidR="00000000" w:rsidRPr="00FF4E95" w:rsidP="00FF4E95">
      <w:pPr>
        <w:pStyle w:val="Heading1"/>
      </w:pPr>
      <w:bookmarkStart w:id="7" w:name="O_824521"/>
      <w:bookmarkEnd w:id="7"/>
      <w:r w:rsidRPr="00FF4E95">
        <w:t>Links</w:t>
      </w:r>
    </w:p>
    <w:p w:rsidR="00000000" w:rsidRPr="00FF4E95" w:rsidP="004E6BC0">
      <w:pPr>
        <w:pStyle w:val="BodyText"/>
      </w:pPr>
      <w:r w:rsidRPr="00FF4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3B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4E95" w:rsidP="004E6BC0">
      <w:pPr>
        <w:pStyle w:val="BodyText"/>
      </w:pPr>
      <w:r w:rsidRPr="00FF4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3B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4E95" w:rsidP="004E6BC0">
      <w:pPr>
        <w:pStyle w:val="BodyText"/>
      </w:pPr>
      <w:r w:rsidRPr="00FF4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3B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4E95" w:rsidP="004E6BC0">
      <w:pPr>
        <w:pStyle w:val="BodyText"/>
      </w:pPr>
      <w:r w:rsidRPr="00FF4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3B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4E95" w:rsidP="00FF4E95"/>
    <w:sectPr w:rsidSect="00FF4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95" w:rsidRPr="004E6BC0" w:rsidP="004E6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C0" w:rsidP="00FF4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BC0" w:rsidP="00FF4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6BC0" w:rsidP="00FF4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E95" w:rsidRPr="004E6BC0" w:rsidP="004E6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C0" w:rsidRPr="002D2AF8" w:rsidP="00FF4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PSPPCM008 Manage contract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E6BC0" w:rsidP="00FF4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5A7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03C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E95"/>
  </w:style>
  <w:style w:type="character" w:customStyle="1" w:styleId="Heading1Char">
    <w:name w:val="Heading 1 Char"/>
    <w:basedOn w:val="DefaultParagraphFont"/>
    <w:link w:val="Heading1"/>
    <w:rsid w:val="00FF4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E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4E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4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E95"/>
    <w:rPr>
      <w:b/>
      <w:spacing w:val="0"/>
    </w:rPr>
  </w:style>
  <w:style w:type="paragraph" w:customStyle="1" w:styleId="SuperHeading">
    <w:name w:val="SuperHeading"/>
    <w:basedOn w:val="Normal"/>
    <w:rsid w:val="00FF4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4E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4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E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4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E95"/>
    <w:rPr>
      <w:i/>
    </w:rPr>
  </w:style>
  <w:style w:type="paragraph" w:styleId="Caption">
    <w:name w:val="caption"/>
    <w:basedOn w:val="BodyText"/>
    <w:next w:val="Normal"/>
    <w:qFormat/>
    <w:rsid w:val="00FF4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E95"/>
  </w:style>
  <w:style w:type="paragraph" w:styleId="TableofFigures">
    <w:name w:val="table of figures"/>
    <w:basedOn w:val="Normal"/>
    <w:next w:val="Normal"/>
    <w:semiHidden/>
    <w:rsid w:val="00FF4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E95"/>
    <w:rPr>
      <w:rFonts w:ascii="Wingdings" w:hAnsi="Wingdings"/>
    </w:rPr>
  </w:style>
  <w:style w:type="character" w:customStyle="1" w:styleId="HotSpot">
    <w:name w:val="HotSpot"/>
    <w:rsid w:val="00FF4E95"/>
    <w:rPr>
      <w:color w:val="0033CC"/>
      <w:u w:val="none"/>
    </w:rPr>
  </w:style>
  <w:style w:type="paragraph" w:customStyle="1" w:styleId="BodyTextRight">
    <w:name w:val="Body Text Right"/>
    <w:basedOn w:val="BodyText"/>
    <w:rsid w:val="00FF4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E95"/>
    <w:rPr>
      <w:sz w:val="32"/>
    </w:rPr>
  </w:style>
  <w:style w:type="paragraph" w:customStyle="1" w:styleId="HeadingProcedure">
    <w:name w:val="Heading Procedure"/>
    <w:basedOn w:val="HeadingBase"/>
    <w:next w:val="Normal"/>
    <w:rsid w:val="00FF4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E95"/>
    <w:pPr>
      <w:spacing w:before="60" w:after="60"/>
    </w:pPr>
  </w:style>
  <w:style w:type="paragraph" w:styleId="ListContinue">
    <w:name w:val="List Continue"/>
    <w:basedOn w:val="List"/>
    <w:rsid w:val="00FF4E95"/>
    <w:pPr>
      <w:ind w:firstLine="0"/>
    </w:pPr>
  </w:style>
  <w:style w:type="paragraph" w:customStyle="1" w:styleId="ListNote">
    <w:name w:val="List Note"/>
    <w:basedOn w:val="List"/>
    <w:rsid w:val="00FF4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E95"/>
    <w:rPr>
      <w:rFonts w:ascii="Courier New" w:hAnsi="Courier New"/>
    </w:rPr>
  </w:style>
  <w:style w:type="paragraph" w:customStyle="1" w:styleId="NoteBullet">
    <w:name w:val="Note Bullet"/>
    <w:basedOn w:val="Note"/>
    <w:rsid w:val="00FF4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E95"/>
    <w:rPr>
      <w:b/>
      <w:smallCaps/>
    </w:rPr>
  </w:style>
  <w:style w:type="paragraph" w:customStyle="1" w:styleId="TableListNumber">
    <w:name w:val="Table List Number"/>
    <w:basedOn w:val="ListNumber"/>
    <w:rsid w:val="00FF4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E95"/>
    <w:pPr>
      <w:numPr>
        <w:numId w:val="8"/>
      </w:numPr>
    </w:pPr>
  </w:style>
  <w:style w:type="paragraph" w:customStyle="1" w:styleId="ListAlpha2">
    <w:name w:val="List Alpha 2"/>
    <w:basedOn w:val="List2"/>
    <w:rsid w:val="00FF4E95"/>
    <w:pPr>
      <w:numPr>
        <w:numId w:val="7"/>
      </w:numPr>
    </w:pPr>
  </w:style>
  <w:style w:type="paragraph" w:styleId="List2">
    <w:name w:val="List 2"/>
    <w:basedOn w:val="BodyText"/>
    <w:rsid w:val="00FF4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E95"/>
    <w:pPr>
      <w:numPr>
        <w:numId w:val="3"/>
      </w:numPr>
    </w:pPr>
  </w:style>
  <w:style w:type="paragraph" w:styleId="ListContinue2">
    <w:name w:val="List Continue 2"/>
    <w:basedOn w:val="List2"/>
    <w:rsid w:val="00FF4E95"/>
    <w:pPr>
      <w:ind w:firstLine="0"/>
    </w:pPr>
  </w:style>
  <w:style w:type="paragraph" w:styleId="ListContinue3">
    <w:name w:val="List Continue 3"/>
    <w:basedOn w:val="List3"/>
    <w:rsid w:val="00FF4E95"/>
    <w:pPr>
      <w:ind w:left="1021" w:firstLine="0"/>
    </w:pPr>
  </w:style>
  <w:style w:type="paragraph" w:styleId="ListContinue4">
    <w:name w:val="List Continue 4"/>
    <w:basedOn w:val="List4"/>
    <w:rsid w:val="00FF4E95"/>
    <w:pPr>
      <w:ind w:firstLine="0"/>
    </w:pPr>
  </w:style>
  <w:style w:type="paragraph" w:styleId="ListContinue5">
    <w:name w:val="List Continue 5"/>
    <w:basedOn w:val="List5"/>
    <w:rsid w:val="00FF4E95"/>
    <w:pPr>
      <w:ind w:firstLine="0"/>
    </w:pPr>
  </w:style>
  <w:style w:type="paragraph" w:styleId="ListNumber3">
    <w:name w:val="List Number 3"/>
    <w:basedOn w:val="List3"/>
    <w:rsid w:val="00FF4E95"/>
    <w:pPr>
      <w:numPr>
        <w:numId w:val="4"/>
      </w:numPr>
    </w:pPr>
  </w:style>
  <w:style w:type="paragraph" w:styleId="ListNumber4">
    <w:name w:val="List Number 4"/>
    <w:basedOn w:val="List4"/>
    <w:rsid w:val="00FF4E95"/>
    <w:pPr>
      <w:numPr>
        <w:numId w:val="5"/>
      </w:numPr>
    </w:pPr>
  </w:style>
  <w:style w:type="paragraph" w:styleId="ListNumber5">
    <w:name w:val="List Number 5"/>
    <w:basedOn w:val="List5"/>
    <w:rsid w:val="00FF4E95"/>
    <w:pPr>
      <w:numPr>
        <w:numId w:val="6"/>
      </w:numPr>
    </w:pPr>
  </w:style>
  <w:style w:type="paragraph" w:styleId="BlockText">
    <w:name w:val="Block Text"/>
    <w:basedOn w:val="Normal"/>
    <w:rsid w:val="00FF4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E95"/>
    <w:rPr>
      <w:sz w:val="16"/>
      <w:vertAlign w:val="superscript"/>
    </w:rPr>
  </w:style>
  <w:style w:type="character" w:customStyle="1" w:styleId="Symbols">
    <w:name w:val="Symbols"/>
    <w:basedOn w:val="DefaultParagraphFont"/>
    <w:rsid w:val="00FF4E95"/>
    <w:rPr>
      <w:rFonts w:ascii="Symbol" w:hAnsi="Symbol"/>
    </w:rPr>
  </w:style>
  <w:style w:type="character" w:customStyle="1" w:styleId="MenuOptions">
    <w:name w:val="Menu Options"/>
    <w:basedOn w:val="DefaultParagraphFont"/>
    <w:rsid w:val="00FF4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E95"/>
    <w:rPr>
      <w:b/>
    </w:rPr>
  </w:style>
  <w:style w:type="character" w:customStyle="1" w:styleId="Underlined">
    <w:name w:val="Underlined"/>
    <w:basedOn w:val="DefaultParagraphFont"/>
    <w:rsid w:val="00FF4E95"/>
    <w:rPr>
      <w:u w:val="single"/>
    </w:rPr>
  </w:style>
  <w:style w:type="paragraph" w:customStyle="1" w:styleId="TableBodyTextRight">
    <w:name w:val="Table Body Text Right"/>
    <w:basedOn w:val="TableBodyText"/>
    <w:rsid w:val="00FF4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E95"/>
    <w:rPr>
      <w:sz w:val="18"/>
    </w:rPr>
  </w:style>
  <w:style w:type="paragraph" w:customStyle="1" w:styleId="BodySmallRight">
    <w:name w:val="Body Small Right"/>
    <w:basedOn w:val="BodyTextRight"/>
    <w:rsid w:val="00FF4E95"/>
    <w:rPr>
      <w:sz w:val="18"/>
      <w:szCs w:val="18"/>
    </w:rPr>
  </w:style>
  <w:style w:type="paragraph" w:customStyle="1" w:styleId="MarginEdition">
    <w:name w:val="Margin Edition"/>
    <w:basedOn w:val="MarginNote"/>
    <w:rsid w:val="00FF4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E95"/>
    <w:rPr>
      <w:sz w:val="2"/>
      <w:szCs w:val="2"/>
    </w:rPr>
  </w:style>
  <w:style w:type="character" w:customStyle="1" w:styleId="Small">
    <w:name w:val="Small"/>
    <w:basedOn w:val="DefaultParagraphFont"/>
    <w:rsid w:val="00FF4E95"/>
    <w:rPr>
      <w:sz w:val="16"/>
    </w:rPr>
  </w:style>
  <w:style w:type="paragraph" w:customStyle="1" w:styleId="WideTable">
    <w:name w:val="Wide Table"/>
    <w:basedOn w:val="Normal"/>
    <w:rsid w:val="00FF4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E95"/>
  </w:style>
  <w:style w:type="paragraph" w:styleId="Quote">
    <w:name w:val="Quote"/>
    <w:basedOn w:val="Heading1"/>
    <w:link w:val="QuoteChar"/>
    <w:qFormat/>
    <w:rsid w:val="00FF4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E95"/>
    <w:pPr>
      <w:pageBreakBefore/>
    </w:pPr>
  </w:style>
  <w:style w:type="paragraph" w:customStyle="1" w:styleId="Border">
    <w:name w:val="Border"/>
    <w:basedOn w:val="Normal"/>
    <w:qFormat/>
    <w:rsid w:val="00FF4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E95"/>
    <w:rPr>
      <w:u w:val="single"/>
    </w:rPr>
  </w:style>
  <w:style w:type="character" w:customStyle="1" w:styleId="BoldandItalics">
    <w:name w:val="Bold and Italics"/>
    <w:qFormat/>
    <w:rsid w:val="00FF4E95"/>
    <w:rPr>
      <w:b/>
      <w:i/>
      <w:u w:val="none"/>
    </w:rPr>
  </w:style>
  <w:style w:type="paragraph" w:styleId="BalloonText">
    <w:name w:val="Balloon Text"/>
    <w:basedOn w:val="Normal"/>
    <w:link w:val="BalloonTextChar"/>
    <w:rsid w:val="00FF4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E95"/>
    <w:pPr>
      <w:spacing w:before="0" w:after="0"/>
    </w:pPr>
  </w:style>
  <w:style w:type="paragraph" w:customStyle="1" w:styleId="BodyTextBold">
    <w:name w:val="Body Text Bold"/>
    <w:basedOn w:val="BodyText"/>
    <w:qFormat/>
    <w:rsid w:val="00FF4E95"/>
    <w:rPr>
      <w:b/>
    </w:rPr>
  </w:style>
  <w:style w:type="character" w:styleId="Hyperlink">
    <w:name w:val="Hyperlink"/>
    <w:basedOn w:val="DefaultParagraphFont"/>
    <w:uiPriority w:val="99"/>
    <w:unhideWhenUsed/>
    <w:rsid w:val="004E6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3710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PSPPCM008 Manage contract performance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2024-11-07T11:29:00Z</dcterms:created>
  <dcterms:modified xsi:type="dcterms:W3CDTF">2024-11-07T11:29:00Z</dcterms:modified>
</cp:coreProperties>
</file>