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9F2" w:rsidP="001A59F2">
      <w:pPr>
        <w:pStyle w:val="Title"/>
      </w:pPr>
      <w:r>
        <w:fldChar w:fldCharType="begin"/>
      </w:r>
      <w:r>
        <w:instrText xml:space="preserve"> TITLE   \* MERGEFORMAT </w:instrText>
      </w:r>
      <w:r>
        <w:fldChar w:fldCharType="separate"/>
      </w:r>
      <w:r>
        <w:t>PSPPCM008 Manage contract performance</w:t>
      </w:r>
      <w:r>
        <w:fldChar w:fldCharType="end"/>
      </w:r>
    </w:p>
    <w:p w:rsidR="001A59F2" w:rsidP="001A59F2">
      <w:pPr>
        <w:pStyle w:val="Version"/>
        <w:sectPr w:rsidSect="00DC16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610" w:rsidP="00DC1610">
      <w:pPr>
        <w:pStyle w:val="SuperHeading"/>
      </w:pPr>
      <w:r w:rsidRPr="00DC1610">
        <w:t>PSPPCM008 Manage contract performance</w:t>
      </w:r>
    </w:p>
    <w:p w:rsidR="00000000" w:rsidRPr="00DC1610" w:rsidP="00DC1610">
      <w:pPr>
        <w:pStyle w:val="Heading1"/>
      </w:pPr>
      <w:bookmarkStart w:id="1" w:name="O_824506"/>
      <w:bookmarkEnd w:id="1"/>
      <w:r w:rsidRPr="00DC1610">
        <w:t>Modification History</w:t>
      </w:r>
    </w:p>
    <w:tbl>
      <w:tblPr>
        <w:tblW w:w="0" w:type="auto"/>
        <w:tblLayout w:type="fixed"/>
        <w:tblCellMar>
          <w:left w:w="62" w:type="dxa"/>
          <w:right w:w="62" w:type="dxa"/>
        </w:tblCellMar>
        <w:tblLook w:val="0000"/>
      </w:tblPr>
      <w:tblGrid>
        <w:gridCol w:w="1134"/>
        <w:gridCol w:w="7937"/>
      </w:tblGrid>
      <w:tr w:rsidTr="001A5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TableHeading"/>
              <w:rPr>
                <w:lang w:val="en-NZ"/>
              </w:rPr>
            </w:pPr>
            <w:r w:rsidRPr="00DC16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TableHeading"/>
              <w:rPr>
                <w:lang w:val="en-NZ"/>
              </w:rPr>
            </w:pPr>
            <w:r w:rsidRPr="00DC1610">
              <w:t>Comments</w:t>
            </w:r>
          </w:p>
        </w:tc>
      </w:tr>
      <w:tr w:rsidTr="001A5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BodyText"/>
              <w:rPr>
                <w:lang w:val="en-NZ"/>
              </w:rPr>
            </w:pPr>
            <w:r w:rsidRPr="00DC16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10" w:rsidP="00DC1610">
            <w:pPr>
              <w:pStyle w:val="BodyText"/>
            </w:pPr>
            <w:r w:rsidRPr="00DC1610">
              <w:t xml:space="preserve">This unit was released in PSP Public Sector Training Package release 1.0 and meets the Standards for Training Packages. </w:t>
            </w:r>
          </w:p>
          <w:p w:rsidR="00000000" w:rsidRPr="00DC1610" w:rsidP="00DC1610">
            <w:pPr>
              <w:pStyle w:val="BodyText"/>
            </w:pPr>
          </w:p>
          <w:p w:rsidR="00000000" w:rsidRPr="00DC1610" w:rsidP="00DC1610">
            <w:pPr>
              <w:pStyle w:val="BodyText"/>
            </w:pPr>
            <w:r w:rsidRPr="00DC1610">
              <w:t>This unit supersedes and is equivalent to PSPPROC503B Manage contract performance.</w:t>
            </w:r>
          </w:p>
          <w:p w:rsidR="00000000" w:rsidRPr="00DC1610" w:rsidP="00DC1610">
            <w:pPr>
              <w:pStyle w:val="BodyText"/>
            </w:pPr>
          </w:p>
          <w:p w:rsidR="00000000" w:rsidRPr="00DC1610" w:rsidP="00DC1610">
            <w:pPr>
              <w:pStyle w:val="ListBullet"/>
            </w:pPr>
            <w:r w:rsidRPr="00DC1610">
              <w:t>Unit cod</w:t>
            </w:r>
            <w:r w:rsidRPr="00DC1610">
              <w:t>e updated</w:t>
            </w:r>
          </w:p>
          <w:p w:rsidR="00000000" w:rsidRPr="00DC1610" w:rsidP="00DC1610">
            <w:pPr>
              <w:pStyle w:val="ListBullet"/>
            </w:pPr>
            <w:r w:rsidRPr="00DC1610">
              <w:t>Content and formatting updated to comply with new standards</w:t>
            </w:r>
          </w:p>
          <w:p w:rsidR="00000000" w:rsidRPr="00DC1610" w:rsidP="00DC1610">
            <w:pPr>
              <w:pStyle w:val="ListBullet"/>
            </w:pPr>
            <w:r w:rsidRPr="00DC1610">
              <w:t>All PC transitioned from passive to active voice</w:t>
            </w:r>
          </w:p>
        </w:tc>
      </w:tr>
    </w:tbl>
    <w:p w:rsidR="001A59F2" w:rsidP="00DC1610">
      <w:pPr>
        <w:pStyle w:val="BodyText"/>
      </w:pPr>
    </w:p>
    <w:p w:rsidR="001A59F2" w:rsidP="00DC1610">
      <w:pPr>
        <w:pStyle w:val="BodyText"/>
      </w:pPr>
    </w:p>
    <w:p w:rsidR="00000000" w:rsidRPr="00DC1610" w:rsidP="00DC1610">
      <w:pPr>
        <w:pStyle w:val="Heading1"/>
      </w:pPr>
      <w:bookmarkStart w:id="2" w:name="O_824507"/>
      <w:bookmarkEnd w:id="2"/>
      <w:r w:rsidRPr="00DC1610">
        <w:t>Application</w:t>
      </w:r>
    </w:p>
    <w:p w:rsidR="00000000" w:rsidRPr="00DC1610" w:rsidP="001A59F2">
      <w:pPr>
        <w:pStyle w:val="BodyText"/>
      </w:pPr>
      <w:r w:rsidRPr="00DC1610">
        <w:t>This unit describes the skills required to implement strategies that ensure effective contract performance. It includes managing the business relationship, performance of the contract, and contract issues; and implementing a communication strategy.</w:t>
      </w:r>
    </w:p>
    <w:p w:rsidR="00000000" w:rsidRPr="00DC1610" w:rsidP="001A59F2">
      <w:pPr>
        <w:pStyle w:val="BodyText"/>
      </w:pPr>
      <w:r w:rsidRPr="00DC1610">
        <w:t>This u</w:t>
      </w:r>
      <w:r w:rsidRPr="00DC1610">
        <w:t>nit applies to those working in roles involved in procurement contract maintenance.</w:t>
      </w:r>
    </w:p>
    <w:p w:rsidR="00000000" w:rsidRPr="00DC1610" w:rsidP="001A59F2">
      <w:pPr>
        <w:pStyle w:val="BodyText"/>
      </w:pPr>
      <w:r w:rsidRPr="00DC1610">
        <w:t>The skills and knowledge described in this unit must be applied within the legislative, regulatory and policy environment in which they are carried out. Organisational pol</w:t>
      </w:r>
      <w:r w:rsidRPr="00DC1610">
        <w:t>icies and procedures must be consulted and adhered to.</w:t>
      </w:r>
    </w:p>
    <w:p w:rsidR="00000000" w:rsidRPr="00DC1610" w:rsidP="001A59F2">
      <w:pPr>
        <w:pStyle w:val="BodyText"/>
      </w:pPr>
      <w:r w:rsidRPr="00DC1610">
        <w:t>Those undertaking this unit would work independently seeking advice as required, performing complex tasks in a range of familiar and unfamiliar contexts.</w:t>
      </w:r>
    </w:p>
    <w:p w:rsidR="001A59F2" w:rsidP="001A59F2">
      <w:pPr>
        <w:pStyle w:val="BodyText"/>
      </w:pPr>
      <w:r w:rsidRPr="00DC1610">
        <w:t>No licensing, legislative or certification requirements apply to unit at the time of publication.</w:t>
      </w:r>
    </w:p>
    <w:p w:rsidR="00000000" w:rsidRPr="00DC1610" w:rsidP="00DC1610">
      <w:pPr>
        <w:pStyle w:val="Heading1"/>
      </w:pPr>
      <w:bookmarkStart w:id="3" w:name="O_824509"/>
      <w:bookmarkEnd w:id="3"/>
      <w:r w:rsidRPr="00DC1610">
        <w:t>Competency Field</w:t>
      </w:r>
    </w:p>
    <w:p w:rsidR="00000000" w:rsidRPr="00DC1610" w:rsidP="001A59F2">
      <w:pPr>
        <w:pStyle w:val="BodyText"/>
      </w:pPr>
      <w:r w:rsidRPr="00DC1610">
        <w:t>Procurement</w:t>
      </w:r>
    </w:p>
    <w:p w:rsidR="00000000" w:rsidRPr="00DC1610" w:rsidP="00DC1610">
      <w:pPr>
        <w:pStyle w:val="Heading1"/>
      </w:pPr>
      <w:bookmarkStart w:id="4" w:name="O_824511"/>
      <w:bookmarkEnd w:id="4"/>
      <w:r w:rsidRPr="00DC1610">
        <w:t>Elements and Performance Criteria</w:t>
      </w:r>
    </w:p>
    <w:tbl>
      <w:tblPr>
        <w:tblW w:w="0" w:type="auto"/>
        <w:tblLayout w:type="fixed"/>
        <w:tblCellMar>
          <w:left w:w="62" w:type="dxa"/>
          <w:right w:w="62" w:type="dxa"/>
        </w:tblCellMar>
        <w:tblLook w:val="0000"/>
      </w:tblPr>
      <w:tblGrid>
        <w:gridCol w:w="2203"/>
        <w:gridCol w:w="6804"/>
      </w:tblGrid>
      <w:tr w:rsidTr="00DC16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TableHeading"/>
              <w:rPr>
                <w:lang w:val="en-NZ"/>
              </w:rPr>
            </w:pPr>
            <w:r w:rsidRPr="00DC161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TableHeading"/>
              <w:rPr>
                <w:lang w:val="en-NZ"/>
              </w:rPr>
            </w:pPr>
            <w:r w:rsidRPr="00DC1610">
              <w:t>PERFORMANCE CRITERIA</w:t>
            </w:r>
          </w:p>
        </w:tc>
      </w:tr>
      <w:tr w:rsidTr="00DC16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BodyText"/>
              <w:rPr>
                <w:lang w:val="en-NZ"/>
              </w:rPr>
            </w:pPr>
            <w:r w:rsidRPr="00DC1610">
              <w:t>Elements describe the essenti</w:t>
            </w:r>
            <w:r w:rsidRPr="00DC1610">
              <w:t>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BodyText"/>
              <w:rPr>
                <w:lang w:val="en-NZ"/>
              </w:rPr>
            </w:pPr>
            <w:r w:rsidRPr="00DC1610">
              <w:t>Performance criteria describe the performance needed to demonstrate achievement of the element. Where bold italicised text is used, further information is detailed in the range of conditions section.</w:t>
            </w:r>
          </w:p>
        </w:tc>
      </w:tr>
      <w:tr w:rsidTr="00DC16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List"/>
              <w:rPr>
                <w:lang w:val="en-NZ"/>
              </w:rPr>
            </w:pPr>
            <w:r w:rsidRPr="00DC1610">
              <w:rPr>
                <w:rStyle w:val="SpecialBold"/>
              </w:rPr>
              <w:t>1.</w:t>
            </w:r>
            <w:r w:rsidRPr="00DC1610">
              <w:rPr>
                <w:rStyle w:val="SpecialBold"/>
              </w:rPr>
              <w:tab/>
              <w:t>Manage the business relationship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10" w:rsidP="00DC1610">
            <w:pPr>
              <w:pStyle w:val="List"/>
            </w:pPr>
            <w:r w:rsidRPr="00DC1610">
              <w:t>1.1</w:t>
            </w:r>
            <w:r w:rsidRPr="00DC1610">
              <w:tab/>
              <w:t>Man</w:t>
            </w:r>
            <w:r w:rsidRPr="00DC1610">
              <w:t>age probity.</w:t>
            </w:r>
          </w:p>
          <w:p w:rsidR="00000000" w:rsidRPr="00DC1610" w:rsidP="00DC1610">
            <w:pPr>
              <w:pStyle w:val="List"/>
            </w:pPr>
            <w:r w:rsidRPr="00DC1610">
              <w:t>1.2</w:t>
            </w:r>
            <w:r w:rsidRPr="00DC1610">
              <w:tab/>
              <w:t>Meet obligations to the contractor.</w:t>
            </w:r>
          </w:p>
          <w:p w:rsidR="00000000" w:rsidRPr="00DC1610" w:rsidP="00DC1610">
            <w:pPr>
              <w:pStyle w:val="List"/>
            </w:pPr>
            <w:r w:rsidRPr="00DC1610">
              <w:t>1.3</w:t>
            </w:r>
            <w:r w:rsidRPr="00DC1610">
              <w:tab/>
              <w:t>Record consideration of conflicts of interest and their resolution.</w:t>
            </w:r>
          </w:p>
          <w:p w:rsidR="00000000" w:rsidP="00DC1610">
            <w:pPr>
              <w:pStyle w:val="List"/>
              <w:rPr>
                <w:lang w:val="en-NZ"/>
              </w:rPr>
            </w:pPr>
            <w:r w:rsidRPr="00DC1610">
              <w:t>1.4</w:t>
            </w:r>
            <w:r w:rsidRPr="00DC1610">
              <w:tab/>
              <w:t>Manage business relationship with contractor in the public interest through formal and informal mechanisms.</w:t>
            </w:r>
          </w:p>
        </w:tc>
      </w:tr>
      <w:tr w:rsidTr="00DC16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List"/>
              <w:rPr>
                <w:lang w:val="en-NZ"/>
              </w:rPr>
            </w:pPr>
            <w:r w:rsidRPr="00DC1610">
              <w:rPr>
                <w:rStyle w:val="SpecialBold"/>
              </w:rPr>
              <w:t>2.</w:t>
            </w:r>
            <w:r w:rsidRPr="00DC1610">
              <w:rPr>
                <w:rStyle w:val="SpecialBold"/>
              </w:rPr>
              <w:tab/>
            </w:r>
            <w:r w:rsidRPr="00DC1610">
              <w:rPr>
                <w:rStyle w:val="SpecialBold"/>
              </w:rPr>
              <w:t>Manage performance of the contract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10" w:rsidP="00DC1610">
            <w:pPr>
              <w:pStyle w:val="List"/>
            </w:pPr>
            <w:r w:rsidRPr="00DC1610">
              <w:t>2.1</w:t>
            </w:r>
            <w:r w:rsidRPr="00DC1610">
              <w:tab/>
              <w:t>Implement start-up or transition arrangements.</w:t>
            </w:r>
          </w:p>
          <w:p w:rsidR="00000000" w:rsidRPr="00DC1610" w:rsidP="00DC1610">
            <w:pPr>
              <w:pStyle w:val="List"/>
            </w:pPr>
            <w:r w:rsidRPr="00DC1610">
              <w:t>2.2</w:t>
            </w:r>
            <w:r w:rsidRPr="00DC1610">
              <w:tab/>
              <w:t>Monitor and update contract management plan for effectiveness regularly.</w:t>
            </w:r>
          </w:p>
          <w:p w:rsidR="00000000" w:rsidRPr="00DC1610" w:rsidP="00DC1610">
            <w:pPr>
              <w:pStyle w:val="List"/>
            </w:pPr>
            <w:r w:rsidRPr="00DC1610">
              <w:t>2.3</w:t>
            </w:r>
            <w:r w:rsidRPr="00DC1610">
              <w:tab/>
              <w:t>Monitor performance of contract against key performance indicators and track milestones t</w:t>
            </w:r>
            <w:r w:rsidRPr="00DC1610">
              <w:t>o ensure obligations under the agreement are being met.</w:t>
            </w:r>
          </w:p>
          <w:p w:rsidR="00000000" w:rsidRPr="00DC1610" w:rsidP="00DC1610">
            <w:pPr>
              <w:pStyle w:val="List"/>
            </w:pPr>
            <w:r w:rsidRPr="00DC1610">
              <w:t>2.4</w:t>
            </w:r>
            <w:r w:rsidRPr="00DC1610">
              <w:tab/>
              <w:t>Manage e-procurement, financial and other resources.</w:t>
            </w:r>
          </w:p>
          <w:p w:rsidR="00000000" w:rsidP="00DC1610">
            <w:pPr>
              <w:pStyle w:val="List"/>
              <w:rPr>
                <w:lang w:val="en-NZ"/>
              </w:rPr>
            </w:pPr>
            <w:r w:rsidRPr="00DC1610">
              <w:t>2.5</w:t>
            </w:r>
            <w:r w:rsidRPr="00DC1610">
              <w:tab/>
              <w:t>Identify and manage emerging and potential risks.</w:t>
            </w:r>
          </w:p>
        </w:tc>
      </w:tr>
      <w:tr w:rsidTr="00DC16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List"/>
              <w:rPr>
                <w:lang w:val="en-NZ"/>
              </w:rPr>
            </w:pPr>
            <w:r w:rsidRPr="00DC1610">
              <w:rPr>
                <w:rStyle w:val="SpecialBold"/>
              </w:rPr>
              <w:t>3.</w:t>
            </w:r>
            <w:r w:rsidRPr="00DC1610">
              <w:rPr>
                <w:rStyle w:val="SpecialBold"/>
              </w:rPr>
              <w:tab/>
              <w:t>Manage contract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10" w:rsidP="00DC1610">
            <w:pPr>
              <w:pStyle w:val="List"/>
            </w:pPr>
            <w:r w:rsidRPr="00DC1610">
              <w:t>3.1</w:t>
            </w:r>
            <w:r w:rsidRPr="00DC1610">
              <w:tab/>
              <w:t>Manage contract variations.</w:t>
            </w:r>
          </w:p>
          <w:p w:rsidR="00000000" w:rsidRPr="00DC1610" w:rsidP="00DC1610">
            <w:pPr>
              <w:pStyle w:val="List"/>
            </w:pPr>
            <w:r w:rsidRPr="00DC1610">
              <w:t>3.2</w:t>
            </w:r>
            <w:r w:rsidRPr="00DC1610">
              <w:tab/>
              <w:t>Identify early signs of un</w:t>
            </w:r>
            <w:r w:rsidRPr="00DC1610">
              <w:t>der-performance, and take action to improve performance.</w:t>
            </w:r>
          </w:p>
          <w:p w:rsidR="00000000" w:rsidRPr="00DC1610" w:rsidP="00DC1610">
            <w:pPr>
              <w:pStyle w:val="List"/>
            </w:pPr>
            <w:r w:rsidRPr="00DC1610">
              <w:t>3.3</w:t>
            </w:r>
            <w:r w:rsidRPr="00DC1610">
              <w:tab/>
              <w:t>Investigate and resolve or refer disputes and complaints.</w:t>
            </w:r>
          </w:p>
          <w:p w:rsidR="00000000" w:rsidRPr="00DC1610" w:rsidP="00DC1610">
            <w:pPr>
              <w:pStyle w:val="List"/>
            </w:pPr>
            <w:r w:rsidRPr="00DC1610">
              <w:t>3.4</w:t>
            </w:r>
            <w:r w:rsidRPr="00DC1610">
              <w:tab/>
              <w:t>Conduct negotiation of contract issues.</w:t>
            </w:r>
          </w:p>
          <w:p w:rsidR="00000000" w:rsidRPr="00DC1610" w:rsidP="00DC1610">
            <w:pPr>
              <w:pStyle w:val="List"/>
            </w:pPr>
            <w:r w:rsidRPr="00DC1610">
              <w:t>3.5</w:t>
            </w:r>
            <w:r w:rsidRPr="00DC1610">
              <w:tab/>
              <w:t>Address and resolve or refer conflict.</w:t>
            </w:r>
          </w:p>
          <w:p w:rsidR="00000000" w:rsidP="00DC1610">
            <w:pPr>
              <w:pStyle w:val="List"/>
              <w:rPr>
                <w:lang w:val="en-NZ"/>
              </w:rPr>
            </w:pPr>
            <w:r w:rsidRPr="00DC1610">
              <w:t>3.6</w:t>
            </w:r>
            <w:r w:rsidRPr="00DC1610">
              <w:tab/>
              <w:t>Deal with non-compliance with codes of conduct</w:t>
            </w:r>
            <w:r w:rsidRPr="00DC1610">
              <w:t>, codes of practice and standards of behaviour.</w:t>
            </w:r>
          </w:p>
        </w:tc>
      </w:tr>
      <w:tr w:rsidTr="00DC16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List"/>
              <w:rPr>
                <w:lang w:val="en-NZ"/>
              </w:rPr>
            </w:pPr>
            <w:r w:rsidRPr="00DC1610">
              <w:rPr>
                <w:rStyle w:val="SpecialBold"/>
              </w:rPr>
              <w:t>4.</w:t>
            </w:r>
            <w:r w:rsidRPr="00DC1610">
              <w:rPr>
                <w:rStyle w:val="SpecialBold"/>
              </w:rPr>
              <w:tab/>
              <w:t>Implement communication and information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10" w:rsidP="00DC1610">
            <w:pPr>
              <w:pStyle w:val="List"/>
            </w:pPr>
            <w:r w:rsidRPr="00DC1610">
              <w:t>4.1</w:t>
            </w:r>
            <w:r w:rsidRPr="00DC1610">
              <w:tab/>
              <w:t>Maintain communication on the performance of the contract with all stakeholders.</w:t>
            </w:r>
          </w:p>
          <w:p w:rsidR="00000000" w:rsidRPr="00DC1610" w:rsidP="00DC1610">
            <w:pPr>
              <w:pStyle w:val="List"/>
            </w:pPr>
            <w:r w:rsidRPr="00DC1610">
              <w:t>4.2</w:t>
            </w:r>
            <w:r w:rsidRPr="00DC1610">
              <w:tab/>
              <w:t>Carry out management reporting.</w:t>
            </w:r>
          </w:p>
          <w:p w:rsidR="00000000" w:rsidRPr="00DC1610" w:rsidP="00DC1610">
            <w:pPr>
              <w:pStyle w:val="List"/>
            </w:pPr>
            <w:r w:rsidRPr="00DC1610">
              <w:t>4.3</w:t>
            </w:r>
            <w:r w:rsidRPr="00DC1610">
              <w:tab/>
              <w:t xml:space="preserve">Maintain contract information </w:t>
            </w:r>
            <w:r w:rsidRPr="00DC1610">
              <w:t>for organisational purposes.</w:t>
            </w:r>
          </w:p>
        </w:tc>
      </w:tr>
    </w:tbl>
    <w:p w:rsidR="001A59F2" w:rsidP="00DC1610">
      <w:pPr>
        <w:pStyle w:val="BodyText"/>
      </w:pPr>
    </w:p>
    <w:p w:rsidR="001A59F2" w:rsidP="00DC1610">
      <w:pPr>
        <w:pStyle w:val="BodyText"/>
      </w:pPr>
    </w:p>
    <w:p w:rsidR="00000000" w:rsidRPr="00DC1610" w:rsidP="00DC1610">
      <w:pPr>
        <w:pStyle w:val="Heading1"/>
      </w:pPr>
      <w:bookmarkStart w:id="5" w:name="O_824512"/>
      <w:bookmarkEnd w:id="5"/>
      <w:r w:rsidRPr="00DC1610">
        <w:t>Foundation Skills</w:t>
      </w:r>
    </w:p>
    <w:p w:rsidR="00000000" w:rsidRPr="00DC1610" w:rsidP="001A59F2">
      <w:pPr>
        <w:pStyle w:val="BodyText"/>
      </w:pPr>
      <w:r w:rsidRPr="00DC1610">
        <w:t>Foundation skills are embedded within the elements and performance criteria of this unit.</w:t>
      </w:r>
    </w:p>
    <w:p w:rsidR="00000000" w:rsidRPr="00DC1610" w:rsidP="00DC1610">
      <w:pPr>
        <w:pStyle w:val="Heading1"/>
      </w:pPr>
      <w:bookmarkStart w:id="6" w:name="O_824514"/>
      <w:bookmarkEnd w:id="6"/>
      <w:r w:rsidRPr="00DC1610">
        <w:t>Unit Mapping Information</w:t>
      </w:r>
    </w:p>
    <w:p w:rsidR="00000000" w:rsidRPr="00DC1610" w:rsidP="001A59F2">
      <w:pPr>
        <w:pStyle w:val="BodyText"/>
      </w:pPr>
      <w:r w:rsidRPr="00DC1610">
        <w:t>This unit supersedes and is equivalent to PSPPROC503B Manage contract performance.</w:t>
      </w:r>
    </w:p>
    <w:p w:rsidR="00000000" w:rsidRPr="00DC1610" w:rsidP="00DC1610">
      <w:pPr>
        <w:pStyle w:val="Heading1"/>
      </w:pPr>
      <w:bookmarkStart w:id="7" w:name="O_824521"/>
      <w:bookmarkEnd w:id="7"/>
      <w:r w:rsidRPr="00DC1610">
        <w:t>Links</w:t>
      </w:r>
    </w:p>
    <w:p w:rsidR="00000000" w:rsidRPr="00DC1610" w:rsidP="001A59F2">
      <w:pPr>
        <w:pStyle w:val="BodyText"/>
      </w:pPr>
      <w:r w:rsidRPr="00DC16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1A34">
        <w:rPr>
          <w:rStyle w:val="Hyperlink"/>
        </w:rPr>
        <w:t>https://vetnet.gov.au/Pages/TrainingDocs.aspx?q=bebbece7-ff48-4d2c-8876-405679019623</w:t>
      </w:r>
      <w:r>
        <w:fldChar w:fldCharType="end"/>
      </w:r>
    </w:p>
    <w:p w:rsidR="00000000" w:rsidRPr="00DC1610" w:rsidP="001A59F2">
      <w:pPr>
        <w:pStyle w:val="BodyText"/>
      </w:pPr>
      <w:r w:rsidRPr="00DC1610">
        <w:t>Comp</w:t>
      </w:r>
      <w:r w:rsidRPr="00DC1610">
        <w:t xml:space="preserve">anion Volume implementation guides are found in VETNet - </w:t>
      </w:r>
      <w:r>
        <w:fldChar w:fldCharType="begin"/>
      </w:r>
      <w:r>
        <w:instrText xml:space="preserve"> HYPERLINK "https://vetnet.gov.au/Pages/TrainingDocs.aspx?q=bebbece7-ff48-4d2c-8876-405679019623" </w:instrText>
      </w:r>
      <w:r>
        <w:fldChar w:fldCharType="separate"/>
      </w:r>
      <w:r w:rsidRPr="007B1A34">
        <w:rPr>
          <w:rStyle w:val="Hyperlink"/>
        </w:rPr>
        <w:t>https://vetnet.gov.au/Pages/TrainingDocs.aspx?q=bebbece7-ff48-4d2c-8876-405679019623</w:t>
      </w:r>
      <w:r>
        <w:fldChar w:fldCharType="end"/>
      </w:r>
    </w:p>
    <w:p w:rsidR="00000000" w:rsidRPr="00DC1610" w:rsidP="001A59F2">
      <w:pPr>
        <w:pStyle w:val="BodyText"/>
      </w:pPr>
      <w:r w:rsidRPr="00DC16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1A34">
        <w:rPr>
          <w:rStyle w:val="Hyperlink"/>
        </w:rPr>
        <w:t>https://vetnet.gov.au/Pages/TrainingDocs.aspx?q=bebbece7-ff48-4d2c-8876-405679019623</w:t>
      </w:r>
      <w:r>
        <w:fldChar w:fldCharType="end"/>
      </w:r>
    </w:p>
    <w:p w:rsidR="00000000" w:rsidRPr="00DC1610" w:rsidP="001A59F2">
      <w:pPr>
        <w:pStyle w:val="BodyText"/>
      </w:pPr>
      <w:r w:rsidRPr="00DC16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1A34">
        <w:rPr>
          <w:rStyle w:val="Hyperlink"/>
        </w:rPr>
        <w:t>https://vetnet.gov.au/Pages/TrainingDocs.aspx?q=bebbece7-ff48-4d2c-8876-405679019623</w:t>
      </w:r>
      <w:r>
        <w:fldChar w:fldCharType="end"/>
      </w:r>
    </w:p>
    <w:p w:rsidR="00000000" w:rsidRPr="00DC1610" w:rsidP="001A59F2">
      <w:pPr>
        <w:pStyle w:val="BodyText"/>
        <w:sectPr w:rsidSect="00DC1610">
          <w:headerReference w:type="default" r:id="rId10"/>
          <w:footerReference w:type="default" r:id="rId11"/>
          <w:pgSz w:w="11908" w:h="16833"/>
          <w:pgMar w:top="1702" w:right="1418" w:bottom="1702" w:left="1418" w:header="992" w:footer="992" w:gutter="0"/>
          <w:cols w:space="720"/>
          <w:noEndnote/>
          <w:docGrid w:linePitch="299"/>
        </w:sectPr>
      </w:pPr>
    </w:p>
    <w:p w:rsidR="00000000" w:rsidRPr="00DC1610" w:rsidP="00DC1610">
      <w:pPr>
        <w:pStyle w:val="SuperHeading"/>
      </w:pPr>
      <w:r w:rsidRPr="00DC1610">
        <w:t>Assessment Requirements for PSP</w:t>
      </w:r>
      <w:r w:rsidRPr="00DC1610">
        <w:t>PCM008 Manage contract performance</w:t>
      </w:r>
    </w:p>
    <w:p w:rsidR="00000000" w:rsidRPr="00DC1610" w:rsidP="00DC1610">
      <w:pPr>
        <w:pStyle w:val="Heading1"/>
      </w:pPr>
      <w:bookmarkStart w:id="8" w:name="O_824516"/>
      <w:bookmarkEnd w:id="8"/>
      <w:r w:rsidRPr="00DC1610">
        <w:t>Modification History</w:t>
      </w:r>
    </w:p>
    <w:tbl>
      <w:tblPr>
        <w:tblW w:w="0" w:type="auto"/>
        <w:tblLayout w:type="fixed"/>
        <w:tblCellMar>
          <w:left w:w="62" w:type="dxa"/>
          <w:right w:w="62" w:type="dxa"/>
        </w:tblCellMar>
        <w:tblLook w:val="0000"/>
      </w:tblPr>
      <w:tblGrid>
        <w:gridCol w:w="1134"/>
        <w:gridCol w:w="7937"/>
      </w:tblGrid>
      <w:tr w:rsidTr="001A5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TableHeading"/>
              <w:rPr>
                <w:lang w:val="en-NZ"/>
              </w:rPr>
            </w:pPr>
            <w:r w:rsidRPr="00DC16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TableHeading"/>
              <w:rPr>
                <w:lang w:val="en-NZ"/>
              </w:rPr>
            </w:pPr>
            <w:r w:rsidRPr="00DC1610">
              <w:t>Comments</w:t>
            </w:r>
          </w:p>
        </w:tc>
      </w:tr>
      <w:tr w:rsidTr="001A5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10">
            <w:pPr>
              <w:pStyle w:val="BodyText"/>
              <w:rPr>
                <w:lang w:val="en-NZ"/>
              </w:rPr>
            </w:pPr>
            <w:r w:rsidRPr="00DC16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10" w:rsidP="00DC1610">
            <w:pPr>
              <w:pStyle w:val="BodyText"/>
            </w:pPr>
            <w:r w:rsidRPr="00DC1610">
              <w:t xml:space="preserve">These Assessment Requirements were released in PSP Public Sector Training Package release 1.0 and meet the Standards for Training Packages. </w:t>
            </w:r>
          </w:p>
          <w:p w:rsidR="00000000" w:rsidRPr="00DC1610" w:rsidP="00DC1610">
            <w:pPr>
              <w:pStyle w:val="BodyText"/>
            </w:pPr>
          </w:p>
          <w:p w:rsidR="00000000" w:rsidRPr="00DC1610" w:rsidP="00DC1610">
            <w:pPr>
              <w:pStyle w:val="ListBullet"/>
            </w:pPr>
            <w:r w:rsidRPr="00DC1610">
              <w:t>Assessment Requirements created drawing upon specified assessment information from superseded unit</w:t>
            </w:r>
          </w:p>
        </w:tc>
      </w:tr>
    </w:tbl>
    <w:p w:rsidR="00000000" w:rsidRPr="00DC1610" w:rsidP="00DC1610">
      <w:pPr>
        <w:pStyle w:val="BodyText"/>
      </w:pPr>
    </w:p>
    <w:p w:rsidR="00000000" w:rsidRPr="00DC1610" w:rsidP="00DC1610">
      <w:pPr>
        <w:pStyle w:val="AllowPageBreak"/>
      </w:pPr>
    </w:p>
    <w:p w:rsidR="00000000" w:rsidRPr="00DC1610" w:rsidP="00DC1610">
      <w:pPr>
        <w:pStyle w:val="Heading1"/>
      </w:pPr>
      <w:bookmarkStart w:id="9" w:name="O_824517"/>
      <w:bookmarkEnd w:id="9"/>
      <w:r w:rsidRPr="00DC1610">
        <w:t>Performance Evidence</w:t>
      </w:r>
    </w:p>
    <w:p w:rsidR="00000000" w:rsidRPr="00DC1610" w:rsidP="001A59F2">
      <w:pPr>
        <w:pStyle w:val="BodyText"/>
      </w:pPr>
      <w:r w:rsidRPr="00DC1610">
        <w:t>Evidence required to demonstrate competence must satisfy all of the requirements of the elements and performa</w:t>
      </w:r>
      <w:r w:rsidRPr="00DC1610">
        <w:t>nce criteria. If not otherwise specified the candidate must demonstrate evidence of performance of the following on at least one occasion.</w:t>
      </w:r>
    </w:p>
    <w:p w:rsidR="00000000" w:rsidRPr="00DC1610" w:rsidP="00DC1610">
      <w:pPr>
        <w:pStyle w:val="ListBullet"/>
      </w:pPr>
      <w:r w:rsidRPr="00DC1610">
        <w:t>networking with contractors and stakeholders</w:t>
      </w:r>
    </w:p>
    <w:p w:rsidR="00000000" w:rsidRPr="00DC1610" w:rsidP="00DC1610">
      <w:pPr>
        <w:pStyle w:val="ListBullet"/>
      </w:pPr>
      <w:r w:rsidRPr="00DC1610">
        <w:t>reading and applying complex documents, including contracts, legislatio</w:t>
      </w:r>
      <w:r w:rsidRPr="00DC1610">
        <w:t>n and guidelines</w:t>
      </w:r>
    </w:p>
    <w:p w:rsidR="00000000" w:rsidRPr="00DC1610" w:rsidP="00DC1610">
      <w:pPr>
        <w:pStyle w:val="ListBullet"/>
      </w:pPr>
      <w:r w:rsidRPr="00DC1610">
        <w:t>writing management reports and keeping records of meetings, liaison, notes and follow-up actions</w:t>
      </w:r>
    </w:p>
    <w:p w:rsidR="00000000" w:rsidRPr="00DC1610" w:rsidP="00DC1610">
      <w:pPr>
        <w:pStyle w:val="ListBullet"/>
      </w:pPr>
      <w:r w:rsidRPr="00DC1610">
        <w:t>building effective working relationships with contractors and stakeholders</w:t>
      </w:r>
    </w:p>
    <w:p w:rsidR="00000000" w:rsidRPr="00DC1610" w:rsidP="00DC1610">
      <w:pPr>
        <w:pStyle w:val="ListBullet"/>
      </w:pPr>
      <w:r w:rsidRPr="00DC1610">
        <w:t>modelling effective team management approaches</w:t>
      </w:r>
    </w:p>
    <w:p w:rsidR="00000000" w:rsidRPr="00DC1610" w:rsidP="00DC1610">
      <w:pPr>
        <w:pStyle w:val="ListBullet"/>
      </w:pPr>
      <w:r w:rsidRPr="00DC1610">
        <w:t xml:space="preserve">referring issues to </w:t>
      </w:r>
      <w:r w:rsidRPr="00DC1610">
        <w:t>the correct person</w:t>
      </w:r>
    </w:p>
    <w:p w:rsidR="00000000" w:rsidRPr="00DC1610" w:rsidP="00DC1610">
      <w:pPr>
        <w:pStyle w:val="ListBullet"/>
      </w:pPr>
      <w:r w:rsidRPr="00DC1610">
        <w:t>resolving disputes, conflict and complaints</w:t>
      </w:r>
    </w:p>
    <w:p w:rsidR="00000000" w:rsidRPr="00DC1610" w:rsidP="00DC1610">
      <w:pPr>
        <w:pStyle w:val="ListBullet"/>
      </w:pPr>
      <w:r w:rsidRPr="00DC1610">
        <w:t>making judgements about when to refer disputes, conflict and complaints to others</w:t>
      </w:r>
    </w:p>
    <w:p w:rsidR="00000000" w:rsidRPr="00DC1610" w:rsidP="00DC1610">
      <w:pPr>
        <w:pStyle w:val="ListBullet"/>
      </w:pPr>
      <w:r w:rsidRPr="00DC1610">
        <w:t>applying understanding of supplier issues/supply chain management in the context of contract management</w:t>
      </w:r>
    </w:p>
    <w:p w:rsidR="00000000" w:rsidRPr="00DC1610" w:rsidP="00DC1610">
      <w:pPr>
        <w:pStyle w:val="ListBullet"/>
      </w:pPr>
      <w:r w:rsidRPr="00DC1610">
        <w:t>managin</w:t>
      </w:r>
      <w:r w:rsidRPr="00DC1610">
        <w:t>g contract documentation</w:t>
      </w:r>
    </w:p>
    <w:p w:rsidR="00000000" w:rsidRPr="00DC1610" w:rsidP="00DC1610">
      <w:pPr>
        <w:pStyle w:val="ListBullet"/>
      </w:pPr>
      <w:r w:rsidRPr="00DC1610">
        <w:t>planning and organising contract meetings, reports and reviews</w:t>
      </w:r>
    </w:p>
    <w:p w:rsidR="00000000" w:rsidRPr="00DC1610" w:rsidP="00DC1610">
      <w:pPr>
        <w:pStyle w:val="ListBullet"/>
      </w:pPr>
      <w:r w:rsidRPr="00DC1610">
        <w:t>maintaining currency of best practice examples in procurement practice and relevant procurement legislation, policies and procedures</w:t>
      </w:r>
    </w:p>
    <w:p w:rsidR="00000000" w:rsidRPr="00DC1610" w:rsidP="00DC1610">
      <w:pPr>
        <w:pStyle w:val="ListBullet"/>
      </w:pPr>
      <w:r w:rsidRPr="00DC1610">
        <w:t>use electronic procurement template</w:t>
      </w:r>
      <w:r w:rsidRPr="00DC1610">
        <w:t>s</w:t>
      </w:r>
    </w:p>
    <w:p w:rsidR="00000000" w:rsidRPr="00DC1610" w:rsidP="00DC1610">
      <w:pPr>
        <w:pStyle w:val="AllowPageBreak"/>
      </w:pPr>
    </w:p>
    <w:p w:rsidR="00000000" w:rsidRPr="00DC1610" w:rsidP="00DC1610">
      <w:pPr>
        <w:pStyle w:val="Heading1"/>
      </w:pPr>
      <w:bookmarkStart w:id="10" w:name="O_824518"/>
      <w:bookmarkEnd w:id="10"/>
      <w:r w:rsidRPr="00DC1610">
        <w:t>Knowledge Evidence</w:t>
      </w:r>
    </w:p>
    <w:p w:rsidR="00000000" w:rsidRPr="00DC1610" w:rsidP="001A59F2">
      <w:pPr>
        <w:pStyle w:val="BodyText"/>
      </w:pPr>
      <w:r w:rsidRPr="00DC1610">
        <w:t>Evidence required to demonstrate competence must satisfy all of the requirements of the elements and performance criteria. If not otherwise specified the depth of knowledge demonstrated must be appropriate to the job c</w:t>
      </w:r>
      <w:r w:rsidRPr="00DC1610">
        <w:t>ontext of the candidate.</w:t>
      </w:r>
    </w:p>
    <w:p w:rsidR="00000000" w:rsidRPr="00DC1610" w:rsidP="00DC1610">
      <w:pPr>
        <w:pStyle w:val="ListBullet"/>
      </w:pPr>
      <w:r w:rsidRPr="00DC1610">
        <w:t>Commonwealth, state or territory, and local government legislation, policies, practices and guidelines relating to contract management, including environmental purchasing and corporate social responsibility guidance</w:t>
      </w:r>
    </w:p>
    <w:p w:rsidR="00000000" w:rsidRPr="00DC1610" w:rsidP="00DC1610">
      <w:pPr>
        <w:pStyle w:val="ListBullet"/>
      </w:pPr>
      <w:r w:rsidRPr="00DC1610">
        <w:t>organisational</w:t>
      </w:r>
      <w:r w:rsidRPr="00DC1610">
        <w:t xml:space="preserve"> procurement policies, practices and approval processes</w:t>
      </w:r>
    </w:p>
    <w:p w:rsidR="00000000" w:rsidRPr="00DC1610" w:rsidP="00DC1610">
      <w:pPr>
        <w:pStyle w:val="ListBullet"/>
      </w:pPr>
      <w:r w:rsidRPr="00DC1610">
        <w:t>contract management for diverse contractual situations</w:t>
      </w:r>
    </w:p>
    <w:p w:rsidR="00000000" w:rsidRPr="00DC1610" w:rsidP="00DC1610">
      <w:pPr>
        <w:pStyle w:val="ListBullet"/>
      </w:pPr>
      <w:r w:rsidRPr="00DC1610">
        <w:t xml:space="preserve">privacy and confidentiality issues </w:t>
      </w:r>
    </w:p>
    <w:p w:rsidR="00000000" w:rsidRPr="00DC1610" w:rsidP="00DC1610">
      <w:pPr>
        <w:pStyle w:val="ListBullet"/>
      </w:pPr>
      <w:r w:rsidRPr="00DC1610">
        <w:t>codes of conduct, codes of practice and standards of individual behaviour relating to manag</w:t>
      </w:r>
      <w:r w:rsidRPr="00DC1610">
        <w:t>ement of contracts and relationships with contractors</w:t>
      </w:r>
    </w:p>
    <w:p w:rsidR="00000000" w:rsidRPr="00DC1610" w:rsidP="00DC1610">
      <w:pPr>
        <w:pStyle w:val="ListBullet"/>
      </w:pPr>
      <w:r w:rsidRPr="00DC1610">
        <w:t>financial and accounting issues relevant to the contract</w:t>
      </w:r>
    </w:p>
    <w:p w:rsidR="00000000" w:rsidRPr="00DC1610" w:rsidP="00DC1610">
      <w:pPr>
        <w:pStyle w:val="ListBullet"/>
      </w:pPr>
      <w:r w:rsidRPr="00DC1610">
        <w:t>legal aspects of negotiation</w:t>
      </w:r>
    </w:p>
    <w:p w:rsidR="00000000" w:rsidRPr="00DC1610" w:rsidP="00DC1610">
      <w:pPr>
        <w:pStyle w:val="ListBullet"/>
      </w:pPr>
      <w:r w:rsidRPr="00DC1610">
        <w:t>aspects of law of contracts, trade practices law and commercial law relevant to the management of contracts relating</w:t>
      </w:r>
      <w:r w:rsidRPr="00DC1610">
        <w:t xml:space="preserve"> to complex procurement</w:t>
      </w:r>
    </w:p>
    <w:p w:rsidR="00000000" w:rsidRPr="00DC1610" w:rsidP="00DC1610">
      <w:pPr>
        <w:pStyle w:val="AllowPageBreak"/>
      </w:pPr>
    </w:p>
    <w:p w:rsidR="00000000" w:rsidRPr="00DC1610" w:rsidP="00DC1610">
      <w:pPr>
        <w:pStyle w:val="Heading1"/>
      </w:pPr>
      <w:bookmarkStart w:id="11" w:name="O_824519"/>
      <w:bookmarkEnd w:id="11"/>
      <w:r w:rsidRPr="00DC1610">
        <w:t>Assessment Conditions</w:t>
      </w:r>
    </w:p>
    <w:p w:rsidR="00000000" w:rsidRPr="00DC1610" w:rsidP="001A59F2">
      <w:pPr>
        <w:pStyle w:val="BodyText"/>
      </w:pPr>
      <w:r w:rsidRPr="00DC1610">
        <w:t>This unit contains no specific industry-mandated assessment conditions. Guidance on suggested and recommended conditions and methods can be found in the Implementation Guide.</w:t>
      </w:r>
    </w:p>
    <w:p w:rsidR="001A59F2" w:rsidP="001A59F2">
      <w:pPr>
        <w:pStyle w:val="BodyText"/>
      </w:pPr>
      <w:r w:rsidRPr="00DC1610">
        <w:t>Assessors must satisfy the NVR/AQTF mandatory competency requirements for assessors.</w:t>
      </w:r>
    </w:p>
    <w:p w:rsidR="00000000" w:rsidRPr="00DC1610" w:rsidP="00DC1610">
      <w:pPr>
        <w:pStyle w:val="Heading1"/>
      </w:pPr>
      <w:bookmarkStart w:id="12" w:name="O_824522"/>
      <w:bookmarkEnd w:id="12"/>
      <w:r w:rsidRPr="00DC1610">
        <w:t>Links</w:t>
      </w:r>
    </w:p>
    <w:p w:rsidR="00000000" w:rsidRPr="00DC1610" w:rsidP="001A59F2">
      <w:pPr>
        <w:pStyle w:val="BodyText"/>
      </w:pPr>
      <w:r w:rsidRPr="00DC16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1A34">
        <w:rPr>
          <w:rStyle w:val="Hyperlink"/>
        </w:rPr>
        <w:t>https://vetnet.gov.au/Pages/TrainingDocs.aspx?q=bebbece7-ff48-4d2c-8876-405679019623</w:t>
      </w:r>
      <w:r>
        <w:fldChar w:fldCharType="end"/>
      </w:r>
    </w:p>
    <w:p w:rsidR="00000000" w:rsidRPr="00DC1610" w:rsidP="001A59F2">
      <w:pPr>
        <w:pStyle w:val="BodyText"/>
      </w:pPr>
      <w:r w:rsidRPr="00DC1610">
        <w:t>C</w:t>
      </w:r>
      <w:r w:rsidRPr="00DC1610">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7B1A34">
        <w:rPr>
          <w:rStyle w:val="Hyperlink"/>
        </w:rPr>
        <w:t>https://vetnet.gov.au/Pages/TrainingDocs.aspx?q=bebbece7-ff48-4d2c-8876-405679019623</w:t>
      </w:r>
      <w:r>
        <w:fldChar w:fldCharType="end"/>
      </w:r>
    </w:p>
    <w:p w:rsidR="00000000" w:rsidRPr="00DC1610" w:rsidP="001A59F2">
      <w:pPr>
        <w:pStyle w:val="BodyText"/>
      </w:pPr>
      <w:r w:rsidRPr="00DC16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1A34">
        <w:rPr>
          <w:rStyle w:val="Hyperlink"/>
        </w:rPr>
        <w:t>https://vetnet.gov.au/Pages/TrainingDocs.aspx?q=bebbece7-ff48-4d2c-8876-405679019623</w:t>
      </w:r>
      <w:r>
        <w:fldChar w:fldCharType="end"/>
      </w:r>
    </w:p>
    <w:p w:rsidR="00000000" w:rsidRPr="00DC1610" w:rsidP="00DC1610"/>
    <w:sectPr w:rsidSect="00DC16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10" w:rsidRPr="001A59F2" w:rsidP="001A5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F2" w:rsidP="00DC1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59F2" w:rsidP="00DC16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A59F2" w:rsidP="00DC16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10" w:rsidP="00DC1610">
    <w:pPr>
      <w:pStyle w:val="Footer"/>
      <w:framePr w:wrap="around"/>
    </w:pPr>
    <w:r>
      <w:fldChar w:fldCharType="begin"/>
    </w:r>
    <w:r>
      <w:instrText xml:space="preserve"> DOCPROPERTY  Subject  \* MERGEFORMAT </w:instrText>
    </w:r>
    <w:r>
      <w:fldChar w:fldCharType="separate"/>
    </w:r>
    <w:r w:rsidR="001A59F2">
      <w:t>Approved</w:t>
    </w:r>
    <w:r w:rsidR="001A59F2">
      <w:fldChar w:fldCharType="end"/>
    </w:r>
    <w:r>
      <w:tab/>
      <w:t xml:space="preserve">Page </w:t>
    </w:r>
    <w:r>
      <w:fldChar w:fldCharType="begin"/>
    </w:r>
    <w:r>
      <w:instrText xml:space="preserve"> PAGE  \* Arabic  \* MERGEFORMAT </w:instrText>
    </w:r>
    <w:r>
      <w:fldChar w:fldCharType="separate"/>
    </w:r>
    <w:r w:rsidR="001A59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59F2">
      <w:rPr>
        <w:noProof/>
      </w:rPr>
      <w:t>4</w:t>
    </w:r>
    <w:r>
      <w:rPr>
        <w:noProof/>
      </w:rPr>
      <w:fldChar w:fldCharType="end"/>
    </w:r>
  </w:p>
  <w:p w:rsidR="00DC1610" w:rsidP="00DC1610">
    <w:pPr>
      <w:pStyle w:val="Footer"/>
      <w:framePr w:wrap="around"/>
    </w:pPr>
    <w:r>
      <w:t xml:space="preserve">© Commonwealth of Australia, </w:t>
    </w:r>
    <w:r>
      <w:fldChar w:fldCharType="begin"/>
    </w:r>
    <w:r>
      <w:instrText xml:space="preserve"> DATE  \@ "yyyy"  \* MERGEFORMAT </w:instrText>
    </w:r>
    <w:r>
      <w:fldChar w:fldCharType="separate"/>
    </w:r>
    <w:r w:rsidR="001A59F2">
      <w:rPr>
        <w:noProof/>
      </w:rPr>
      <w:t>2025</w:t>
    </w:r>
    <w:r>
      <w:fldChar w:fldCharType="end"/>
    </w:r>
    <w:r>
      <w:tab/>
    </w:r>
    <w:r>
      <w:fldChar w:fldCharType="begin"/>
    </w:r>
    <w:r>
      <w:instrText xml:space="preserve"> DOCPROPERTY  Author  \* MERGEFORMAT </w:instrText>
    </w:r>
    <w:r>
      <w:fldChar w:fldCharType="separate"/>
    </w:r>
    <w:r w:rsidR="001A59F2">
      <w:t>Public Skills Australia</w:t>
    </w:r>
    <w:r w:rsidR="001A59F2">
      <w:fldChar w:fldCharType="end"/>
    </w:r>
  </w:p>
  <w:p w:rsidR="00DC1610" w:rsidP="00DC16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610" w:rsidRPr="001A59F2" w:rsidP="001A5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F2" w:rsidRPr="002D2AF8" w:rsidP="00DC1610">
    <w:pPr>
      <w:pStyle w:val="Header"/>
      <w:framePr w:wrap="around"/>
    </w:pPr>
    <w:r>
      <w:fldChar w:fldCharType="begin"/>
    </w:r>
    <w:r>
      <w:instrText xml:space="preserve"> TITLE   \* MERGEFORMAT </w:instrText>
    </w:r>
    <w:r>
      <w:fldChar w:fldCharType="separate"/>
    </w:r>
    <w:r>
      <w:t>PSPPCM008 Manage contract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59F2" w:rsidP="00DC16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10" w:rsidRPr="002D2AF8" w:rsidP="00DC1610">
    <w:pPr>
      <w:pStyle w:val="Header"/>
      <w:framePr w:wrap="around"/>
    </w:pPr>
    <w:r>
      <w:fldChar w:fldCharType="begin"/>
    </w:r>
    <w:r>
      <w:instrText xml:space="preserve"> TITLE   \* MERGEFORMAT </w:instrText>
    </w:r>
    <w:r>
      <w:fldChar w:fldCharType="separate"/>
    </w:r>
    <w:r w:rsidR="001A59F2">
      <w:t>PSPPCM008 Manage contract performance</w:t>
    </w:r>
    <w:r w:rsidR="001A59F2">
      <w:fldChar w:fldCharType="end"/>
    </w:r>
    <w:r>
      <w:tab/>
      <w:t xml:space="preserve">Date this document was generated: </w:t>
    </w:r>
    <w:r>
      <w:fldChar w:fldCharType="begin"/>
    </w:r>
    <w:r>
      <w:instrText xml:space="preserve"> CREATEDATE  \@ "d MMMM yyyy"  \* MERGEFORMAT </w:instrText>
    </w:r>
    <w:r>
      <w:fldChar w:fldCharType="separate"/>
    </w:r>
    <w:r w:rsidR="001A59F2">
      <w:rPr>
        <w:noProof/>
      </w:rPr>
      <w:t>1 March 2025</w:t>
    </w:r>
    <w:r>
      <w:fldChar w:fldCharType="end"/>
    </w:r>
  </w:p>
  <w:p w:rsidR="00DC1610" w:rsidP="00DC16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222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58C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6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610"/>
    <w:pPr>
      <w:spacing w:before="360" w:after="60"/>
      <w:outlineLvl w:val="0"/>
    </w:pPr>
    <w:rPr>
      <w:sz w:val="32"/>
    </w:rPr>
  </w:style>
  <w:style w:type="paragraph" w:styleId="Heading2">
    <w:name w:val="heading 2"/>
    <w:basedOn w:val="HeadingBase"/>
    <w:next w:val="BodyText"/>
    <w:link w:val="Heading2Char"/>
    <w:qFormat/>
    <w:rsid w:val="00DC1610"/>
    <w:pPr>
      <w:keepLines/>
      <w:spacing w:before="240" w:after="120"/>
      <w:outlineLvl w:val="1"/>
    </w:pPr>
    <w:rPr>
      <w:sz w:val="28"/>
      <w:szCs w:val="40"/>
    </w:rPr>
  </w:style>
  <w:style w:type="paragraph" w:styleId="Heading3">
    <w:name w:val="heading 3"/>
    <w:basedOn w:val="HeadingBase"/>
    <w:next w:val="BodyText"/>
    <w:link w:val="Heading3Char"/>
    <w:qFormat/>
    <w:rsid w:val="00DC1610"/>
    <w:pPr>
      <w:spacing w:before="180" w:after="120"/>
      <w:outlineLvl w:val="2"/>
    </w:pPr>
    <w:rPr>
      <w:spacing w:val="-10"/>
      <w:kern w:val="32"/>
    </w:rPr>
  </w:style>
  <w:style w:type="paragraph" w:styleId="Heading4">
    <w:name w:val="heading 4"/>
    <w:basedOn w:val="HeadingBase"/>
    <w:next w:val="BodyText"/>
    <w:link w:val="Heading4Char"/>
    <w:qFormat/>
    <w:rsid w:val="00DC1610"/>
    <w:pPr>
      <w:spacing w:before="160" w:after="120"/>
      <w:outlineLvl w:val="3"/>
    </w:pPr>
    <w:rPr>
      <w:sz w:val="22"/>
    </w:rPr>
  </w:style>
  <w:style w:type="paragraph" w:styleId="Heading5">
    <w:name w:val="heading 5"/>
    <w:basedOn w:val="HeadingBase"/>
    <w:next w:val="Normal"/>
    <w:link w:val="Heading5Char"/>
    <w:qFormat/>
    <w:rsid w:val="00DC1610"/>
    <w:pPr>
      <w:spacing w:before="80"/>
      <w:outlineLvl w:val="4"/>
    </w:pPr>
    <w:rPr>
      <w:color w:val="918585"/>
      <w:sz w:val="20"/>
    </w:rPr>
  </w:style>
  <w:style w:type="paragraph" w:styleId="Heading6">
    <w:name w:val="heading 6"/>
    <w:basedOn w:val="HeadingBase"/>
    <w:next w:val="Normal"/>
    <w:link w:val="Heading6Char"/>
    <w:qFormat/>
    <w:rsid w:val="00DC1610"/>
    <w:pPr>
      <w:spacing w:before="60"/>
      <w:outlineLvl w:val="5"/>
    </w:pPr>
    <w:rPr>
      <w:color w:val="918585"/>
      <w:sz w:val="20"/>
    </w:rPr>
  </w:style>
  <w:style w:type="paragraph" w:styleId="Heading7">
    <w:name w:val="heading 7"/>
    <w:basedOn w:val="Normal"/>
    <w:next w:val="Normal"/>
    <w:link w:val="Heading7Char"/>
    <w:qFormat/>
    <w:rsid w:val="00DC1610"/>
    <w:pPr>
      <w:ind w:left="720"/>
      <w:outlineLvl w:val="6"/>
    </w:pPr>
    <w:rPr>
      <w:i/>
    </w:rPr>
  </w:style>
  <w:style w:type="paragraph" w:styleId="Heading8">
    <w:name w:val="heading 8"/>
    <w:basedOn w:val="Normal"/>
    <w:next w:val="Normal"/>
    <w:link w:val="Heading8Char"/>
    <w:qFormat/>
    <w:rsid w:val="00DC1610"/>
    <w:pPr>
      <w:ind w:left="720"/>
      <w:outlineLvl w:val="7"/>
    </w:pPr>
    <w:rPr>
      <w:i/>
    </w:rPr>
  </w:style>
  <w:style w:type="paragraph" w:styleId="Heading9">
    <w:name w:val="heading 9"/>
    <w:basedOn w:val="Normal"/>
    <w:next w:val="Normal"/>
    <w:link w:val="Heading9Char"/>
    <w:qFormat/>
    <w:rsid w:val="00DC1610"/>
    <w:pPr>
      <w:ind w:left="720"/>
      <w:outlineLvl w:val="8"/>
    </w:pPr>
    <w:rPr>
      <w:i/>
    </w:rPr>
  </w:style>
  <w:style w:type="character" w:default="1" w:styleId="DefaultParagraphFont">
    <w:name w:val="Default Paragraph Font"/>
    <w:uiPriority w:val="1"/>
    <w:unhideWhenUsed/>
    <w:rsid w:val="00DC1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610"/>
  </w:style>
  <w:style w:type="character" w:customStyle="1" w:styleId="Heading1Char">
    <w:name w:val="Heading 1 Char"/>
    <w:basedOn w:val="DefaultParagraphFont"/>
    <w:link w:val="Heading1"/>
    <w:rsid w:val="00DC1610"/>
    <w:rPr>
      <w:rFonts w:ascii="Times New Roman" w:eastAsia="Times New Roman" w:hAnsi="Times New Roman" w:cs="Times New Roman"/>
      <w:b/>
      <w:sz w:val="32"/>
      <w:szCs w:val="20"/>
      <w:lang w:eastAsia="en-US"/>
    </w:rPr>
  </w:style>
  <w:style w:type="paragraph" w:styleId="BodyText">
    <w:name w:val="Body Text"/>
    <w:basedOn w:val="Normal"/>
    <w:link w:val="BodyTextChar"/>
    <w:rsid w:val="00DC16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610"/>
    <w:rPr>
      <w:rFonts w:ascii="Times New Roman" w:eastAsia="Times New Roman" w:hAnsi="Times New Roman" w:cs="Times New Roman"/>
      <w:sz w:val="24"/>
      <w:lang w:eastAsia="en-US"/>
    </w:rPr>
  </w:style>
  <w:style w:type="paragraph" w:styleId="List">
    <w:name w:val="List"/>
    <w:basedOn w:val="BodyText"/>
    <w:next w:val="BodyText"/>
    <w:rsid w:val="00DC1610"/>
    <w:pPr>
      <w:tabs>
        <w:tab w:val="left" w:pos="340"/>
      </w:tabs>
      <w:spacing w:before="60" w:after="60"/>
      <w:ind w:left="340" w:hanging="340"/>
    </w:pPr>
  </w:style>
  <w:style w:type="paragraph" w:styleId="ListBullet">
    <w:name w:val="List Bullet"/>
    <w:basedOn w:val="List"/>
    <w:rsid w:val="00DC1610"/>
    <w:pPr>
      <w:numPr>
        <w:numId w:val="11"/>
      </w:numPr>
      <w:tabs>
        <w:tab w:val="clear" w:pos="340"/>
      </w:tabs>
      <w:spacing w:before="40" w:after="40"/>
    </w:pPr>
  </w:style>
  <w:style w:type="character" w:customStyle="1" w:styleId="SpecialBold">
    <w:name w:val="Special Bold"/>
    <w:basedOn w:val="DefaultParagraphFont"/>
    <w:rsid w:val="00DC1610"/>
    <w:rPr>
      <w:b/>
      <w:spacing w:val="0"/>
    </w:rPr>
  </w:style>
  <w:style w:type="paragraph" w:customStyle="1" w:styleId="SuperHeading">
    <w:name w:val="SuperHeading"/>
    <w:basedOn w:val="Normal"/>
    <w:rsid w:val="00DC1610"/>
    <w:pPr>
      <w:spacing w:before="240" w:after="120"/>
      <w:outlineLvl w:val="0"/>
    </w:pPr>
    <w:rPr>
      <w:rFonts w:ascii="Times New Roman" w:hAnsi="Times New Roman"/>
      <w:b/>
      <w:sz w:val="32"/>
    </w:rPr>
  </w:style>
  <w:style w:type="paragraph" w:customStyle="1" w:styleId="TableHeading">
    <w:name w:val="Table Heading"/>
    <w:basedOn w:val="HeadingBase"/>
    <w:rsid w:val="00DC1610"/>
    <w:pPr>
      <w:keepLines/>
      <w:pBdr>
        <w:bottom w:val="single" w:sz="6" w:space="1" w:color="918585"/>
      </w:pBdr>
      <w:spacing w:before="240"/>
    </w:pPr>
  </w:style>
  <w:style w:type="paragraph" w:customStyle="1" w:styleId="AllowPageBreak">
    <w:name w:val="AllowPageBreak"/>
    <w:rsid w:val="00DC16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1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6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6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610"/>
    <w:rPr>
      <w:rFonts w:ascii="Courier New" w:eastAsia="Times New Roman" w:hAnsi="Courier New" w:cs="Times New Roman"/>
      <w:i/>
      <w:szCs w:val="20"/>
      <w:lang w:eastAsia="en-US"/>
    </w:rPr>
  </w:style>
  <w:style w:type="paragraph" w:customStyle="1" w:styleId="HeadingBase">
    <w:name w:val="Heading Base"/>
    <w:rsid w:val="00DC1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610"/>
    <w:pPr>
      <w:tabs>
        <w:tab w:val="right" w:leader="dot" w:pos="9072"/>
      </w:tabs>
      <w:ind w:left="567"/>
    </w:pPr>
    <w:rPr>
      <w:szCs w:val="22"/>
    </w:rPr>
  </w:style>
  <w:style w:type="paragraph" w:customStyle="1" w:styleId="TOCBase">
    <w:name w:val="TOC Base"/>
    <w:rsid w:val="00DC1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610"/>
    <w:pPr>
      <w:tabs>
        <w:tab w:val="right" w:leader="dot" w:pos="9072"/>
      </w:tabs>
      <w:spacing w:before="40" w:after="40"/>
      <w:ind w:left="284"/>
    </w:pPr>
    <w:rPr>
      <w:rFonts w:ascii="Times New Roman" w:hAnsi="Times New Roman"/>
    </w:rPr>
  </w:style>
  <w:style w:type="paragraph" w:styleId="TOC1">
    <w:name w:val="toc 1"/>
    <w:basedOn w:val="TOCBase"/>
    <w:next w:val="Normal"/>
    <w:rsid w:val="00DC16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610"/>
    <w:rPr>
      <w:rFonts w:ascii="Times New Roman" w:eastAsia="Times New Roman" w:hAnsi="Times New Roman" w:cs="Times New Roman"/>
      <w:sz w:val="16"/>
      <w:lang w:eastAsia="en-US"/>
    </w:rPr>
  </w:style>
  <w:style w:type="paragraph" w:styleId="Title">
    <w:name w:val="Title"/>
    <w:basedOn w:val="HeadingBase"/>
    <w:link w:val="TitleChar"/>
    <w:qFormat/>
    <w:rsid w:val="00DC1610"/>
    <w:pPr>
      <w:spacing w:before="5040"/>
      <w:jc w:val="center"/>
    </w:pPr>
    <w:rPr>
      <w:sz w:val="48"/>
      <w:szCs w:val="72"/>
      <w:lang w:val="en-US"/>
    </w:rPr>
  </w:style>
  <w:style w:type="character" w:customStyle="1" w:styleId="TitleChar">
    <w:name w:val="Title Char"/>
    <w:basedOn w:val="DefaultParagraphFont"/>
    <w:link w:val="Title"/>
    <w:rsid w:val="00DC1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610"/>
    <w:pPr>
      <w:tabs>
        <w:tab w:val="left" w:pos="3600"/>
        <w:tab w:val="left" w:pos="3958"/>
      </w:tabs>
    </w:pPr>
  </w:style>
  <w:style w:type="paragraph" w:customStyle="1" w:styleId="Note">
    <w:name w:val="Note"/>
    <w:basedOn w:val="BodyText"/>
    <w:rsid w:val="00DC1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610"/>
    <w:pPr>
      <w:framePr w:wrap="auto" w:hAnchor="text" w:y="6049"/>
    </w:pPr>
    <w:rPr>
      <w:color w:val="000000"/>
      <w:sz w:val="40"/>
    </w:rPr>
  </w:style>
  <w:style w:type="paragraph" w:customStyle="1" w:styleId="TOCTitle">
    <w:name w:val="TOCTitle"/>
    <w:basedOn w:val="Heading1"/>
    <w:rsid w:val="00DC1610"/>
    <w:pPr>
      <w:spacing w:after="240"/>
      <w:jc w:val="center"/>
      <w:outlineLvl w:val="9"/>
    </w:pPr>
    <w:rPr>
      <w:caps/>
    </w:rPr>
  </w:style>
  <w:style w:type="paragraph" w:customStyle="1" w:styleId="Version">
    <w:name w:val="Version"/>
    <w:rsid w:val="00DC16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1610"/>
    <w:pPr>
      <w:numPr>
        <w:numId w:val="12"/>
      </w:numPr>
      <w:tabs>
        <w:tab w:val="clear" w:pos="680"/>
      </w:tabs>
    </w:pPr>
  </w:style>
  <w:style w:type="paragraph" w:styleId="Index1">
    <w:name w:val="index 1"/>
    <w:basedOn w:val="Normal"/>
    <w:next w:val="Normal"/>
    <w:semiHidden/>
    <w:rsid w:val="00DC1610"/>
    <w:pPr>
      <w:keepNext w:val="0"/>
      <w:tabs>
        <w:tab w:val="right" w:pos="4176"/>
      </w:tabs>
      <w:ind w:left="198" w:hanging="198"/>
    </w:pPr>
    <w:rPr>
      <w:rFonts w:ascii="Garamond" w:hAnsi="Garamond"/>
    </w:rPr>
  </w:style>
  <w:style w:type="paragraph" w:styleId="IndexHeading">
    <w:name w:val="index heading"/>
    <w:basedOn w:val="Normal"/>
    <w:next w:val="Index1"/>
    <w:semiHidden/>
    <w:rsid w:val="00DC1610"/>
    <w:pPr>
      <w:spacing w:before="120" w:after="120"/>
    </w:pPr>
    <w:rPr>
      <w:rFonts w:ascii="Arial" w:hAnsi="Arial"/>
      <w:b/>
      <w:color w:val="918585"/>
      <w:sz w:val="24"/>
    </w:rPr>
  </w:style>
  <w:style w:type="paragraph" w:styleId="Header">
    <w:name w:val="header"/>
    <w:basedOn w:val="Normal"/>
    <w:link w:val="HeaderChar"/>
    <w:rsid w:val="00DC1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610"/>
    <w:rPr>
      <w:rFonts w:ascii="Times New Roman" w:eastAsia="Times New Roman" w:hAnsi="Times New Roman" w:cs="Times New Roman"/>
      <w:sz w:val="16"/>
      <w:szCs w:val="20"/>
      <w:lang w:val="en-GB" w:eastAsia="en-US"/>
    </w:rPr>
  </w:style>
  <w:style w:type="paragraph" w:customStyle="1" w:styleId="Chapter">
    <w:name w:val="Chapter"/>
    <w:basedOn w:val="Normal"/>
    <w:rsid w:val="00DC1610"/>
    <w:pPr>
      <w:spacing w:before="240"/>
    </w:pPr>
    <w:rPr>
      <w:rFonts w:ascii="Times New Roman" w:hAnsi="Times New Roman"/>
      <w:smallCaps/>
      <w:spacing w:val="80"/>
      <w:sz w:val="28"/>
    </w:rPr>
  </w:style>
  <w:style w:type="paragraph" w:customStyle="1" w:styleId="InChapter">
    <w:name w:val="InChapter"/>
    <w:basedOn w:val="Heading3"/>
    <w:rsid w:val="00DC1610"/>
    <w:pPr>
      <w:spacing w:after="240"/>
      <w:outlineLvl w:val="9"/>
    </w:pPr>
    <w:rPr>
      <w:noProof/>
    </w:rPr>
  </w:style>
  <w:style w:type="paragraph" w:styleId="Index2">
    <w:name w:val="index 2"/>
    <w:basedOn w:val="Normal"/>
    <w:next w:val="Normal"/>
    <w:semiHidden/>
    <w:rsid w:val="00DC1610"/>
    <w:pPr>
      <w:tabs>
        <w:tab w:val="right" w:pos="4176"/>
      </w:tabs>
      <w:ind w:left="568" w:hanging="284"/>
    </w:pPr>
    <w:rPr>
      <w:rFonts w:ascii="Garamond" w:hAnsi="Garamond"/>
    </w:rPr>
  </w:style>
  <w:style w:type="paragraph" w:customStyle="1" w:styleId="Byline">
    <w:name w:val="Byline"/>
    <w:rsid w:val="00DC1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610"/>
    <w:pPr>
      <w:tabs>
        <w:tab w:val="clear" w:pos="3600"/>
        <w:tab w:val="clear" w:pos="3958"/>
      </w:tabs>
      <w:jc w:val="right"/>
    </w:pPr>
  </w:style>
  <w:style w:type="character" w:styleId="Emphasis">
    <w:name w:val="Emphasis"/>
    <w:basedOn w:val="DefaultParagraphFont"/>
    <w:qFormat/>
    <w:rsid w:val="00DC1610"/>
    <w:rPr>
      <w:i/>
    </w:rPr>
  </w:style>
  <w:style w:type="paragraph" w:styleId="Caption">
    <w:name w:val="caption"/>
    <w:basedOn w:val="BodyText"/>
    <w:next w:val="Normal"/>
    <w:qFormat/>
    <w:rsid w:val="00DC1610"/>
    <w:pPr>
      <w:framePr w:w="2268" w:hSpace="181" w:vSpace="181" w:wrap="around" w:vAnchor="text" w:hAnchor="page" w:x="1135" w:y="285" w:anchorLock="1"/>
    </w:pPr>
    <w:rPr>
      <w:i/>
    </w:rPr>
  </w:style>
  <w:style w:type="paragraph" w:customStyle="1" w:styleId="MiniTOCTitle">
    <w:name w:val="MiniTOCTitle"/>
    <w:basedOn w:val="Heading4"/>
    <w:rsid w:val="00DC1610"/>
    <w:pPr>
      <w:spacing w:before="240"/>
      <w:outlineLvl w:val="9"/>
    </w:pPr>
    <w:rPr>
      <w:noProof/>
      <w:sz w:val="24"/>
    </w:rPr>
  </w:style>
  <w:style w:type="paragraph" w:customStyle="1" w:styleId="MiniTOCItem">
    <w:name w:val="MiniTOCItem"/>
    <w:basedOn w:val="ListBullet"/>
    <w:rsid w:val="00DC1610"/>
    <w:pPr>
      <w:numPr>
        <w:numId w:val="0"/>
      </w:numPr>
      <w:tabs>
        <w:tab w:val="right" w:leader="dot" w:pos="6521"/>
      </w:tabs>
      <w:spacing w:before="0" w:after="0"/>
    </w:pPr>
  </w:style>
  <w:style w:type="paragraph" w:customStyle="1" w:styleId="TOFTitle">
    <w:name w:val="TOFTitle"/>
    <w:basedOn w:val="TOCTitle"/>
    <w:rsid w:val="00DC1610"/>
  </w:style>
  <w:style w:type="paragraph" w:styleId="TableofFigures">
    <w:name w:val="table of figures"/>
    <w:basedOn w:val="Normal"/>
    <w:next w:val="Normal"/>
    <w:semiHidden/>
    <w:rsid w:val="00DC1610"/>
    <w:pPr>
      <w:tabs>
        <w:tab w:val="right" w:leader="dot" w:pos="9072"/>
      </w:tabs>
      <w:ind w:left="970" w:hanging="403"/>
    </w:pPr>
    <w:rPr>
      <w:rFonts w:ascii="Times New Roman" w:hAnsi="Times New Roman"/>
      <w:b/>
    </w:rPr>
  </w:style>
  <w:style w:type="paragraph" w:styleId="ListNumber">
    <w:name w:val="List Number"/>
    <w:basedOn w:val="List"/>
    <w:rsid w:val="00DC1610"/>
    <w:pPr>
      <w:numPr>
        <w:numId w:val="14"/>
      </w:numPr>
      <w:tabs>
        <w:tab w:val="clear" w:pos="340"/>
      </w:tabs>
    </w:pPr>
  </w:style>
  <w:style w:type="character" w:customStyle="1" w:styleId="WingdingSymbols">
    <w:name w:val="Wingding Symbols"/>
    <w:rsid w:val="00DC1610"/>
    <w:rPr>
      <w:rFonts w:ascii="Wingdings" w:hAnsi="Wingdings"/>
    </w:rPr>
  </w:style>
  <w:style w:type="character" w:customStyle="1" w:styleId="HotSpot">
    <w:name w:val="HotSpot"/>
    <w:rsid w:val="00DC1610"/>
    <w:rPr>
      <w:color w:val="0033CC"/>
      <w:u w:val="none"/>
    </w:rPr>
  </w:style>
  <w:style w:type="paragraph" w:customStyle="1" w:styleId="BodyTextRight">
    <w:name w:val="Body Text Right"/>
    <w:basedOn w:val="BodyText"/>
    <w:rsid w:val="00DC1610"/>
    <w:pPr>
      <w:spacing w:before="0" w:after="0"/>
      <w:jc w:val="right"/>
    </w:pPr>
  </w:style>
  <w:style w:type="paragraph" w:styleId="Index3">
    <w:name w:val="index 3"/>
    <w:basedOn w:val="ListNumber2"/>
    <w:next w:val="Normal"/>
    <w:semiHidden/>
    <w:rsid w:val="00DC1610"/>
    <w:pPr>
      <w:numPr>
        <w:numId w:val="0"/>
      </w:numPr>
      <w:tabs>
        <w:tab w:val="right" w:leader="dot" w:pos="4176"/>
      </w:tabs>
    </w:pPr>
  </w:style>
  <w:style w:type="paragraph" w:styleId="ListNumber2">
    <w:name w:val="List Number 2"/>
    <w:basedOn w:val="List2"/>
    <w:rsid w:val="00DC1610"/>
    <w:pPr>
      <w:numPr>
        <w:numId w:val="9"/>
      </w:numPr>
      <w:tabs>
        <w:tab w:val="clear" w:pos="1060"/>
      </w:tabs>
    </w:pPr>
  </w:style>
  <w:style w:type="paragraph" w:customStyle="1" w:styleId="MarginNote">
    <w:name w:val="Margin Note"/>
    <w:basedOn w:val="BodyText"/>
    <w:rsid w:val="00DC1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6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610"/>
    <w:rPr>
      <w:sz w:val="32"/>
    </w:rPr>
  </w:style>
  <w:style w:type="paragraph" w:customStyle="1" w:styleId="HeadingProcedure">
    <w:name w:val="Heading Procedure"/>
    <w:basedOn w:val="HeadingBase"/>
    <w:next w:val="Normal"/>
    <w:rsid w:val="00DC1610"/>
    <w:pPr>
      <w:tabs>
        <w:tab w:val="left" w:pos="0"/>
      </w:tabs>
      <w:spacing w:before="120" w:after="60"/>
    </w:pPr>
    <w:rPr>
      <w:i/>
      <w:color w:val="918585"/>
      <w:sz w:val="22"/>
    </w:rPr>
  </w:style>
  <w:style w:type="paragraph" w:customStyle="1" w:styleId="TableBodyText">
    <w:name w:val="Table Body Text"/>
    <w:basedOn w:val="BodyText"/>
    <w:rsid w:val="00DC1610"/>
    <w:pPr>
      <w:spacing w:before="60" w:after="60"/>
    </w:pPr>
  </w:style>
  <w:style w:type="paragraph" w:styleId="ListContinue">
    <w:name w:val="List Continue"/>
    <w:basedOn w:val="List"/>
    <w:rsid w:val="00DC1610"/>
    <w:pPr>
      <w:ind w:firstLine="0"/>
    </w:pPr>
  </w:style>
  <w:style w:type="paragraph" w:customStyle="1" w:styleId="ListNote">
    <w:name w:val="List Note"/>
    <w:basedOn w:val="List"/>
    <w:rsid w:val="00DC1610"/>
    <w:pPr>
      <w:pBdr>
        <w:top w:val="single" w:sz="6" w:space="2" w:color="918585"/>
        <w:bottom w:val="single" w:sz="6" w:space="2" w:color="918585"/>
      </w:pBdr>
      <w:tabs>
        <w:tab w:val="left" w:pos="1021"/>
      </w:tabs>
      <w:ind w:firstLine="0"/>
    </w:pPr>
  </w:style>
  <w:style w:type="paragraph" w:customStyle="1" w:styleId="Warning">
    <w:name w:val="Warning"/>
    <w:basedOn w:val="BodyText"/>
    <w:rsid w:val="00DC1610"/>
    <w:pPr>
      <w:shd w:val="clear" w:color="auto" w:fill="D9D9D9"/>
      <w:tabs>
        <w:tab w:val="left" w:pos="992"/>
      </w:tabs>
      <w:ind w:left="119" w:right="119"/>
    </w:pPr>
    <w:rPr>
      <w:sz w:val="20"/>
    </w:rPr>
  </w:style>
  <w:style w:type="paragraph" w:customStyle="1" w:styleId="MarginIcons">
    <w:name w:val="Margin Icons"/>
    <w:basedOn w:val="BodyText"/>
    <w:rsid w:val="00DC1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610"/>
    <w:rPr>
      <w:rFonts w:ascii="Courier New" w:hAnsi="Courier New"/>
    </w:rPr>
  </w:style>
  <w:style w:type="paragraph" w:customStyle="1" w:styleId="NoteBullet">
    <w:name w:val="Note Bullet"/>
    <w:basedOn w:val="Note"/>
    <w:rsid w:val="00DC1610"/>
    <w:pPr>
      <w:tabs>
        <w:tab w:val="clear" w:pos="680"/>
      </w:tabs>
      <w:spacing w:before="60" w:after="60"/>
    </w:pPr>
  </w:style>
  <w:style w:type="paragraph" w:customStyle="1" w:styleId="SubHeading2">
    <w:name w:val="SubHeading2"/>
    <w:basedOn w:val="HeadingBase"/>
    <w:rsid w:val="00DC1610"/>
    <w:pPr>
      <w:spacing w:before="240" w:after="60"/>
    </w:pPr>
    <w:rPr>
      <w:sz w:val="20"/>
    </w:rPr>
  </w:style>
  <w:style w:type="paragraph" w:customStyle="1" w:styleId="SubHeading1">
    <w:name w:val="SubHeading1"/>
    <w:basedOn w:val="HeadingBase"/>
    <w:rsid w:val="00DC1610"/>
    <w:pPr>
      <w:spacing w:before="240" w:after="60"/>
    </w:pPr>
    <w:rPr>
      <w:color w:val="918585"/>
      <w:sz w:val="22"/>
    </w:rPr>
  </w:style>
  <w:style w:type="paragraph" w:customStyle="1" w:styleId="SideHeading">
    <w:name w:val="Side Heading"/>
    <w:basedOn w:val="HeadingBase"/>
    <w:rsid w:val="00DC1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610"/>
    <w:pPr>
      <w:numPr>
        <w:numId w:val="10"/>
      </w:numPr>
    </w:pPr>
  </w:style>
  <w:style w:type="paragraph" w:styleId="PlainText">
    <w:name w:val="Plain Text"/>
    <w:basedOn w:val="Normal"/>
    <w:link w:val="PlainTextChar"/>
    <w:rsid w:val="00DC1610"/>
    <w:rPr>
      <w:sz w:val="20"/>
    </w:rPr>
  </w:style>
  <w:style w:type="character" w:customStyle="1" w:styleId="PlainTextChar">
    <w:name w:val="Plain Text Char"/>
    <w:basedOn w:val="DefaultParagraphFont"/>
    <w:link w:val="PlainText"/>
    <w:rsid w:val="00DC1610"/>
    <w:rPr>
      <w:rFonts w:ascii="Courier New" w:eastAsia="Times New Roman" w:hAnsi="Courier New" w:cs="Times New Roman"/>
      <w:sz w:val="20"/>
      <w:szCs w:val="20"/>
      <w:lang w:eastAsia="en-US"/>
    </w:rPr>
  </w:style>
  <w:style w:type="character" w:customStyle="1" w:styleId="MenuOption">
    <w:name w:val="Menu Option"/>
    <w:basedOn w:val="DefaultParagraphFont"/>
    <w:rsid w:val="00DC1610"/>
    <w:rPr>
      <w:b/>
      <w:smallCaps/>
    </w:rPr>
  </w:style>
  <w:style w:type="paragraph" w:customStyle="1" w:styleId="TableListNumber">
    <w:name w:val="Table List Number"/>
    <w:basedOn w:val="ListNumber"/>
    <w:rsid w:val="00DC1610"/>
    <w:pPr>
      <w:numPr>
        <w:numId w:val="0"/>
      </w:numPr>
    </w:pPr>
  </w:style>
  <w:style w:type="paragraph" w:styleId="TOC4">
    <w:name w:val="toc 4"/>
    <w:basedOn w:val="TOCBase"/>
    <w:next w:val="Normal"/>
    <w:semiHidden/>
    <w:rsid w:val="00DC1610"/>
    <w:pPr>
      <w:tabs>
        <w:tab w:val="right" w:leader="dot" w:pos="9071"/>
      </w:tabs>
      <w:ind w:left="1701"/>
    </w:pPr>
  </w:style>
  <w:style w:type="paragraph" w:customStyle="1" w:styleId="ListAlpha">
    <w:name w:val="List Alpha"/>
    <w:basedOn w:val="List"/>
    <w:rsid w:val="00DC1610"/>
    <w:pPr>
      <w:numPr>
        <w:numId w:val="8"/>
      </w:numPr>
    </w:pPr>
  </w:style>
  <w:style w:type="paragraph" w:customStyle="1" w:styleId="ListAlpha2">
    <w:name w:val="List Alpha 2"/>
    <w:basedOn w:val="List2"/>
    <w:rsid w:val="00DC1610"/>
    <w:pPr>
      <w:numPr>
        <w:numId w:val="7"/>
      </w:numPr>
    </w:pPr>
  </w:style>
  <w:style w:type="paragraph" w:styleId="List2">
    <w:name w:val="List 2"/>
    <w:basedOn w:val="BodyText"/>
    <w:rsid w:val="00DC1610"/>
    <w:pPr>
      <w:tabs>
        <w:tab w:val="left" w:pos="680"/>
      </w:tabs>
      <w:spacing w:before="60" w:after="60"/>
      <w:ind w:left="680" w:hanging="340"/>
    </w:pPr>
  </w:style>
  <w:style w:type="paragraph" w:styleId="List3">
    <w:name w:val="List 3"/>
    <w:basedOn w:val="BodyText"/>
    <w:rsid w:val="00DC1610"/>
    <w:pPr>
      <w:tabs>
        <w:tab w:val="left" w:pos="1021"/>
      </w:tabs>
      <w:spacing w:before="60" w:after="60"/>
      <w:ind w:left="1020" w:hanging="340"/>
    </w:pPr>
  </w:style>
  <w:style w:type="paragraph" w:styleId="List4">
    <w:name w:val="List 4"/>
    <w:basedOn w:val="BodyText"/>
    <w:rsid w:val="00DC1610"/>
    <w:pPr>
      <w:tabs>
        <w:tab w:val="left" w:pos="1361"/>
      </w:tabs>
      <w:spacing w:before="60" w:after="60"/>
      <w:ind w:left="1361" w:hanging="340"/>
    </w:pPr>
  </w:style>
  <w:style w:type="paragraph" w:styleId="List5">
    <w:name w:val="List 5"/>
    <w:basedOn w:val="BodyText"/>
    <w:rsid w:val="00DC1610"/>
    <w:pPr>
      <w:tabs>
        <w:tab w:val="left" w:pos="1701"/>
      </w:tabs>
      <w:spacing w:before="60" w:after="60"/>
      <w:ind w:left="1701" w:hanging="340"/>
    </w:pPr>
  </w:style>
  <w:style w:type="paragraph" w:styleId="ListBullet3">
    <w:name w:val="List Bullet 3"/>
    <w:basedOn w:val="List3"/>
    <w:rsid w:val="00DC1610"/>
    <w:pPr>
      <w:numPr>
        <w:numId w:val="13"/>
      </w:numPr>
      <w:tabs>
        <w:tab w:val="clear" w:pos="1021"/>
      </w:tabs>
      <w:ind w:left="1037" w:hanging="357"/>
    </w:pPr>
  </w:style>
  <w:style w:type="paragraph" w:styleId="ListBullet4">
    <w:name w:val="List Bullet 4"/>
    <w:basedOn w:val="List4"/>
    <w:rsid w:val="00DC1610"/>
    <w:pPr>
      <w:numPr>
        <w:numId w:val="2"/>
      </w:numPr>
      <w:tabs>
        <w:tab w:val="clear" w:pos="1361"/>
      </w:tabs>
    </w:pPr>
  </w:style>
  <w:style w:type="paragraph" w:styleId="ListBullet5">
    <w:name w:val="List Bullet 5"/>
    <w:basedOn w:val="List5"/>
    <w:rsid w:val="00DC1610"/>
    <w:pPr>
      <w:numPr>
        <w:numId w:val="3"/>
      </w:numPr>
    </w:pPr>
  </w:style>
  <w:style w:type="paragraph" w:styleId="ListContinue2">
    <w:name w:val="List Continue 2"/>
    <w:basedOn w:val="List2"/>
    <w:rsid w:val="00DC1610"/>
    <w:pPr>
      <w:ind w:firstLine="0"/>
    </w:pPr>
  </w:style>
  <w:style w:type="paragraph" w:styleId="ListContinue3">
    <w:name w:val="List Continue 3"/>
    <w:basedOn w:val="List3"/>
    <w:rsid w:val="00DC1610"/>
    <w:pPr>
      <w:ind w:left="1021" w:firstLine="0"/>
    </w:pPr>
  </w:style>
  <w:style w:type="paragraph" w:styleId="ListContinue4">
    <w:name w:val="List Continue 4"/>
    <w:basedOn w:val="List4"/>
    <w:rsid w:val="00DC1610"/>
    <w:pPr>
      <w:ind w:firstLine="0"/>
    </w:pPr>
  </w:style>
  <w:style w:type="paragraph" w:styleId="ListContinue5">
    <w:name w:val="List Continue 5"/>
    <w:basedOn w:val="List5"/>
    <w:rsid w:val="00DC1610"/>
    <w:pPr>
      <w:ind w:firstLine="0"/>
    </w:pPr>
  </w:style>
  <w:style w:type="paragraph" w:styleId="ListNumber3">
    <w:name w:val="List Number 3"/>
    <w:basedOn w:val="List3"/>
    <w:rsid w:val="00DC1610"/>
    <w:pPr>
      <w:numPr>
        <w:numId w:val="4"/>
      </w:numPr>
    </w:pPr>
  </w:style>
  <w:style w:type="paragraph" w:styleId="ListNumber4">
    <w:name w:val="List Number 4"/>
    <w:basedOn w:val="List4"/>
    <w:rsid w:val="00DC1610"/>
    <w:pPr>
      <w:numPr>
        <w:numId w:val="5"/>
      </w:numPr>
    </w:pPr>
  </w:style>
  <w:style w:type="paragraph" w:styleId="ListNumber5">
    <w:name w:val="List Number 5"/>
    <w:basedOn w:val="List5"/>
    <w:rsid w:val="00DC1610"/>
    <w:pPr>
      <w:numPr>
        <w:numId w:val="6"/>
      </w:numPr>
    </w:pPr>
  </w:style>
  <w:style w:type="paragraph" w:styleId="BlockText">
    <w:name w:val="Block Text"/>
    <w:basedOn w:val="Normal"/>
    <w:rsid w:val="00DC1610"/>
    <w:pPr>
      <w:spacing w:after="120"/>
      <w:ind w:left="1440" w:right="1440"/>
    </w:pPr>
  </w:style>
  <w:style w:type="character" w:customStyle="1" w:styleId="Subscript">
    <w:name w:val="Subscript"/>
    <w:basedOn w:val="DefaultParagraphFont"/>
    <w:rsid w:val="00DC1610"/>
    <w:rPr>
      <w:sz w:val="16"/>
      <w:vertAlign w:val="subscript"/>
    </w:rPr>
  </w:style>
  <w:style w:type="character" w:customStyle="1" w:styleId="Superscript">
    <w:name w:val="Superscript"/>
    <w:basedOn w:val="DefaultParagraphFont"/>
    <w:rsid w:val="00DC1610"/>
    <w:rPr>
      <w:sz w:val="16"/>
      <w:vertAlign w:val="superscript"/>
    </w:rPr>
  </w:style>
  <w:style w:type="character" w:customStyle="1" w:styleId="Symbols">
    <w:name w:val="Symbols"/>
    <w:basedOn w:val="DefaultParagraphFont"/>
    <w:rsid w:val="00DC1610"/>
    <w:rPr>
      <w:rFonts w:ascii="Symbol" w:hAnsi="Symbol"/>
    </w:rPr>
  </w:style>
  <w:style w:type="character" w:customStyle="1" w:styleId="MenuOptions">
    <w:name w:val="Menu Options"/>
    <w:basedOn w:val="DefaultParagraphFont"/>
    <w:rsid w:val="00DC1610"/>
    <w:rPr>
      <w:rFonts w:ascii="Arial Narrow" w:hAnsi="Arial Narrow"/>
      <w:smallCaps/>
    </w:rPr>
  </w:style>
  <w:style w:type="character" w:customStyle="1" w:styleId="Buttons">
    <w:name w:val="Buttons"/>
    <w:basedOn w:val="DefaultParagraphFont"/>
    <w:rsid w:val="00DC1610"/>
    <w:rPr>
      <w:b/>
    </w:rPr>
  </w:style>
  <w:style w:type="character" w:customStyle="1" w:styleId="Underlined">
    <w:name w:val="Underlined"/>
    <w:basedOn w:val="DefaultParagraphFont"/>
    <w:rsid w:val="00DC1610"/>
    <w:rPr>
      <w:u w:val="single"/>
    </w:rPr>
  </w:style>
  <w:style w:type="paragraph" w:customStyle="1" w:styleId="TableBodyTextRight">
    <w:name w:val="Table Body Text Right"/>
    <w:basedOn w:val="TableBodyText"/>
    <w:rsid w:val="00DC1610"/>
    <w:pPr>
      <w:widowControl w:val="0"/>
      <w:autoSpaceDE w:val="0"/>
      <w:autoSpaceDN w:val="0"/>
      <w:adjustRightInd w:val="0"/>
      <w:jc w:val="right"/>
    </w:pPr>
    <w:rPr>
      <w:rFonts w:cs="Arial"/>
      <w:szCs w:val="18"/>
    </w:rPr>
  </w:style>
  <w:style w:type="paragraph" w:customStyle="1" w:styleId="CopyrightText">
    <w:name w:val="Copyright Text"/>
    <w:basedOn w:val="BodyText"/>
    <w:rsid w:val="00DC1610"/>
    <w:rPr>
      <w:sz w:val="18"/>
    </w:rPr>
  </w:style>
  <w:style w:type="paragraph" w:customStyle="1" w:styleId="BodySmallRight">
    <w:name w:val="Body Small Right"/>
    <w:basedOn w:val="BodyTextRight"/>
    <w:rsid w:val="00DC1610"/>
    <w:rPr>
      <w:sz w:val="18"/>
      <w:szCs w:val="18"/>
    </w:rPr>
  </w:style>
  <w:style w:type="paragraph" w:customStyle="1" w:styleId="MarginEdition">
    <w:name w:val="Margin Edition"/>
    <w:basedOn w:val="MarginNote"/>
    <w:rsid w:val="00DC1610"/>
    <w:pPr>
      <w:spacing w:before="0" w:after="0"/>
    </w:pPr>
    <w:rPr>
      <w:rFonts w:ascii="Times New Roman" w:hAnsi="Times New Roman"/>
      <w:color w:val="999999"/>
    </w:rPr>
  </w:style>
  <w:style w:type="paragraph" w:customStyle="1" w:styleId="Spacer">
    <w:name w:val="Spacer"/>
    <w:basedOn w:val="Normal"/>
    <w:rsid w:val="00DC1610"/>
    <w:rPr>
      <w:sz w:val="2"/>
      <w:szCs w:val="2"/>
    </w:rPr>
  </w:style>
  <w:style w:type="character" w:customStyle="1" w:styleId="Small">
    <w:name w:val="Small"/>
    <w:basedOn w:val="DefaultParagraphFont"/>
    <w:rsid w:val="00DC1610"/>
    <w:rPr>
      <w:sz w:val="16"/>
    </w:rPr>
  </w:style>
  <w:style w:type="paragraph" w:customStyle="1" w:styleId="WideTable">
    <w:name w:val="Wide Table"/>
    <w:basedOn w:val="Normal"/>
    <w:rsid w:val="00DC1610"/>
    <w:pPr>
      <w:ind w:left="-1418"/>
    </w:pPr>
    <w:rPr>
      <w:sz w:val="2"/>
      <w:szCs w:val="2"/>
    </w:rPr>
  </w:style>
  <w:style w:type="character" w:styleId="PageNumber">
    <w:name w:val="page number"/>
    <w:basedOn w:val="DefaultParagraphFont"/>
    <w:rsid w:val="00DC1610"/>
  </w:style>
  <w:style w:type="paragraph" w:styleId="Quote">
    <w:name w:val="Quote"/>
    <w:basedOn w:val="Heading1"/>
    <w:link w:val="QuoteChar"/>
    <w:qFormat/>
    <w:rsid w:val="00DC1610"/>
    <w:rPr>
      <w:b w:val="0"/>
      <w:sz w:val="72"/>
      <w:szCs w:val="72"/>
      <w:lang w:val="en-NZ"/>
    </w:rPr>
  </w:style>
  <w:style w:type="character" w:customStyle="1" w:styleId="QuoteChar">
    <w:name w:val="Quote Char"/>
    <w:basedOn w:val="DefaultParagraphFont"/>
    <w:link w:val="Quote"/>
    <w:rsid w:val="00DC1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610"/>
    <w:pPr>
      <w:pageBreakBefore/>
    </w:pPr>
  </w:style>
  <w:style w:type="paragraph" w:customStyle="1" w:styleId="Border">
    <w:name w:val="Border"/>
    <w:basedOn w:val="Normal"/>
    <w:qFormat/>
    <w:rsid w:val="00DC1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610"/>
    <w:rPr>
      <w:b/>
      <w:bCs/>
      <w:i/>
      <w:iCs/>
      <w:color w:val="auto"/>
    </w:rPr>
  </w:style>
  <w:style w:type="paragraph" w:styleId="IntenseQuote">
    <w:name w:val="Intense Quote"/>
    <w:basedOn w:val="Normal"/>
    <w:next w:val="Normal"/>
    <w:link w:val="IntenseQuoteChar"/>
    <w:uiPriority w:val="30"/>
    <w:qFormat/>
    <w:rsid w:val="00DC1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6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610"/>
    <w:rPr>
      <w:smallCaps/>
      <w:color w:val="auto"/>
      <w:u w:val="single"/>
    </w:rPr>
  </w:style>
  <w:style w:type="character" w:styleId="IntenseReference">
    <w:name w:val="Intense Reference"/>
    <w:basedOn w:val="DefaultParagraphFont"/>
    <w:uiPriority w:val="32"/>
    <w:qFormat/>
    <w:rsid w:val="00DC1610"/>
    <w:rPr>
      <w:b/>
      <w:bCs/>
      <w:smallCaps/>
      <w:color w:val="auto"/>
      <w:spacing w:val="5"/>
      <w:u w:val="single"/>
    </w:rPr>
  </w:style>
  <w:style w:type="paragraph" w:customStyle="1" w:styleId="2ColumnHeading">
    <w:name w:val="2Column Heading"/>
    <w:basedOn w:val="BodyText"/>
    <w:qFormat/>
    <w:rsid w:val="00DC1610"/>
    <w:pPr>
      <w:spacing w:after="60"/>
      <w:ind w:left="-2268"/>
    </w:pPr>
    <w:rPr>
      <w:b/>
    </w:rPr>
  </w:style>
  <w:style w:type="paragraph" w:customStyle="1" w:styleId="Heading1TOC">
    <w:name w:val="Heading1 TOC"/>
    <w:basedOn w:val="Normal"/>
    <w:qFormat/>
    <w:rsid w:val="00DC1610"/>
    <w:pPr>
      <w:spacing w:before="240" w:after="120"/>
    </w:pPr>
    <w:rPr>
      <w:rFonts w:ascii="Times New Roman" w:hAnsi="Times New Roman"/>
      <w:b/>
      <w:sz w:val="32"/>
    </w:rPr>
  </w:style>
  <w:style w:type="paragraph" w:customStyle="1" w:styleId="Heading2TOC">
    <w:name w:val="Heading2 TOC"/>
    <w:basedOn w:val="Normal"/>
    <w:qFormat/>
    <w:rsid w:val="00DC1610"/>
    <w:pPr>
      <w:spacing w:before="240" w:after="60"/>
    </w:pPr>
    <w:rPr>
      <w:rFonts w:ascii="Times New Roman" w:hAnsi="Times New Roman"/>
      <w:b/>
      <w:sz w:val="28"/>
    </w:rPr>
  </w:style>
  <w:style w:type="character" w:customStyle="1" w:styleId="Underline">
    <w:name w:val="Underline"/>
    <w:basedOn w:val="DefaultParagraphFont"/>
    <w:qFormat/>
    <w:rsid w:val="00DC1610"/>
    <w:rPr>
      <w:u w:val="single"/>
    </w:rPr>
  </w:style>
  <w:style w:type="character" w:customStyle="1" w:styleId="BoldandItalics">
    <w:name w:val="Bold and Italics"/>
    <w:qFormat/>
    <w:rsid w:val="00DC1610"/>
    <w:rPr>
      <w:b/>
      <w:i/>
      <w:u w:val="none"/>
    </w:rPr>
  </w:style>
  <w:style w:type="paragraph" w:styleId="BalloonText">
    <w:name w:val="Balloon Text"/>
    <w:basedOn w:val="Normal"/>
    <w:link w:val="BalloonTextChar"/>
    <w:rsid w:val="00DC1610"/>
    <w:rPr>
      <w:rFonts w:ascii="Tahoma" w:hAnsi="Tahoma" w:cs="Tahoma"/>
      <w:sz w:val="16"/>
      <w:szCs w:val="16"/>
    </w:rPr>
  </w:style>
  <w:style w:type="character" w:customStyle="1" w:styleId="BalloonTextChar">
    <w:name w:val="Balloon Text Char"/>
    <w:basedOn w:val="DefaultParagraphFont"/>
    <w:link w:val="BalloonText"/>
    <w:rsid w:val="00DC16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6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6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610"/>
    <w:rPr>
      <w:b/>
      <w:color w:val="660033"/>
      <w:spacing w:val="0"/>
    </w:rPr>
  </w:style>
  <w:style w:type="paragraph" w:customStyle="1" w:styleId="Nameditemlist">
    <w:name w:val="Named item list"/>
    <w:basedOn w:val="BodyText"/>
    <w:qFormat/>
    <w:rsid w:val="00DC1610"/>
    <w:pPr>
      <w:tabs>
        <w:tab w:val="left" w:pos="2835"/>
      </w:tabs>
      <w:ind w:left="2835" w:hanging="2835"/>
    </w:pPr>
  </w:style>
  <w:style w:type="paragraph" w:customStyle="1" w:styleId="BodyTextnopadding">
    <w:name w:val="Body Text no padding"/>
    <w:basedOn w:val="BodyText"/>
    <w:qFormat/>
    <w:rsid w:val="00DC1610"/>
    <w:pPr>
      <w:spacing w:before="0" w:after="0"/>
    </w:pPr>
  </w:style>
  <w:style w:type="paragraph" w:customStyle="1" w:styleId="BodyTextBold">
    <w:name w:val="Body Text Bold"/>
    <w:basedOn w:val="BodyText"/>
    <w:qFormat/>
    <w:rsid w:val="00DC1610"/>
    <w:rPr>
      <w:b/>
    </w:rPr>
  </w:style>
  <w:style w:type="character" w:styleId="Hyperlink">
    <w:name w:val="Hyperlink"/>
    <w:basedOn w:val="DefaultParagraphFont"/>
    <w:uiPriority w:val="99"/>
    <w:unhideWhenUsed/>
    <w:rsid w:val="001A5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6836</Characters>
  <Application>Microsoft Office Word</Application>
  <DocSecurity>0</DocSecurity>
  <Lines>189</Lines>
  <Paragraphs>119</Paragraphs>
  <ScaleCrop>false</ScaleCrop>
  <Company>Author-it Software Corporation Ltd.</Company>
  <LinksUpToDate>false</LinksUpToDate>
  <CharactersWithSpaces>7678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PSPPCM008 Manage contract performance</dc:title>
  <dc:subject>Approved</dc:subject>
  <dc:creator>Public Skills Australia</dc:creator>
  <cp:keywords>Release: 1</cp:keywords>
  <dc:description>Review Date: 12 April 2008</dc:description>
  <cp:lastModifiedBy>HSD_TPCMSd.prod</cp:lastModifiedBy>
  <cp:revision>3</cp:revision>
  <dcterms:created xsi:type="dcterms:W3CDTF">2025-03-01T08:20:00Z</dcterms:created>
  <dcterms:modified xsi:type="dcterms:W3CDTF">2025-03-01T08:20:00Z</dcterms:modified>
</cp:coreProperties>
</file>