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6D57" w:rsidP="00416D57">
      <w:pPr>
        <w:pStyle w:val="Title"/>
      </w:pPr>
      <w:r>
        <w:fldChar w:fldCharType="begin"/>
      </w:r>
      <w:r>
        <w:instrText xml:space="preserve"> TITLE   \* MERGEFORMAT </w:instrText>
      </w:r>
      <w:r>
        <w:fldChar w:fldCharType="separate"/>
      </w:r>
      <w:r>
        <w:t>PSPPCM004 Plan procurement</w:t>
      </w:r>
      <w:r>
        <w:fldChar w:fldCharType="end"/>
      </w:r>
    </w:p>
    <w:p w:rsidR="00416D57" w:rsidP="00416D57">
      <w:pPr>
        <w:pStyle w:val="Version"/>
        <w:sectPr w:rsidSect="008A0B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0B11" w:rsidP="008A0B11">
      <w:pPr>
        <w:pStyle w:val="SuperHeading"/>
      </w:pPr>
      <w:r w:rsidRPr="008A0B11">
        <w:t>PSPPCM004 Plan procurement</w:t>
      </w:r>
    </w:p>
    <w:p w:rsidR="00000000" w:rsidRPr="008A0B11" w:rsidP="008A0B11">
      <w:pPr>
        <w:pStyle w:val="Heading1"/>
      </w:pPr>
      <w:bookmarkStart w:id="1" w:name="O_824411"/>
      <w:bookmarkEnd w:id="1"/>
      <w:r w:rsidRPr="008A0B11">
        <w:t>Modification History</w:t>
      </w:r>
    </w:p>
    <w:tbl>
      <w:tblPr>
        <w:tblW w:w="0" w:type="auto"/>
        <w:tblLayout w:type="fixed"/>
        <w:tblCellMar>
          <w:left w:w="62" w:type="dxa"/>
          <w:right w:w="62" w:type="dxa"/>
        </w:tblCellMar>
        <w:tblLook w:val="0000"/>
      </w:tblPr>
      <w:tblGrid>
        <w:gridCol w:w="1134"/>
        <w:gridCol w:w="7937"/>
      </w:tblGrid>
      <w:tr w:rsidTr="00416D5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B11">
            <w:pPr>
              <w:pStyle w:val="TableHeading"/>
              <w:rPr>
                <w:lang w:val="en-NZ"/>
              </w:rPr>
            </w:pPr>
            <w:r w:rsidRPr="008A0B1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B11">
            <w:pPr>
              <w:pStyle w:val="TableHeading"/>
              <w:rPr>
                <w:lang w:val="en-NZ"/>
              </w:rPr>
            </w:pPr>
            <w:r w:rsidRPr="008A0B11">
              <w:t>Comments</w:t>
            </w:r>
          </w:p>
        </w:tc>
      </w:tr>
      <w:tr w:rsidTr="00416D5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B11">
            <w:pPr>
              <w:pStyle w:val="BodyText"/>
              <w:rPr>
                <w:lang w:val="en-NZ"/>
              </w:rPr>
            </w:pPr>
            <w:r w:rsidRPr="008A0B1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0B11" w:rsidP="008A0B11">
            <w:pPr>
              <w:pStyle w:val="BodyText"/>
            </w:pPr>
            <w:r w:rsidRPr="008A0B11">
              <w:t xml:space="preserve">This unit was released in PSP Public Sector Training Package release 1.0 and meets the Standards for Training Packages. </w:t>
            </w:r>
          </w:p>
          <w:p w:rsidR="00000000" w:rsidRPr="008A0B11" w:rsidP="008A0B11">
            <w:pPr>
              <w:pStyle w:val="BodyText"/>
            </w:pPr>
          </w:p>
          <w:p w:rsidR="00000000" w:rsidRPr="008A0B11" w:rsidP="008A0B11">
            <w:pPr>
              <w:pStyle w:val="BodyText"/>
            </w:pPr>
            <w:r w:rsidRPr="008A0B11">
              <w:t>This unit supersedes and is equivalent to PSPPROC411A Plan procurement.</w:t>
            </w:r>
          </w:p>
          <w:p w:rsidR="00000000" w:rsidRPr="008A0B11" w:rsidP="008A0B11">
            <w:pPr>
              <w:pStyle w:val="BodyText"/>
            </w:pPr>
          </w:p>
          <w:p w:rsidR="00000000" w:rsidRPr="008A0B11" w:rsidP="008A0B11">
            <w:pPr>
              <w:pStyle w:val="ListBullet"/>
            </w:pPr>
            <w:r w:rsidRPr="008A0B11">
              <w:t>Unit code updated</w:t>
            </w:r>
          </w:p>
          <w:p w:rsidR="00000000" w:rsidRPr="008A0B11" w:rsidP="008A0B11">
            <w:pPr>
              <w:pStyle w:val="ListBullet"/>
            </w:pPr>
            <w:r w:rsidRPr="008A0B11">
              <w:t>C</w:t>
            </w:r>
            <w:r w:rsidRPr="008A0B11">
              <w:t>ontent and formatting updated to comply with new standards</w:t>
            </w:r>
          </w:p>
          <w:p w:rsidR="00000000" w:rsidRPr="008A0B11" w:rsidP="008A0B11">
            <w:pPr>
              <w:pStyle w:val="ListBullet"/>
            </w:pPr>
            <w:r w:rsidRPr="008A0B11">
              <w:t>All PC transitioned from passive to active voice</w:t>
            </w:r>
          </w:p>
        </w:tc>
      </w:tr>
    </w:tbl>
    <w:p w:rsidR="00000000" w:rsidRPr="008A0B11" w:rsidP="008A0B11">
      <w:pPr>
        <w:pStyle w:val="BodyText"/>
      </w:pPr>
    </w:p>
    <w:p w:rsidR="00000000" w:rsidRPr="008A0B11" w:rsidP="008A0B11">
      <w:pPr>
        <w:pStyle w:val="AllowPageBreak"/>
      </w:pPr>
    </w:p>
    <w:p w:rsidR="00000000" w:rsidRPr="008A0B11" w:rsidP="008A0B11">
      <w:pPr>
        <w:pStyle w:val="Heading1"/>
      </w:pPr>
      <w:bookmarkStart w:id="2" w:name="O_824412"/>
      <w:bookmarkEnd w:id="2"/>
      <w:r w:rsidRPr="008A0B11">
        <w:t>Application</w:t>
      </w:r>
    </w:p>
    <w:p w:rsidR="00000000" w:rsidRPr="008A0B11" w:rsidP="00416D57">
      <w:pPr>
        <w:pStyle w:val="BodyText"/>
      </w:pPr>
      <w:r w:rsidRPr="008A0B11">
        <w:t>This unit describes the skills required to plan, justify and approve of procurement requirements to achieve the required outcome. It includes defining and justifying the need, researching potential impact and risks, and securing organisational support to p</w:t>
      </w:r>
      <w:r w:rsidRPr="008A0B11">
        <w:t>roceed with procurement activity</w:t>
      </w:r>
    </w:p>
    <w:p w:rsidR="00000000" w:rsidRPr="008A0B11" w:rsidP="00416D57">
      <w:pPr>
        <w:pStyle w:val="BodyText"/>
      </w:pPr>
      <w:r w:rsidRPr="008A0B11">
        <w:t>This unit applies to those working as public sector staff required to plan procurement.</w:t>
      </w:r>
    </w:p>
    <w:p w:rsidR="00000000" w:rsidRPr="008A0B11" w:rsidP="00416D57">
      <w:pPr>
        <w:pStyle w:val="BodyText"/>
      </w:pPr>
      <w:r w:rsidRPr="008A0B11">
        <w:t>The skills and knowledge described in this unit must be applied within the legislative, regulatory and policy environment in which th</w:t>
      </w:r>
      <w:r w:rsidRPr="008A0B11">
        <w:t>ey are carried out. Organisational policies and procedures must be consulted and adhered to.</w:t>
      </w:r>
    </w:p>
    <w:p w:rsidR="00000000" w:rsidRPr="008A0B11" w:rsidP="00416D57">
      <w:pPr>
        <w:pStyle w:val="BodyText"/>
      </w:pPr>
      <w:r w:rsidRPr="008A0B11">
        <w:t>Those undertaking this unit would work under minor supervision, while performing complex tasks in familiar context.</w:t>
      </w:r>
    </w:p>
    <w:p w:rsidR="00416D57" w:rsidP="00416D57">
      <w:pPr>
        <w:pStyle w:val="BodyText"/>
      </w:pPr>
      <w:r w:rsidRPr="008A0B11">
        <w:t>No licensing, legislative or certification re</w:t>
      </w:r>
      <w:r w:rsidRPr="008A0B11">
        <w:t>quirements apply to unit at the time of publication.</w:t>
      </w:r>
    </w:p>
    <w:p w:rsidR="00000000" w:rsidRPr="008A0B11" w:rsidP="008A0B11">
      <w:pPr>
        <w:pStyle w:val="Heading1"/>
      </w:pPr>
      <w:bookmarkStart w:id="3" w:name="O_824414"/>
      <w:bookmarkEnd w:id="3"/>
      <w:r w:rsidRPr="008A0B11">
        <w:t>Competency Field</w:t>
      </w:r>
    </w:p>
    <w:p w:rsidR="00000000" w:rsidRPr="008A0B11" w:rsidP="00416D57">
      <w:pPr>
        <w:pStyle w:val="BodyText"/>
      </w:pPr>
      <w:r w:rsidRPr="008A0B11">
        <w:t xml:space="preserve">Procurement </w:t>
      </w:r>
    </w:p>
    <w:p w:rsidR="00000000" w:rsidRPr="008A0B11" w:rsidP="008A0B11">
      <w:pPr>
        <w:pStyle w:val="Heading1"/>
      </w:pPr>
      <w:bookmarkStart w:id="4" w:name="O_824416"/>
      <w:bookmarkEnd w:id="4"/>
      <w:r w:rsidRPr="008A0B11">
        <w:t>Elements and Performance Criteria</w:t>
      </w:r>
    </w:p>
    <w:tbl>
      <w:tblPr>
        <w:tblW w:w="0" w:type="auto"/>
        <w:tblLayout w:type="fixed"/>
        <w:tblCellMar>
          <w:left w:w="62" w:type="dxa"/>
          <w:right w:w="62" w:type="dxa"/>
        </w:tblCellMar>
        <w:tblLook w:val="0000"/>
      </w:tblPr>
      <w:tblGrid>
        <w:gridCol w:w="2203"/>
        <w:gridCol w:w="6804"/>
      </w:tblGrid>
      <w:tr w:rsidTr="008A0B1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B11">
            <w:pPr>
              <w:pStyle w:val="TableHeading"/>
              <w:rPr>
                <w:lang w:val="en-NZ"/>
              </w:rPr>
            </w:pPr>
            <w:r w:rsidRPr="008A0B1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B11">
            <w:pPr>
              <w:pStyle w:val="TableHeading"/>
              <w:rPr>
                <w:lang w:val="en-NZ"/>
              </w:rPr>
            </w:pPr>
            <w:r w:rsidRPr="008A0B11">
              <w:t>PERFORMANCE CRITERIA</w:t>
            </w:r>
          </w:p>
        </w:tc>
      </w:tr>
      <w:tr w:rsidTr="008A0B1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B11">
            <w:pPr>
              <w:pStyle w:val="BodyText"/>
              <w:rPr>
                <w:lang w:val="en-NZ"/>
              </w:rPr>
            </w:pPr>
            <w:r w:rsidRPr="008A0B1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B11">
            <w:pPr>
              <w:pStyle w:val="BodyText"/>
              <w:rPr>
                <w:lang w:val="en-NZ"/>
              </w:rPr>
            </w:pPr>
            <w:r w:rsidRPr="008A0B11">
              <w:t>Performance criteria describe the performance needed to demonstrate achievement of the element. Where bold italicised text is used, further information is detailed in the range of conditions section.</w:t>
            </w:r>
          </w:p>
        </w:tc>
      </w:tr>
      <w:tr w:rsidTr="008A0B1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B11">
            <w:pPr>
              <w:pStyle w:val="List"/>
              <w:rPr>
                <w:lang w:val="en-NZ"/>
              </w:rPr>
            </w:pPr>
            <w:r w:rsidRPr="008A0B11">
              <w:rPr>
                <w:rStyle w:val="SpecialBold"/>
              </w:rPr>
              <w:t>1.</w:t>
            </w:r>
            <w:r w:rsidRPr="008A0B11">
              <w:rPr>
                <w:rStyle w:val="SpecialBold"/>
              </w:rPr>
              <w:tab/>
              <w:t>Interpret procurement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0B11" w:rsidP="008A0B11">
            <w:pPr>
              <w:pStyle w:val="List"/>
            </w:pPr>
            <w:r w:rsidRPr="008A0B11">
              <w:t>1.1</w:t>
            </w:r>
            <w:r w:rsidRPr="008A0B11">
              <w:tab/>
              <w:t xml:space="preserve">Consult with </w:t>
            </w:r>
            <w:r w:rsidRPr="008A0B11">
              <w:t>stakeholders to determine whether viable alternatives to procurement exist that address identified business need, to define and clarify requirements, and to justify the procurement decision.</w:t>
            </w:r>
          </w:p>
          <w:p w:rsidR="00000000" w:rsidRPr="008A0B11" w:rsidP="008A0B11">
            <w:pPr>
              <w:pStyle w:val="List"/>
            </w:pPr>
            <w:r w:rsidRPr="008A0B11">
              <w:t>1.2</w:t>
            </w:r>
            <w:r w:rsidRPr="008A0B11">
              <w:tab/>
              <w:t>Conduct scoping of procurement requirements identifying outco</w:t>
            </w:r>
            <w:r w:rsidRPr="008A0B11">
              <w:t xml:space="preserve">mes, objectives and logistics or supply chain factors. </w:t>
            </w:r>
          </w:p>
          <w:p w:rsidR="00000000" w:rsidRPr="008A0B11" w:rsidP="008A0B11">
            <w:pPr>
              <w:pStyle w:val="List"/>
            </w:pPr>
            <w:r w:rsidRPr="008A0B11">
              <w:t>1.3</w:t>
            </w:r>
            <w:r w:rsidRPr="008A0B11">
              <w:tab/>
              <w:t>Conduct market analysis to identify factors that may impact on procurement decisions.</w:t>
            </w:r>
          </w:p>
          <w:p w:rsidR="00000000" w:rsidRPr="008A0B11" w:rsidP="008A0B11">
            <w:pPr>
              <w:pStyle w:val="List"/>
            </w:pPr>
            <w:r w:rsidRPr="008A0B11">
              <w:t>1.4</w:t>
            </w:r>
            <w:r w:rsidRPr="008A0B11">
              <w:tab/>
              <w:t>Confirm procurement approvals and appropriations for whole-of-life of the activity.</w:t>
            </w:r>
          </w:p>
          <w:p w:rsidR="00000000" w:rsidRPr="008A0B11" w:rsidP="008A0B11">
            <w:pPr>
              <w:pStyle w:val="List"/>
            </w:pPr>
            <w:r w:rsidRPr="008A0B11">
              <w:t>1.5</w:t>
            </w:r>
            <w:r w:rsidRPr="008A0B11">
              <w:tab/>
              <w:t>Access information</w:t>
            </w:r>
            <w:r w:rsidRPr="008A0B11">
              <w:t xml:space="preserve"> on sources of supply to determine possible providers and identify and resolve any conflict of interest.</w:t>
            </w:r>
          </w:p>
          <w:p w:rsidR="00000000" w:rsidRPr="008A0B11" w:rsidP="008A0B11">
            <w:pPr>
              <w:pStyle w:val="List"/>
            </w:pPr>
            <w:r w:rsidRPr="008A0B11">
              <w:t>1.6</w:t>
            </w:r>
            <w:r w:rsidRPr="008A0B11">
              <w:tab/>
              <w:t>Specify planned provider contract arrangements.</w:t>
            </w:r>
          </w:p>
          <w:p w:rsidR="00000000" w:rsidP="008A0B11">
            <w:pPr>
              <w:pStyle w:val="List"/>
              <w:rPr>
                <w:lang w:val="en-NZ"/>
              </w:rPr>
            </w:pPr>
            <w:r w:rsidRPr="008A0B11">
              <w:t>1.7</w:t>
            </w:r>
            <w:r w:rsidRPr="008A0B11">
              <w:tab/>
              <w:t>Investigate issues and opportunities for integration into procurement activity.</w:t>
            </w:r>
          </w:p>
        </w:tc>
      </w:tr>
      <w:tr w:rsidTr="008A0B1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B11">
            <w:pPr>
              <w:pStyle w:val="List"/>
              <w:rPr>
                <w:lang w:val="en-NZ"/>
              </w:rPr>
            </w:pPr>
            <w:r w:rsidRPr="008A0B11">
              <w:rPr>
                <w:rStyle w:val="SpecialBold"/>
              </w:rPr>
              <w:t>2.</w:t>
            </w:r>
            <w:r w:rsidRPr="008A0B11">
              <w:rPr>
                <w:rStyle w:val="SpecialBold"/>
              </w:rPr>
              <w:tab/>
              <w:t>Plan procur</w:t>
            </w:r>
            <w:r w:rsidRPr="008A0B11">
              <w:rPr>
                <w:rStyle w:val="SpecialBold"/>
              </w:rPr>
              <w:t>ement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0B11" w:rsidP="008A0B11">
            <w:pPr>
              <w:pStyle w:val="List"/>
            </w:pPr>
            <w:r w:rsidRPr="008A0B11">
              <w:t>2.1</w:t>
            </w:r>
            <w:r w:rsidRPr="008A0B11">
              <w:tab/>
              <w:t xml:space="preserve">Outline procurement requirement from transition to close out. </w:t>
            </w:r>
          </w:p>
          <w:p w:rsidR="00000000" w:rsidRPr="008A0B11" w:rsidP="008A0B11">
            <w:pPr>
              <w:pStyle w:val="List"/>
            </w:pPr>
            <w:r w:rsidRPr="008A0B11">
              <w:t>2.2</w:t>
            </w:r>
            <w:r w:rsidRPr="008A0B11">
              <w:tab/>
              <w:t>Plan opportunities to obtain stakeholder input at all stages of the procurement process.</w:t>
            </w:r>
          </w:p>
          <w:p w:rsidR="00000000" w:rsidRPr="008A0B11" w:rsidP="008A0B11">
            <w:pPr>
              <w:pStyle w:val="List"/>
            </w:pPr>
            <w:r w:rsidRPr="008A0B11">
              <w:t>2.3</w:t>
            </w:r>
            <w:r w:rsidRPr="008A0B11">
              <w:tab/>
              <w:t>Confirm resource requirements and nominate responsible authorities.</w:t>
            </w:r>
          </w:p>
          <w:p w:rsidR="00000000" w:rsidP="008A0B11">
            <w:pPr>
              <w:pStyle w:val="List"/>
              <w:rPr>
                <w:lang w:val="en-NZ"/>
              </w:rPr>
            </w:pPr>
            <w:r w:rsidRPr="008A0B11">
              <w:t>2.4</w:t>
            </w:r>
            <w:r w:rsidRPr="008A0B11">
              <w:tab/>
              <w:t>Inc</w:t>
            </w:r>
            <w:r w:rsidRPr="008A0B11">
              <w:t>lude strategies for briefing potential bidders when required, and ensure they are practical and meet probity requirements of fairness and impartiality, public sector standards and organisational protocols.</w:t>
            </w:r>
          </w:p>
        </w:tc>
      </w:tr>
      <w:tr w:rsidTr="008A0B1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B11">
            <w:pPr>
              <w:pStyle w:val="List"/>
              <w:rPr>
                <w:lang w:val="en-NZ"/>
              </w:rPr>
            </w:pPr>
            <w:r w:rsidRPr="008A0B11">
              <w:rPr>
                <w:rStyle w:val="SpecialBold"/>
              </w:rPr>
              <w:t>3.</w:t>
            </w:r>
            <w:r w:rsidRPr="008A0B11">
              <w:rPr>
                <w:rStyle w:val="SpecialBold"/>
              </w:rPr>
              <w:tab/>
              <w:t>Manage procurement plans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0B11" w:rsidP="008A0B11">
            <w:pPr>
              <w:pStyle w:val="List"/>
            </w:pPr>
            <w:r w:rsidRPr="008A0B11">
              <w:t>3.1</w:t>
            </w:r>
            <w:r w:rsidRPr="008A0B11">
              <w:tab/>
              <w:t>Develop and appro</w:t>
            </w:r>
            <w:r w:rsidRPr="008A0B11">
              <w:t>ve procurement documentation and procurement plan which contains relevant detail about the procurement process and desired business outcomes.</w:t>
            </w:r>
          </w:p>
          <w:p w:rsidR="00000000" w:rsidRPr="008A0B11" w:rsidP="008A0B11">
            <w:pPr>
              <w:pStyle w:val="List"/>
            </w:pPr>
            <w:r w:rsidRPr="008A0B11">
              <w:t>3.2</w:t>
            </w:r>
            <w:r w:rsidRPr="008A0B11">
              <w:tab/>
              <w:t>Seek stakeholder input at all stages during the development of the procurement plan.</w:t>
            </w:r>
          </w:p>
          <w:p w:rsidR="00000000" w:rsidRPr="008A0B11" w:rsidP="008A0B11">
            <w:pPr>
              <w:pStyle w:val="List"/>
            </w:pPr>
            <w:r w:rsidRPr="008A0B11">
              <w:t>3.3</w:t>
            </w:r>
            <w:r w:rsidRPr="008A0B11">
              <w:tab/>
            </w:r>
            <w:r w:rsidRPr="008A0B11">
              <w:t>Consider probity risks in the procurement process.</w:t>
            </w:r>
          </w:p>
          <w:p w:rsidR="00000000" w:rsidRPr="008A0B11" w:rsidP="008A0B11">
            <w:pPr>
              <w:pStyle w:val="List"/>
            </w:pPr>
            <w:r w:rsidRPr="008A0B11">
              <w:t>3.4</w:t>
            </w:r>
            <w:r w:rsidRPr="008A0B11">
              <w:tab/>
              <w:t>Communicate approved procurement plan or strategy to stakeholders.</w:t>
            </w:r>
          </w:p>
        </w:tc>
      </w:tr>
    </w:tbl>
    <w:p w:rsidR="00000000" w:rsidRPr="008A0B11" w:rsidP="008A0B11">
      <w:pPr>
        <w:pStyle w:val="BodyText"/>
      </w:pPr>
    </w:p>
    <w:p w:rsidR="00000000" w:rsidRPr="008A0B11" w:rsidP="008A0B11">
      <w:pPr>
        <w:pStyle w:val="AllowPageBreak"/>
      </w:pPr>
    </w:p>
    <w:p w:rsidR="00000000" w:rsidRPr="008A0B11" w:rsidP="008A0B11">
      <w:pPr>
        <w:pStyle w:val="Heading1"/>
      </w:pPr>
      <w:bookmarkStart w:id="5" w:name="O_824417"/>
      <w:bookmarkEnd w:id="5"/>
      <w:r w:rsidRPr="008A0B11">
        <w:t>Foundation Skills</w:t>
      </w:r>
    </w:p>
    <w:p w:rsidR="00000000" w:rsidRPr="008A0B11" w:rsidP="00416D57">
      <w:pPr>
        <w:pStyle w:val="BodyText"/>
      </w:pPr>
      <w:r w:rsidRPr="008A0B11">
        <w:t>Foundation skills are embedded within the elements and performance criteria of this unit.</w:t>
      </w:r>
    </w:p>
    <w:p w:rsidR="00000000" w:rsidRPr="008A0B11" w:rsidP="008A0B11">
      <w:pPr>
        <w:pStyle w:val="Heading1"/>
      </w:pPr>
      <w:bookmarkStart w:id="6" w:name="O_824419"/>
      <w:bookmarkEnd w:id="6"/>
      <w:r w:rsidRPr="008A0B11">
        <w:t>Unit Mapping Information</w:t>
      </w:r>
    </w:p>
    <w:p w:rsidR="00000000" w:rsidRPr="008A0B11" w:rsidP="00416D57">
      <w:pPr>
        <w:pStyle w:val="BodyText"/>
      </w:pPr>
      <w:r w:rsidRPr="008A0B11">
        <w:t>This unit supersedes and is equivalent to PSPPROC411A Plan procurement.</w:t>
      </w:r>
    </w:p>
    <w:p w:rsidR="00000000" w:rsidRPr="008A0B11" w:rsidP="008A0B11">
      <w:pPr>
        <w:pStyle w:val="Heading1"/>
      </w:pPr>
      <w:bookmarkStart w:id="7" w:name="O_824426"/>
      <w:bookmarkEnd w:id="7"/>
      <w:r w:rsidRPr="008A0B11">
        <w:t>Links</w:t>
      </w:r>
    </w:p>
    <w:p w:rsidR="00000000" w:rsidRPr="008A0B11" w:rsidP="00416D57">
      <w:pPr>
        <w:pStyle w:val="BodyText"/>
      </w:pPr>
      <w:r w:rsidRPr="008A0B1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82042">
        <w:rPr>
          <w:rStyle w:val="Hyperlink"/>
        </w:rPr>
        <w:t>https://vetnet.gov.au/Pages/TrainingDocs.aspx?q=bebbece7-ff48-4d2c-8876-405679019623</w:t>
      </w:r>
      <w:r>
        <w:fldChar w:fldCharType="end"/>
      </w:r>
    </w:p>
    <w:p w:rsidR="00000000" w:rsidRPr="008A0B11" w:rsidP="00416D57">
      <w:pPr>
        <w:pStyle w:val="BodyText"/>
      </w:pPr>
      <w:r w:rsidRPr="008A0B1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82042">
        <w:rPr>
          <w:rStyle w:val="Hyperlink"/>
        </w:rPr>
        <w:t>https://vetnet.gov.au/Pages/TrainingDocs.aspx?q=bebbece7-ff48-4d2c-8876-405679019623</w:t>
      </w:r>
      <w:r>
        <w:fldChar w:fldCharType="end"/>
      </w:r>
    </w:p>
    <w:p w:rsidR="00000000" w:rsidRPr="008A0B11" w:rsidP="00416D57">
      <w:pPr>
        <w:pStyle w:val="BodyText"/>
      </w:pPr>
      <w:r w:rsidRPr="008A0B1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82042">
        <w:rPr>
          <w:rStyle w:val="Hyperlink"/>
        </w:rPr>
        <w:t>https://vetnet.gov.au/Pages/TrainingDocs.aspx?q=bebbece7-ff48-4d2c-8876-405679019623</w:t>
      </w:r>
      <w:r>
        <w:fldChar w:fldCharType="end"/>
      </w:r>
    </w:p>
    <w:p w:rsidR="00000000" w:rsidRPr="008A0B11" w:rsidP="00416D57">
      <w:pPr>
        <w:pStyle w:val="BodyText"/>
      </w:pPr>
      <w:r w:rsidRPr="008A0B1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82042">
        <w:rPr>
          <w:rStyle w:val="Hyperlink"/>
        </w:rPr>
        <w:t>https://vetnet.gov.au/Pages/TrainingDocs.aspx?q=bebbece7-ff48-4d2c-8876-405679019623</w:t>
      </w:r>
      <w:r>
        <w:fldChar w:fldCharType="end"/>
      </w:r>
    </w:p>
    <w:p w:rsidR="00000000" w:rsidRPr="008A0B11" w:rsidP="008A0B11"/>
    <w:sectPr w:rsidSect="008A0B1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B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B11" w:rsidRPr="00416D57" w:rsidP="00416D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B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D57" w:rsidP="008A0B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6D57" w:rsidP="008A0B1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416D57" w:rsidP="008A0B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B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D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0B11" w:rsidRPr="00416D57" w:rsidP="00416D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B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D57" w:rsidRPr="002D2AF8" w:rsidP="008A0B11">
    <w:pPr>
      <w:pStyle w:val="Header"/>
      <w:framePr w:wrap="around"/>
    </w:pPr>
    <w:r>
      <w:fldChar w:fldCharType="begin"/>
    </w:r>
    <w:r>
      <w:instrText xml:space="preserve"> TITLE   \* MERGEFORMAT </w:instrText>
    </w:r>
    <w:r>
      <w:fldChar w:fldCharType="separate"/>
    </w:r>
    <w:r>
      <w:t>PSPPCM004 Plan procurement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416D57" w:rsidP="008A0B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8CD9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3A94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B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0B11"/>
    <w:pPr>
      <w:spacing w:before="360" w:after="60"/>
      <w:outlineLvl w:val="0"/>
    </w:pPr>
    <w:rPr>
      <w:sz w:val="32"/>
    </w:rPr>
  </w:style>
  <w:style w:type="paragraph" w:styleId="Heading2">
    <w:name w:val="heading 2"/>
    <w:basedOn w:val="HeadingBase"/>
    <w:next w:val="BodyText"/>
    <w:link w:val="Heading2Char"/>
    <w:qFormat/>
    <w:rsid w:val="008A0B11"/>
    <w:pPr>
      <w:keepLines/>
      <w:spacing w:before="240" w:after="120"/>
      <w:outlineLvl w:val="1"/>
    </w:pPr>
    <w:rPr>
      <w:sz w:val="28"/>
      <w:szCs w:val="40"/>
    </w:rPr>
  </w:style>
  <w:style w:type="paragraph" w:styleId="Heading3">
    <w:name w:val="heading 3"/>
    <w:basedOn w:val="HeadingBase"/>
    <w:next w:val="BodyText"/>
    <w:link w:val="Heading3Char"/>
    <w:qFormat/>
    <w:rsid w:val="008A0B11"/>
    <w:pPr>
      <w:spacing w:before="180" w:after="120"/>
      <w:outlineLvl w:val="2"/>
    </w:pPr>
    <w:rPr>
      <w:spacing w:val="-10"/>
      <w:kern w:val="32"/>
    </w:rPr>
  </w:style>
  <w:style w:type="paragraph" w:styleId="Heading4">
    <w:name w:val="heading 4"/>
    <w:basedOn w:val="HeadingBase"/>
    <w:next w:val="BodyText"/>
    <w:link w:val="Heading4Char"/>
    <w:qFormat/>
    <w:rsid w:val="008A0B11"/>
    <w:pPr>
      <w:spacing w:before="160" w:after="120"/>
      <w:outlineLvl w:val="3"/>
    </w:pPr>
    <w:rPr>
      <w:sz w:val="22"/>
    </w:rPr>
  </w:style>
  <w:style w:type="paragraph" w:styleId="Heading5">
    <w:name w:val="heading 5"/>
    <w:basedOn w:val="HeadingBase"/>
    <w:next w:val="Normal"/>
    <w:link w:val="Heading5Char"/>
    <w:qFormat/>
    <w:rsid w:val="008A0B11"/>
    <w:pPr>
      <w:spacing w:before="80"/>
      <w:outlineLvl w:val="4"/>
    </w:pPr>
    <w:rPr>
      <w:color w:val="918585"/>
      <w:sz w:val="20"/>
    </w:rPr>
  </w:style>
  <w:style w:type="paragraph" w:styleId="Heading6">
    <w:name w:val="heading 6"/>
    <w:basedOn w:val="HeadingBase"/>
    <w:next w:val="Normal"/>
    <w:link w:val="Heading6Char"/>
    <w:qFormat/>
    <w:rsid w:val="008A0B11"/>
    <w:pPr>
      <w:spacing w:before="60"/>
      <w:outlineLvl w:val="5"/>
    </w:pPr>
    <w:rPr>
      <w:color w:val="918585"/>
      <w:sz w:val="20"/>
    </w:rPr>
  </w:style>
  <w:style w:type="paragraph" w:styleId="Heading7">
    <w:name w:val="heading 7"/>
    <w:basedOn w:val="Normal"/>
    <w:next w:val="Normal"/>
    <w:link w:val="Heading7Char"/>
    <w:qFormat/>
    <w:rsid w:val="008A0B11"/>
    <w:pPr>
      <w:ind w:left="720"/>
      <w:outlineLvl w:val="6"/>
    </w:pPr>
    <w:rPr>
      <w:i/>
    </w:rPr>
  </w:style>
  <w:style w:type="paragraph" w:styleId="Heading8">
    <w:name w:val="heading 8"/>
    <w:basedOn w:val="Normal"/>
    <w:next w:val="Normal"/>
    <w:link w:val="Heading8Char"/>
    <w:qFormat/>
    <w:rsid w:val="008A0B11"/>
    <w:pPr>
      <w:ind w:left="720"/>
      <w:outlineLvl w:val="7"/>
    </w:pPr>
    <w:rPr>
      <w:i/>
    </w:rPr>
  </w:style>
  <w:style w:type="paragraph" w:styleId="Heading9">
    <w:name w:val="heading 9"/>
    <w:basedOn w:val="Normal"/>
    <w:next w:val="Normal"/>
    <w:link w:val="Heading9Char"/>
    <w:qFormat/>
    <w:rsid w:val="008A0B11"/>
    <w:pPr>
      <w:ind w:left="720"/>
      <w:outlineLvl w:val="8"/>
    </w:pPr>
    <w:rPr>
      <w:i/>
    </w:rPr>
  </w:style>
  <w:style w:type="character" w:default="1" w:styleId="DefaultParagraphFont">
    <w:name w:val="Default Paragraph Font"/>
    <w:uiPriority w:val="1"/>
    <w:unhideWhenUsed/>
    <w:rsid w:val="008A0B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0B11"/>
  </w:style>
  <w:style w:type="character" w:customStyle="1" w:styleId="Heading1Char">
    <w:name w:val="Heading 1 Char"/>
    <w:basedOn w:val="DefaultParagraphFont"/>
    <w:link w:val="Heading1"/>
    <w:rsid w:val="008A0B11"/>
    <w:rPr>
      <w:rFonts w:ascii="Times New Roman" w:eastAsia="Times New Roman" w:hAnsi="Times New Roman" w:cs="Times New Roman"/>
      <w:b/>
      <w:sz w:val="32"/>
      <w:szCs w:val="20"/>
      <w:lang w:eastAsia="en-US"/>
    </w:rPr>
  </w:style>
  <w:style w:type="paragraph" w:styleId="BodyText">
    <w:name w:val="Body Text"/>
    <w:basedOn w:val="Normal"/>
    <w:link w:val="BodyTextChar"/>
    <w:rsid w:val="008A0B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0B11"/>
    <w:rPr>
      <w:rFonts w:ascii="Times New Roman" w:eastAsia="Times New Roman" w:hAnsi="Times New Roman" w:cs="Times New Roman"/>
      <w:sz w:val="24"/>
      <w:lang w:eastAsia="en-US"/>
    </w:rPr>
  </w:style>
  <w:style w:type="paragraph" w:styleId="List">
    <w:name w:val="List"/>
    <w:basedOn w:val="BodyText"/>
    <w:next w:val="BodyText"/>
    <w:rsid w:val="008A0B11"/>
    <w:pPr>
      <w:tabs>
        <w:tab w:val="left" w:pos="340"/>
      </w:tabs>
      <w:spacing w:before="60" w:after="60"/>
      <w:ind w:left="340" w:hanging="340"/>
    </w:pPr>
  </w:style>
  <w:style w:type="paragraph" w:styleId="ListBullet">
    <w:name w:val="List Bullet"/>
    <w:basedOn w:val="List"/>
    <w:rsid w:val="008A0B11"/>
    <w:pPr>
      <w:numPr>
        <w:numId w:val="11"/>
      </w:numPr>
      <w:tabs>
        <w:tab w:val="clear" w:pos="340"/>
      </w:tabs>
      <w:spacing w:before="40" w:after="40"/>
    </w:pPr>
  </w:style>
  <w:style w:type="character" w:customStyle="1" w:styleId="SpecialBold">
    <w:name w:val="Special Bold"/>
    <w:basedOn w:val="DefaultParagraphFont"/>
    <w:rsid w:val="008A0B11"/>
    <w:rPr>
      <w:b/>
      <w:spacing w:val="0"/>
    </w:rPr>
  </w:style>
  <w:style w:type="paragraph" w:customStyle="1" w:styleId="SuperHeading">
    <w:name w:val="SuperHeading"/>
    <w:basedOn w:val="Normal"/>
    <w:rsid w:val="008A0B11"/>
    <w:pPr>
      <w:spacing w:before="240" w:after="120"/>
      <w:outlineLvl w:val="0"/>
    </w:pPr>
    <w:rPr>
      <w:rFonts w:ascii="Times New Roman" w:hAnsi="Times New Roman"/>
      <w:b/>
      <w:sz w:val="32"/>
    </w:rPr>
  </w:style>
  <w:style w:type="paragraph" w:customStyle="1" w:styleId="TableHeading">
    <w:name w:val="Table Heading"/>
    <w:basedOn w:val="HeadingBase"/>
    <w:rsid w:val="008A0B11"/>
    <w:pPr>
      <w:keepLines/>
      <w:pBdr>
        <w:bottom w:val="single" w:sz="6" w:space="1" w:color="918585"/>
      </w:pBdr>
      <w:spacing w:before="240"/>
    </w:pPr>
  </w:style>
  <w:style w:type="paragraph" w:customStyle="1" w:styleId="AllowPageBreak">
    <w:name w:val="AllowPageBreak"/>
    <w:rsid w:val="008A0B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0B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0B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0B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0B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0B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0B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0B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0B11"/>
    <w:rPr>
      <w:rFonts w:ascii="Courier New" w:eastAsia="Times New Roman" w:hAnsi="Courier New" w:cs="Times New Roman"/>
      <w:i/>
      <w:szCs w:val="20"/>
      <w:lang w:eastAsia="en-US"/>
    </w:rPr>
  </w:style>
  <w:style w:type="paragraph" w:customStyle="1" w:styleId="HeadingBase">
    <w:name w:val="Heading Base"/>
    <w:rsid w:val="008A0B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0B11"/>
    <w:pPr>
      <w:tabs>
        <w:tab w:val="right" w:leader="dot" w:pos="9072"/>
      </w:tabs>
      <w:ind w:left="567"/>
    </w:pPr>
    <w:rPr>
      <w:szCs w:val="22"/>
    </w:rPr>
  </w:style>
  <w:style w:type="paragraph" w:customStyle="1" w:styleId="TOCBase">
    <w:name w:val="TOC Base"/>
    <w:rsid w:val="008A0B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0B11"/>
    <w:pPr>
      <w:tabs>
        <w:tab w:val="right" w:leader="dot" w:pos="9072"/>
      </w:tabs>
      <w:spacing w:before="40" w:after="40"/>
      <w:ind w:left="284"/>
    </w:pPr>
    <w:rPr>
      <w:rFonts w:ascii="Times New Roman" w:hAnsi="Times New Roman"/>
    </w:rPr>
  </w:style>
  <w:style w:type="paragraph" w:styleId="TOC1">
    <w:name w:val="toc 1"/>
    <w:basedOn w:val="TOCBase"/>
    <w:next w:val="Normal"/>
    <w:rsid w:val="008A0B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0B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0B11"/>
    <w:rPr>
      <w:rFonts w:ascii="Times New Roman" w:eastAsia="Times New Roman" w:hAnsi="Times New Roman" w:cs="Times New Roman"/>
      <w:sz w:val="16"/>
      <w:lang w:eastAsia="en-US"/>
    </w:rPr>
  </w:style>
  <w:style w:type="paragraph" w:styleId="Title">
    <w:name w:val="Title"/>
    <w:basedOn w:val="HeadingBase"/>
    <w:link w:val="TitleChar"/>
    <w:qFormat/>
    <w:rsid w:val="008A0B11"/>
    <w:pPr>
      <w:spacing w:before="5040"/>
      <w:jc w:val="center"/>
    </w:pPr>
    <w:rPr>
      <w:sz w:val="48"/>
      <w:szCs w:val="72"/>
      <w:lang w:val="en-US"/>
    </w:rPr>
  </w:style>
  <w:style w:type="character" w:customStyle="1" w:styleId="TitleChar">
    <w:name w:val="Title Char"/>
    <w:basedOn w:val="DefaultParagraphFont"/>
    <w:link w:val="Title"/>
    <w:rsid w:val="008A0B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0B11"/>
    <w:pPr>
      <w:tabs>
        <w:tab w:val="left" w:pos="3600"/>
        <w:tab w:val="left" w:pos="3958"/>
      </w:tabs>
    </w:pPr>
  </w:style>
  <w:style w:type="paragraph" w:customStyle="1" w:styleId="Note">
    <w:name w:val="Note"/>
    <w:basedOn w:val="BodyText"/>
    <w:rsid w:val="008A0B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0B11"/>
    <w:pPr>
      <w:framePr w:wrap="auto" w:hAnchor="text" w:y="6049"/>
    </w:pPr>
    <w:rPr>
      <w:color w:val="000000"/>
      <w:sz w:val="40"/>
    </w:rPr>
  </w:style>
  <w:style w:type="paragraph" w:customStyle="1" w:styleId="TOCTitle">
    <w:name w:val="TOCTitle"/>
    <w:basedOn w:val="Heading1"/>
    <w:rsid w:val="008A0B11"/>
    <w:pPr>
      <w:spacing w:after="240"/>
      <w:jc w:val="center"/>
      <w:outlineLvl w:val="9"/>
    </w:pPr>
    <w:rPr>
      <w:caps/>
    </w:rPr>
  </w:style>
  <w:style w:type="paragraph" w:customStyle="1" w:styleId="Version">
    <w:name w:val="Version"/>
    <w:rsid w:val="008A0B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0B11"/>
    <w:pPr>
      <w:numPr>
        <w:numId w:val="12"/>
      </w:numPr>
      <w:tabs>
        <w:tab w:val="clear" w:pos="680"/>
      </w:tabs>
    </w:pPr>
  </w:style>
  <w:style w:type="paragraph" w:styleId="Index1">
    <w:name w:val="index 1"/>
    <w:basedOn w:val="Normal"/>
    <w:next w:val="Normal"/>
    <w:semiHidden/>
    <w:rsid w:val="008A0B11"/>
    <w:pPr>
      <w:keepNext w:val="0"/>
      <w:tabs>
        <w:tab w:val="right" w:pos="4176"/>
      </w:tabs>
      <w:ind w:left="198" w:hanging="198"/>
    </w:pPr>
    <w:rPr>
      <w:rFonts w:ascii="Garamond" w:hAnsi="Garamond"/>
    </w:rPr>
  </w:style>
  <w:style w:type="paragraph" w:styleId="IndexHeading">
    <w:name w:val="index heading"/>
    <w:basedOn w:val="Normal"/>
    <w:next w:val="Index1"/>
    <w:semiHidden/>
    <w:rsid w:val="008A0B11"/>
    <w:pPr>
      <w:spacing w:before="120" w:after="120"/>
    </w:pPr>
    <w:rPr>
      <w:rFonts w:ascii="Arial" w:hAnsi="Arial"/>
      <w:b/>
      <w:color w:val="918585"/>
      <w:sz w:val="24"/>
    </w:rPr>
  </w:style>
  <w:style w:type="paragraph" w:styleId="Header">
    <w:name w:val="header"/>
    <w:basedOn w:val="Normal"/>
    <w:link w:val="HeaderChar"/>
    <w:rsid w:val="008A0B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0B11"/>
    <w:rPr>
      <w:rFonts w:ascii="Times New Roman" w:eastAsia="Times New Roman" w:hAnsi="Times New Roman" w:cs="Times New Roman"/>
      <w:sz w:val="16"/>
      <w:szCs w:val="20"/>
      <w:lang w:val="en-GB" w:eastAsia="en-US"/>
    </w:rPr>
  </w:style>
  <w:style w:type="paragraph" w:customStyle="1" w:styleId="Chapter">
    <w:name w:val="Chapter"/>
    <w:basedOn w:val="Normal"/>
    <w:rsid w:val="008A0B11"/>
    <w:pPr>
      <w:spacing w:before="240"/>
    </w:pPr>
    <w:rPr>
      <w:rFonts w:ascii="Times New Roman" w:hAnsi="Times New Roman"/>
      <w:smallCaps/>
      <w:spacing w:val="80"/>
      <w:sz w:val="28"/>
    </w:rPr>
  </w:style>
  <w:style w:type="paragraph" w:customStyle="1" w:styleId="InChapter">
    <w:name w:val="InChapter"/>
    <w:basedOn w:val="Heading3"/>
    <w:rsid w:val="008A0B11"/>
    <w:pPr>
      <w:spacing w:after="240"/>
      <w:outlineLvl w:val="9"/>
    </w:pPr>
    <w:rPr>
      <w:noProof/>
    </w:rPr>
  </w:style>
  <w:style w:type="paragraph" w:styleId="Index2">
    <w:name w:val="index 2"/>
    <w:basedOn w:val="Normal"/>
    <w:next w:val="Normal"/>
    <w:semiHidden/>
    <w:rsid w:val="008A0B11"/>
    <w:pPr>
      <w:tabs>
        <w:tab w:val="right" w:pos="4176"/>
      </w:tabs>
      <w:ind w:left="568" w:hanging="284"/>
    </w:pPr>
    <w:rPr>
      <w:rFonts w:ascii="Garamond" w:hAnsi="Garamond"/>
    </w:rPr>
  </w:style>
  <w:style w:type="paragraph" w:customStyle="1" w:styleId="Byline">
    <w:name w:val="Byline"/>
    <w:rsid w:val="008A0B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0B11"/>
    <w:pPr>
      <w:tabs>
        <w:tab w:val="clear" w:pos="3600"/>
        <w:tab w:val="clear" w:pos="3958"/>
      </w:tabs>
      <w:jc w:val="right"/>
    </w:pPr>
  </w:style>
  <w:style w:type="character" w:styleId="Emphasis">
    <w:name w:val="Emphasis"/>
    <w:basedOn w:val="DefaultParagraphFont"/>
    <w:qFormat/>
    <w:rsid w:val="008A0B11"/>
    <w:rPr>
      <w:i/>
    </w:rPr>
  </w:style>
  <w:style w:type="paragraph" w:styleId="Caption">
    <w:name w:val="caption"/>
    <w:basedOn w:val="BodyText"/>
    <w:next w:val="Normal"/>
    <w:qFormat/>
    <w:rsid w:val="008A0B11"/>
    <w:pPr>
      <w:framePr w:w="2268" w:hSpace="181" w:vSpace="181" w:wrap="around" w:vAnchor="text" w:hAnchor="page" w:x="1135" w:y="285" w:anchorLock="1"/>
    </w:pPr>
    <w:rPr>
      <w:i/>
    </w:rPr>
  </w:style>
  <w:style w:type="paragraph" w:customStyle="1" w:styleId="MiniTOCTitle">
    <w:name w:val="MiniTOCTitle"/>
    <w:basedOn w:val="Heading4"/>
    <w:rsid w:val="008A0B11"/>
    <w:pPr>
      <w:spacing w:before="240"/>
      <w:outlineLvl w:val="9"/>
    </w:pPr>
    <w:rPr>
      <w:noProof/>
      <w:sz w:val="24"/>
    </w:rPr>
  </w:style>
  <w:style w:type="paragraph" w:customStyle="1" w:styleId="MiniTOCItem">
    <w:name w:val="MiniTOCItem"/>
    <w:basedOn w:val="ListBullet"/>
    <w:rsid w:val="008A0B11"/>
    <w:pPr>
      <w:numPr>
        <w:numId w:val="0"/>
      </w:numPr>
      <w:tabs>
        <w:tab w:val="right" w:leader="dot" w:pos="6521"/>
      </w:tabs>
      <w:spacing w:before="0" w:after="0"/>
    </w:pPr>
  </w:style>
  <w:style w:type="paragraph" w:customStyle="1" w:styleId="TOFTitle">
    <w:name w:val="TOFTitle"/>
    <w:basedOn w:val="TOCTitle"/>
    <w:rsid w:val="008A0B11"/>
  </w:style>
  <w:style w:type="paragraph" w:styleId="TableofFigures">
    <w:name w:val="table of figures"/>
    <w:basedOn w:val="Normal"/>
    <w:next w:val="Normal"/>
    <w:semiHidden/>
    <w:rsid w:val="008A0B11"/>
    <w:pPr>
      <w:tabs>
        <w:tab w:val="right" w:leader="dot" w:pos="9072"/>
      </w:tabs>
      <w:ind w:left="970" w:hanging="403"/>
    </w:pPr>
    <w:rPr>
      <w:rFonts w:ascii="Times New Roman" w:hAnsi="Times New Roman"/>
      <w:b/>
    </w:rPr>
  </w:style>
  <w:style w:type="paragraph" w:styleId="ListNumber">
    <w:name w:val="List Number"/>
    <w:basedOn w:val="List"/>
    <w:rsid w:val="008A0B11"/>
    <w:pPr>
      <w:numPr>
        <w:numId w:val="14"/>
      </w:numPr>
      <w:tabs>
        <w:tab w:val="clear" w:pos="340"/>
      </w:tabs>
    </w:pPr>
  </w:style>
  <w:style w:type="character" w:customStyle="1" w:styleId="WingdingSymbols">
    <w:name w:val="Wingding Symbols"/>
    <w:rsid w:val="008A0B11"/>
    <w:rPr>
      <w:rFonts w:ascii="Wingdings" w:hAnsi="Wingdings"/>
    </w:rPr>
  </w:style>
  <w:style w:type="character" w:customStyle="1" w:styleId="HotSpot">
    <w:name w:val="HotSpot"/>
    <w:rsid w:val="008A0B11"/>
    <w:rPr>
      <w:color w:val="0033CC"/>
      <w:u w:val="none"/>
    </w:rPr>
  </w:style>
  <w:style w:type="paragraph" w:customStyle="1" w:styleId="BodyTextRight">
    <w:name w:val="Body Text Right"/>
    <w:basedOn w:val="BodyText"/>
    <w:rsid w:val="008A0B11"/>
    <w:pPr>
      <w:spacing w:before="0" w:after="0"/>
      <w:jc w:val="right"/>
    </w:pPr>
  </w:style>
  <w:style w:type="paragraph" w:styleId="Index3">
    <w:name w:val="index 3"/>
    <w:basedOn w:val="ListNumber2"/>
    <w:next w:val="Normal"/>
    <w:semiHidden/>
    <w:rsid w:val="008A0B11"/>
    <w:pPr>
      <w:numPr>
        <w:numId w:val="0"/>
      </w:numPr>
      <w:tabs>
        <w:tab w:val="right" w:leader="dot" w:pos="4176"/>
      </w:tabs>
    </w:pPr>
  </w:style>
  <w:style w:type="paragraph" w:styleId="ListNumber2">
    <w:name w:val="List Number 2"/>
    <w:basedOn w:val="List2"/>
    <w:rsid w:val="008A0B11"/>
    <w:pPr>
      <w:numPr>
        <w:numId w:val="9"/>
      </w:numPr>
      <w:tabs>
        <w:tab w:val="clear" w:pos="1060"/>
      </w:tabs>
    </w:pPr>
  </w:style>
  <w:style w:type="paragraph" w:customStyle="1" w:styleId="MarginNote">
    <w:name w:val="Margin Note"/>
    <w:basedOn w:val="BodyText"/>
    <w:rsid w:val="008A0B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0B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0B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0B11"/>
    <w:rPr>
      <w:sz w:val="32"/>
    </w:rPr>
  </w:style>
  <w:style w:type="paragraph" w:customStyle="1" w:styleId="HeadingProcedure">
    <w:name w:val="Heading Procedure"/>
    <w:basedOn w:val="HeadingBase"/>
    <w:next w:val="Normal"/>
    <w:rsid w:val="008A0B11"/>
    <w:pPr>
      <w:tabs>
        <w:tab w:val="left" w:pos="0"/>
      </w:tabs>
      <w:spacing w:before="120" w:after="60"/>
    </w:pPr>
    <w:rPr>
      <w:i/>
      <w:color w:val="918585"/>
      <w:sz w:val="22"/>
    </w:rPr>
  </w:style>
  <w:style w:type="paragraph" w:customStyle="1" w:styleId="TableBodyText">
    <w:name w:val="Table Body Text"/>
    <w:basedOn w:val="BodyText"/>
    <w:rsid w:val="008A0B11"/>
    <w:pPr>
      <w:spacing w:before="60" w:after="60"/>
    </w:pPr>
  </w:style>
  <w:style w:type="paragraph" w:styleId="ListContinue">
    <w:name w:val="List Continue"/>
    <w:basedOn w:val="List"/>
    <w:rsid w:val="008A0B11"/>
    <w:pPr>
      <w:ind w:firstLine="0"/>
    </w:pPr>
  </w:style>
  <w:style w:type="paragraph" w:customStyle="1" w:styleId="ListNote">
    <w:name w:val="List Note"/>
    <w:basedOn w:val="List"/>
    <w:rsid w:val="008A0B11"/>
    <w:pPr>
      <w:pBdr>
        <w:top w:val="single" w:sz="6" w:space="2" w:color="918585"/>
        <w:bottom w:val="single" w:sz="6" w:space="2" w:color="918585"/>
      </w:pBdr>
      <w:tabs>
        <w:tab w:val="left" w:pos="1021"/>
      </w:tabs>
      <w:ind w:firstLine="0"/>
    </w:pPr>
  </w:style>
  <w:style w:type="paragraph" w:customStyle="1" w:styleId="Warning">
    <w:name w:val="Warning"/>
    <w:basedOn w:val="BodyText"/>
    <w:rsid w:val="008A0B11"/>
    <w:pPr>
      <w:shd w:val="clear" w:color="auto" w:fill="D9D9D9"/>
      <w:tabs>
        <w:tab w:val="left" w:pos="992"/>
      </w:tabs>
      <w:ind w:left="119" w:right="119"/>
    </w:pPr>
    <w:rPr>
      <w:sz w:val="20"/>
    </w:rPr>
  </w:style>
  <w:style w:type="paragraph" w:customStyle="1" w:styleId="MarginIcons">
    <w:name w:val="Margin Icons"/>
    <w:basedOn w:val="BodyText"/>
    <w:rsid w:val="008A0B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0B11"/>
    <w:rPr>
      <w:rFonts w:ascii="Courier New" w:hAnsi="Courier New"/>
    </w:rPr>
  </w:style>
  <w:style w:type="paragraph" w:customStyle="1" w:styleId="NoteBullet">
    <w:name w:val="Note Bullet"/>
    <w:basedOn w:val="Note"/>
    <w:rsid w:val="008A0B11"/>
    <w:pPr>
      <w:tabs>
        <w:tab w:val="clear" w:pos="680"/>
      </w:tabs>
      <w:spacing w:before="60" w:after="60"/>
    </w:pPr>
  </w:style>
  <w:style w:type="paragraph" w:customStyle="1" w:styleId="SubHeading2">
    <w:name w:val="SubHeading2"/>
    <w:basedOn w:val="HeadingBase"/>
    <w:rsid w:val="008A0B11"/>
    <w:pPr>
      <w:spacing w:before="240" w:after="60"/>
    </w:pPr>
    <w:rPr>
      <w:sz w:val="20"/>
    </w:rPr>
  </w:style>
  <w:style w:type="paragraph" w:customStyle="1" w:styleId="SubHeading1">
    <w:name w:val="SubHeading1"/>
    <w:basedOn w:val="HeadingBase"/>
    <w:rsid w:val="008A0B11"/>
    <w:pPr>
      <w:spacing w:before="240" w:after="60"/>
    </w:pPr>
    <w:rPr>
      <w:color w:val="918585"/>
      <w:sz w:val="22"/>
    </w:rPr>
  </w:style>
  <w:style w:type="paragraph" w:customStyle="1" w:styleId="SideHeading">
    <w:name w:val="Side Heading"/>
    <w:basedOn w:val="HeadingBase"/>
    <w:rsid w:val="008A0B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0B11"/>
    <w:pPr>
      <w:numPr>
        <w:numId w:val="10"/>
      </w:numPr>
    </w:pPr>
  </w:style>
  <w:style w:type="paragraph" w:styleId="PlainText">
    <w:name w:val="Plain Text"/>
    <w:basedOn w:val="Normal"/>
    <w:link w:val="PlainTextChar"/>
    <w:rsid w:val="008A0B11"/>
    <w:rPr>
      <w:sz w:val="20"/>
    </w:rPr>
  </w:style>
  <w:style w:type="character" w:customStyle="1" w:styleId="PlainTextChar">
    <w:name w:val="Plain Text Char"/>
    <w:basedOn w:val="DefaultParagraphFont"/>
    <w:link w:val="PlainText"/>
    <w:rsid w:val="008A0B11"/>
    <w:rPr>
      <w:rFonts w:ascii="Courier New" w:eastAsia="Times New Roman" w:hAnsi="Courier New" w:cs="Times New Roman"/>
      <w:sz w:val="20"/>
      <w:szCs w:val="20"/>
      <w:lang w:eastAsia="en-US"/>
    </w:rPr>
  </w:style>
  <w:style w:type="character" w:customStyle="1" w:styleId="MenuOption">
    <w:name w:val="Menu Option"/>
    <w:basedOn w:val="DefaultParagraphFont"/>
    <w:rsid w:val="008A0B11"/>
    <w:rPr>
      <w:b/>
      <w:smallCaps/>
    </w:rPr>
  </w:style>
  <w:style w:type="paragraph" w:customStyle="1" w:styleId="TableListNumber">
    <w:name w:val="Table List Number"/>
    <w:basedOn w:val="ListNumber"/>
    <w:rsid w:val="008A0B11"/>
    <w:pPr>
      <w:numPr>
        <w:numId w:val="0"/>
      </w:numPr>
    </w:pPr>
  </w:style>
  <w:style w:type="paragraph" w:styleId="TOC4">
    <w:name w:val="toc 4"/>
    <w:basedOn w:val="TOCBase"/>
    <w:next w:val="Normal"/>
    <w:semiHidden/>
    <w:rsid w:val="008A0B11"/>
    <w:pPr>
      <w:tabs>
        <w:tab w:val="right" w:leader="dot" w:pos="9071"/>
      </w:tabs>
      <w:ind w:left="1701"/>
    </w:pPr>
  </w:style>
  <w:style w:type="paragraph" w:customStyle="1" w:styleId="ListAlpha">
    <w:name w:val="List Alpha"/>
    <w:basedOn w:val="List"/>
    <w:rsid w:val="008A0B11"/>
    <w:pPr>
      <w:numPr>
        <w:numId w:val="8"/>
      </w:numPr>
    </w:pPr>
  </w:style>
  <w:style w:type="paragraph" w:customStyle="1" w:styleId="ListAlpha2">
    <w:name w:val="List Alpha 2"/>
    <w:basedOn w:val="List2"/>
    <w:rsid w:val="008A0B11"/>
    <w:pPr>
      <w:numPr>
        <w:numId w:val="7"/>
      </w:numPr>
    </w:pPr>
  </w:style>
  <w:style w:type="paragraph" w:styleId="List2">
    <w:name w:val="List 2"/>
    <w:basedOn w:val="BodyText"/>
    <w:rsid w:val="008A0B11"/>
    <w:pPr>
      <w:tabs>
        <w:tab w:val="left" w:pos="680"/>
      </w:tabs>
      <w:spacing w:before="60" w:after="60"/>
      <w:ind w:left="680" w:hanging="340"/>
    </w:pPr>
  </w:style>
  <w:style w:type="paragraph" w:styleId="List3">
    <w:name w:val="List 3"/>
    <w:basedOn w:val="BodyText"/>
    <w:rsid w:val="008A0B11"/>
    <w:pPr>
      <w:tabs>
        <w:tab w:val="left" w:pos="1021"/>
      </w:tabs>
      <w:spacing w:before="60" w:after="60"/>
      <w:ind w:left="1020" w:hanging="340"/>
    </w:pPr>
  </w:style>
  <w:style w:type="paragraph" w:styleId="List4">
    <w:name w:val="List 4"/>
    <w:basedOn w:val="BodyText"/>
    <w:rsid w:val="008A0B11"/>
    <w:pPr>
      <w:tabs>
        <w:tab w:val="left" w:pos="1361"/>
      </w:tabs>
      <w:spacing w:before="60" w:after="60"/>
      <w:ind w:left="1361" w:hanging="340"/>
    </w:pPr>
  </w:style>
  <w:style w:type="paragraph" w:styleId="List5">
    <w:name w:val="List 5"/>
    <w:basedOn w:val="BodyText"/>
    <w:rsid w:val="008A0B11"/>
    <w:pPr>
      <w:tabs>
        <w:tab w:val="left" w:pos="1701"/>
      </w:tabs>
      <w:spacing w:before="60" w:after="60"/>
      <w:ind w:left="1701" w:hanging="340"/>
    </w:pPr>
  </w:style>
  <w:style w:type="paragraph" w:styleId="ListBullet3">
    <w:name w:val="List Bullet 3"/>
    <w:basedOn w:val="List3"/>
    <w:rsid w:val="008A0B11"/>
    <w:pPr>
      <w:numPr>
        <w:numId w:val="13"/>
      </w:numPr>
      <w:tabs>
        <w:tab w:val="clear" w:pos="1021"/>
      </w:tabs>
      <w:ind w:left="1037" w:hanging="357"/>
    </w:pPr>
  </w:style>
  <w:style w:type="paragraph" w:styleId="ListBullet4">
    <w:name w:val="List Bullet 4"/>
    <w:basedOn w:val="List4"/>
    <w:rsid w:val="008A0B11"/>
    <w:pPr>
      <w:numPr>
        <w:numId w:val="2"/>
      </w:numPr>
      <w:tabs>
        <w:tab w:val="clear" w:pos="1361"/>
      </w:tabs>
    </w:pPr>
  </w:style>
  <w:style w:type="paragraph" w:styleId="ListBullet5">
    <w:name w:val="List Bullet 5"/>
    <w:basedOn w:val="List5"/>
    <w:rsid w:val="008A0B11"/>
    <w:pPr>
      <w:numPr>
        <w:numId w:val="3"/>
      </w:numPr>
    </w:pPr>
  </w:style>
  <w:style w:type="paragraph" w:styleId="ListContinue2">
    <w:name w:val="List Continue 2"/>
    <w:basedOn w:val="List2"/>
    <w:rsid w:val="008A0B11"/>
    <w:pPr>
      <w:ind w:firstLine="0"/>
    </w:pPr>
  </w:style>
  <w:style w:type="paragraph" w:styleId="ListContinue3">
    <w:name w:val="List Continue 3"/>
    <w:basedOn w:val="List3"/>
    <w:rsid w:val="008A0B11"/>
    <w:pPr>
      <w:ind w:left="1021" w:firstLine="0"/>
    </w:pPr>
  </w:style>
  <w:style w:type="paragraph" w:styleId="ListContinue4">
    <w:name w:val="List Continue 4"/>
    <w:basedOn w:val="List4"/>
    <w:rsid w:val="008A0B11"/>
    <w:pPr>
      <w:ind w:firstLine="0"/>
    </w:pPr>
  </w:style>
  <w:style w:type="paragraph" w:styleId="ListContinue5">
    <w:name w:val="List Continue 5"/>
    <w:basedOn w:val="List5"/>
    <w:rsid w:val="008A0B11"/>
    <w:pPr>
      <w:ind w:firstLine="0"/>
    </w:pPr>
  </w:style>
  <w:style w:type="paragraph" w:styleId="ListNumber3">
    <w:name w:val="List Number 3"/>
    <w:basedOn w:val="List3"/>
    <w:rsid w:val="008A0B11"/>
    <w:pPr>
      <w:numPr>
        <w:numId w:val="4"/>
      </w:numPr>
    </w:pPr>
  </w:style>
  <w:style w:type="paragraph" w:styleId="ListNumber4">
    <w:name w:val="List Number 4"/>
    <w:basedOn w:val="List4"/>
    <w:rsid w:val="008A0B11"/>
    <w:pPr>
      <w:numPr>
        <w:numId w:val="5"/>
      </w:numPr>
    </w:pPr>
  </w:style>
  <w:style w:type="paragraph" w:styleId="ListNumber5">
    <w:name w:val="List Number 5"/>
    <w:basedOn w:val="List5"/>
    <w:rsid w:val="008A0B11"/>
    <w:pPr>
      <w:numPr>
        <w:numId w:val="6"/>
      </w:numPr>
    </w:pPr>
  </w:style>
  <w:style w:type="paragraph" w:styleId="BlockText">
    <w:name w:val="Block Text"/>
    <w:basedOn w:val="Normal"/>
    <w:rsid w:val="008A0B11"/>
    <w:pPr>
      <w:spacing w:after="120"/>
      <w:ind w:left="1440" w:right="1440"/>
    </w:pPr>
  </w:style>
  <w:style w:type="character" w:customStyle="1" w:styleId="Subscript">
    <w:name w:val="Subscript"/>
    <w:basedOn w:val="DefaultParagraphFont"/>
    <w:rsid w:val="008A0B11"/>
    <w:rPr>
      <w:sz w:val="16"/>
      <w:vertAlign w:val="subscript"/>
    </w:rPr>
  </w:style>
  <w:style w:type="character" w:customStyle="1" w:styleId="Superscript">
    <w:name w:val="Superscript"/>
    <w:basedOn w:val="DefaultParagraphFont"/>
    <w:rsid w:val="008A0B11"/>
    <w:rPr>
      <w:sz w:val="16"/>
      <w:vertAlign w:val="superscript"/>
    </w:rPr>
  </w:style>
  <w:style w:type="character" w:customStyle="1" w:styleId="Symbols">
    <w:name w:val="Symbols"/>
    <w:basedOn w:val="DefaultParagraphFont"/>
    <w:rsid w:val="008A0B11"/>
    <w:rPr>
      <w:rFonts w:ascii="Symbol" w:hAnsi="Symbol"/>
    </w:rPr>
  </w:style>
  <w:style w:type="character" w:customStyle="1" w:styleId="MenuOptions">
    <w:name w:val="Menu Options"/>
    <w:basedOn w:val="DefaultParagraphFont"/>
    <w:rsid w:val="008A0B11"/>
    <w:rPr>
      <w:rFonts w:ascii="Arial Narrow" w:hAnsi="Arial Narrow"/>
      <w:smallCaps/>
    </w:rPr>
  </w:style>
  <w:style w:type="character" w:customStyle="1" w:styleId="Buttons">
    <w:name w:val="Buttons"/>
    <w:basedOn w:val="DefaultParagraphFont"/>
    <w:rsid w:val="008A0B11"/>
    <w:rPr>
      <w:b/>
    </w:rPr>
  </w:style>
  <w:style w:type="character" w:customStyle="1" w:styleId="Underlined">
    <w:name w:val="Underlined"/>
    <w:basedOn w:val="DefaultParagraphFont"/>
    <w:rsid w:val="008A0B11"/>
    <w:rPr>
      <w:u w:val="single"/>
    </w:rPr>
  </w:style>
  <w:style w:type="paragraph" w:customStyle="1" w:styleId="TableBodyTextRight">
    <w:name w:val="Table Body Text Right"/>
    <w:basedOn w:val="TableBodyText"/>
    <w:rsid w:val="008A0B11"/>
    <w:pPr>
      <w:widowControl w:val="0"/>
      <w:autoSpaceDE w:val="0"/>
      <w:autoSpaceDN w:val="0"/>
      <w:adjustRightInd w:val="0"/>
      <w:jc w:val="right"/>
    </w:pPr>
    <w:rPr>
      <w:rFonts w:cs="Arial"/>
      <w:szCs w:val="18"/>
    </w:rPr>
  </w:style>
  <w:style w:type="paragraph" w:customStyle="1" w:styleId="CopyrightText">
    <w:name w:val="Copyright Text"/>
    <w:basedOn w:val="BodyText"/>
    <w:rsid w:val="008A0B11"/>
    <w:rPr>
      <w:sz w:val="18"/>
    </w:rPr>
  </w:style>
  <w:style w:type="paragraph" w:customStyle="1" w:styleId="BodySmallRight">
    <w:name w:val="Body Small Right"/>
    <w:basedOn w:val="BodyTextRight"/>
    <w:rsid w:val="008A0B11"/>
    <w:rPr>
      <w:sz w:val="18"/>
      <w:szCs w:val="18"/>
    </w:rPr>
  </w:style>
  <w:style w:type="paragraph" w:customStyle="1" w:styleId="MarginEdition">
    <w:name w:val="Margin Edition"/>
    <w:basedOn w:val="MarginNote"/>
    <w:rsid w:val="008A0B11"/>
    <w:pPr>
      <w:spacing w:before="0" w:after="0"/>
    </w:pPr>
    <w:rPr>
      <w:rFonts w:ascii="Times New Roman" w:hAnsi="Times New Roman"/>
      <w:color w:val="999999"/>
    </w:rPr>
  </w:style>
  <w:style w:type="paragraph" w:customStyle="1" w:styleId="Spacer">
    <w:name w:val="Spacer"/>
    <w:basedOn w:val="Normal"/>
    <w:rsid w:val="008A0B11"/>
    <w:rPr>
      <w:sz w:val="2"/>
      <w:szCs w:val="2"/>
    </w:rPr>
  </w:style>
  <w:style w:type="character" w:customStyle="1" w:styleId="Small">
    <w:name w:val="Small"/>
    <w:basedOn w:val="DefaultParagraphFont"/>
    <w:rsid w:val="008A0B11"/>
    <w:rPr>
      <w:sz w:val="16"/>
    </w:rPr>
  </w:style>
  <w:style w:type="paragraph" w:customStyle="1" w:styleId="WideTable">
    <w:name w:val="Wide Table"/>
    <w:basedOn w:val="Normal"/>
    <w:rsid w:val="008A0B11"/>
    <w:pPr>
      <w:ind w:left="-1418"/>
    </w:pPr>
    <w:rPr>
      <w:sz w:val="2"/>
      <w:szCs w:val="2"/>
    </w:rPr>
  </w:style>
  <w:style w:type="character" w:styleId="PageNumber">
    <w:name w:val="page number"/>
    <w:basedOn w:val="DefaultParagraphFont"/>
    <w:rsid w:val="008A0B11"/>
  </w:style>
  <w:style w:type="paragraph" w:styleId="Quote">
    <w:name w:val="Quote"/>
    <w:basedOn w:val="Heading1"/>
    <w:link w:val="QuoteChar"/>
    <w:qFormat/>
    <w:rsid w:val="008A0B11"/>
    <w:rPr>
      <w:b w:val="0"/>
      <w:sz w:val="72"/>
      <w:szCs w:val="72"/>
      <w:lang w:val="en-NZ"/>
    </w:rPr>
  </w:style>
  <w:style w:type="character" w:customStyle="1" w:styleId="QuoteChar">
    <w:name w:val="Quote Char"/>
    <w:basedOn w:val="DefaultParagraphFont"/>
    <w:link w:val="Quote"/>
    <w:rsid w:val="008A0B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0B11"/>
    <w:pPr>
      <w:pageBreakBefore/>
    </w:pPr>
  </w:style>
  <w:style w:type="paragraph" w:customStyle="1" w:styleId="Border">
    <w:name w:val="Border"/>
    <w:basedOn w:val="Normal"/>
    <w:qFormat/>
    <w:rsid w:val="008A0B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0B11"/>
    <w:rPr>
      <w:b/>
      <w:bCs/>
      <w:i/>
      <w:iCs/>
      <w:color w:val="auto"/>
    </w:rPr>
  </w:style>
  <w:style w:type="paragraph" w:styleId="IntenseQuote">
    <w:name w:val="Intense Quote"/>
    <w:basedOn w:val="Normal"/>
    <w:next w:val="Normal"/>
    <w:link w:val="IntenseQuoteChar"/>
    <w:uiPriority w:val="30"/>
    <w:qFormat/>
    <w:rsid w:val="008A0B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0B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0B11"/>
    <w:rPr>
      <w:smallCaps/>
      <w:color w:val="auto"/>
      <w:u w:val="single"/>
    </w:rPr>
  </w:style>
  <w:style w:type="character" w:styleId="IntenseReference">
    <w:name w:val="Intense Reference"/>
    <w:basedOn w:val="DefaultParagraphFont"/>
    <w:uiPriority w:val="32"/>
    <w:qFormat/>
    <w:rsid w:val="008A0B11"/>
    <w:rPr>
      <w:b/>
      <w:bCs/>
      <w:smallCaps/>
      <w:color w:val="auto"/>
      <w:spacing w:val="5"/>
      <w:u w:val="single"/>
    </w:rPr>
  </w:style>
  <w:style w:type="paragraph" w:customStyle="1" w:styleId="2ColumnHeading">
    <w:name w:val="2Column Heading"/>
    <w:basedOn w:val="BodyText"/>
    <w:qFormat/>
    <w:rsid w:val="008A0B11"/>
    <w:pPr>
      <w:spacing w:after="60"/>
      <w:ind w:left="-2268"/>
    </w:pPr>
    <w:rPr>
      <w:b/>
    </w:rPr>
  </w:style>
  <w:style w:type="paragraph" w:customStyle="1" w:styleId="Heading1TOC">
    <w:name w:val="Heading1 TOC"/>
    <w:basedOn w:val="Normal"/>
    <w:qFormat/>
    <w:rsid w:val="008A0B11"/>
    <w:pPr>
      <w:spacing w:before="240" w:after="120"/>
    </w:pPr>
    <w:rPr>
      <w:rFonts w:ascii="Times New Roman" w:hAnsi="Times New Roman"/>
      <w:b/>
      <w:sz w:val="32"/>
    </w:rPr>
  </w:style>
  <w:style w:type="paragraph" w:customStyle="1" w:styleId="Heading2TOC">
    <w:name w:val="Heading2 TOC"/>
    <w:basedOn w:val="Normal"/>
    <w:qFormat/>
    <w:rsid w:val="008A0B11"/>
    <w:pPr>
      <w:spacing w:before="240" w:after="60"/>
    </w:pPr>
    <w:rPr>
      <w:rFonts w:ascii="Times New Roman" w:hAnsi="Times New Roman"/>
      <w:b/>
      <w:sz w:val="28"/>
    </w:rPr>
  </w:style>
  <w:style w:type="character" w:customStyle="1" w:styleId="Underline">
    <w:name w:val="Underline"/>
    <w:basedOn w:val="DefaultParagraphFont"/>
    <w:qFormat/>
    <w:rsid w:val="008A0B11"/>
    <w:rPr>
      <w:u w:val="single"/>
    </w:rPr>
  </w:style>
  <w:style w:type="character" w:customStyle="1" w:styleId="BoldandItalics">
    <w:name w:val="Bold and Italics"/>
    <w:qFormat/>
    <w:rsid w:val="008A0B11"/>
    <w:rPr>
      <w:b/>
      <w:i/>
      <w:u w:val="none"/>
    </w:rPr>
  </w:style>
  <w:style w:type="paragraph" w:styleId="BalloonText">
    <w:name w:val="Balloon Text"/>
    <w:basedOn w:val="Normal"/>
    <w:link w:val="BalloonTextChar"/>
    <w:rsid w:val="008A0B11"/>
    <w:rPr>
      <w:rFonts w:ascii="Tahoma" w:hAnsi="Tahoma" w:cs="Tahoma"/>
      <w:sz w:val="16"/>
      <w:szCs w:val="16"/>
    </w:rPr>
  </w:style>
  <w:style w:type="character" w:customStyle="1" w:styleId="BalloonTextChar">
    <w:name w:val="Balloon Text Char"/>
    <w:basedOn w:val="DefaultParagraphFont"/>
    <w:link w:val="BalloonText"/>
    <w:rsid w:val="008A0B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0B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0B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0B11"/>
    <w:rPr>
      <w:b/>
      <w:color w:val="660033"/>
      <w:spacing w:val="0"/>
    </w:rPr>
  </w:style>
  <w:style w:type="paragraph" w:customStyle="1" w:styleId="Nameditemlist">
    <w:name w:val="Named item list"/>
    <w:basedOn w:val="BodyText"/>
    <w:qFormat/>
    <w:rsid w:val="008A0B11"/>
    <w:pPr>
      <w:tabs>
        <w:tab w:val="left" w:pos="2835"/>
      </w:tabs>
      <w:ind w:left="2835" w:hanging="2835"/>
    </w:pPr>
  </w:style>
  <w:style w:type="paragraph" w:customStyle="1" w:styleId="BodyTextnopadding">
    <w:name w:val="Body Text no padding"/>
    <w:basedOn w:val="BodyText"/>
    <w:qFormat/>
    <w:rsid w:val="008A0B11"/>
    <w:pPr>
      <w:spacing w:before="0" w:after="0"/>
    </w:pPr>
  </w:style>
  <w:style w:type="paragraph" w:customStyle="1" w:styleId="BodyTextBold">
    <w:name w:val="Body Text Bold"/>
    <w:basedOn w:val="BodyText"/>
    <w:qFormat/>
    <w:rsid w:val="008A0B11"/>
    <w:rPr>
      <w:b/>
    </w:rPr>
  </w:style>
  <w:style w:type="character" w:styleId="Hyperlink">
    <w:name w:val="Hyperlink"/>
    <w:basedOn w:val="DefaultParagraphFont"/>
    <w:uiPriority w:val="99"/>
    <w:unhideWhenUsed/>
    <w:rsid w:val="00416D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580</Words>
  <Characters>3981</Characters>
  <Application>Microsoft Office Word</Application>
  <DocSecurity>0</DocSecurity>
  <Lines>120</Lines>
  <Paragraphs>66</Paragraphs>
  <ScaleCrop>false</ScaleCrop>
  <Company>Author-it Software Corporation Ltd.</Company>
  <LinksUpToDate>false</LinksUpToDate>
  <CharactersWithSpaces>4495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PSPPCM004 Plan procurement</dc:title>
  <dc:subject>Approved</dc:subject>
  <dc:creator>Public Skills Australia</dc:creator>
  <cp:keywords>Release: 1</cp:keywords>
  <dc:description>Review Date: 12 April 2008</dc:description>
  <cp:lastModifiedBy>HSD_TPCMSd.prod</cp:lastModifiedBy>
  <cp:revision>3</cp:revision>
  <dcterms:created xsi:type="dcterms:W3CDTF">2024-11-07T12:23:00Z</dcterms:created>
  <dcterms:modified xsi:type="dcterms:W3CDTF">2024-11-07T12:23:00Z</dcterms:modified>
</cp:coreProperties>
</file>