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160" w:rsidP="00511160">
      <w:pPr>
        <w:pStyle w:val="Title"/>
      </w:pPr>
      <w:r>
        <w:fldChar w:fldCharType="begin"/>
      </w:r>
      <w:r>
        <w:instrText xml:space="preserve"> TITLE   \* MERGEFORMAT </w:instrText>
      </w:r>
      <w:r>
        <w:fldChar w:fldCharType="separate"/>
      </w:r>
      <w:r>
        <w:t>PSPPCM004 Plan procurement</w:t>
      </w:r>
      <w:r>
        <w:fldChar w:fldCharType="end"/>
      </w:r>
    </w:p>
    <w:p w:rsidR="00511160" w:rsidP="00511160">
      <w:pPr>
        <w:pStyle w:val="Version"/>
        <w:sectPr w:rsidSect="00DE60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0B5" w:rsidP="00DE60B5">
      <w:pPr>
        <w:pStyle w:val="SuperHeading"/>
      </w:pPr>
      <w:r w:rsidRPr="00DE60B5">
        <w:t>PSPPCM004 Plan procurement</w:t>
      </w:r>
    </w:p>
    <w:p w:rsidR="00000000" w:rsidRPr="00DE60B5" w:rsidP="00DE60B5">
      <w:pPr>
        <w:pStyle w:val="Heading1"/>
      </w:pPr>
      <w:bookmarkStart w:id="1" w:name="O_824411"/>
      <w:bookmarkEnd w:id="1"/>
      <w:r w:rsidRPr="00DE60B5">
        <w:t>Modification History</w:t>
      </w:r>
    </w:p>
    <w:tbl>
      <w:tblPr>
        <w:tblW w:w="0" w:type="auto"/>
        <w:tblLayout w:type="fixed"/>
        <w:tblCellMar>
          <w:left w:w="62" w:type="dxa"/>
          <w:right w:w="62" w:type="dxa"/>
        </w:tblCellMar>
        <w:tblLook w:val="0000"/>
      </w:tblPr>
      <w:tblGrid>
        <w:gridCol w:w="1134"/>
        <w:gridCol w:w="7937"/>
      </w:tblGrid>
      <w:tr w:rsidTr="005111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0B5">
            <w:pPr>
              <w:pStyle w:val="TableHeading"/>
              <w:rPr>
                <w:lang w:val="en-NZ"/>
              </w:rPr>
            </w:pPr>
            <w:r w:rsidRPr="00DE60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0B5">
            <w:pPr>
              <w:pStyle w:val="TableHeading"/>
              <w:rPr>
                <w:lang w:val="en-NZ"/>
              </w:rPr>
            </w:pPr>
            <w:r w:rsidRPr="00DE60B5">
              <w:t>Comments</w:t>
            </w:r>
          </w:p>
        </w:tc>
      </w:tr>
      <w:tr w:rsidTr="005111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0B5">
            <w:pPr>
              <w:pStyle w:val="BodyText"/>
              <w:rPr>
                <w:lang w:val="en-NZ"/>
              </w:rPr>
            </w:pPr>
            <w:r w:rsidRPr="00DE60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0B5" w:rsidP="00DE60B5">
            <w:pPr>
              <w:pStyle w:val="BodyText"/>
            </w:pPr>
            <w:r w:rsidRPr="00DE60B5">
              <w:t xml:space="preserve">This unit was released in PSP Public Sector Training Package release 1.0 and meets the Standards for Training Packages. </w:t>
            </w:r>
          </w:p>
          <w:p w:rsidR="00000000" w:rsidRPr="00DE60B5" w:rsidP="00DE60B5">
            <w:pPr>
              <w:pStyle w:val="BodyText"/>
            </w:pPr>
          </w:p>
          <w:p w:rsidR="00000000" w:rsidRPr="00DE60B5" w:rsidP="00DE60B5">
            <w:pPr>
              <w:pStyle w:val="BodyText"/>
            </w:pPr>
            <w:r w:rsidRPr="00DE60B5">
              <w:t>This unit supersedes and is equivalent to PSPPROC411A Plan procurement.</w:t>
            </w:r>
          </w:p>
          <w:p w:rsidR="00000000" w:rsidRPr="00DE60B5" w:rsidP="00DE60B5">
            <w:pPr>
              <w:pStyle w:val="BodyText"/>
            </w:pPr>
          </w:p>
          <w:p w:rsidR="00000000" w:rsidRPr="00DE60B5" w:rsidP="00DE60B5">
            <w:pPr>
              <w:pStyle w:val="ListBullet"/>
            </w:pPr>
            <w:r w:rsidRPr="00DE60B5">
              <w:t>Unit code updated</w:t>
            </w:r>
          </w:p>
          <w:p w:rsidR="00000000" w:rsidRPr="00DE60B5" w:rsidP="00DE60B5">
            <w:pPr>
              <w:pStyle w:val="ListBullet"/>
            </w:pPr>
            <w:r w:rsidRPr="00DE60B5">
              <w:t>C</w:t>
            </w:r>
            <w:r w:rsidRPr="00DE60B5">
              <w:t>ontent and formatting updated to comply with new standards</w:t>
            </w:r>
          </w:p>
          <w:p w:rsidR="00000000" w:rsidRPr="00DE60B5" w:rsidP="00DE60B5">
            <w:pPr>
              <w:pStyle w:val="ListBullet"/>
            </w:pPr>
            <w:r w:rsidRPr="00DE60B5">
              <w:t>All PC transitioned from passive to active voice</w:t>
            </w:r>
          </w:p>
        </w:tc>
      </w:tr>
    </w:tbl>
    <w:p w:rsidR="00000000" w:rsidRPr="00DE60B5" w:rsidP="00DE60B5">
      <w:pPr>
        <w:pStyle w:val="BodyText"/>
      </w:pPr>
    </w:p>
    <w:p w:rsidR="00000000" w:rsidRPr="00DE60B5" w:rsidP="00DE60B5">
      <w:pPr>
        <w:pStyle w:val="AllowPageBreak"/>
      </w:pPr>
    </w:p>
    <w:p w:rsidR="00000000" w:rsidRPr="00DE60B5" w:rsidP="00DE60B5">
      <w:pPr>
        <w:pStyle w:val="Heading1"/>
      </w:pPr>
      <w:bookmarkStart w:id="2" w:name="O_824412"/>
      <w:bookmarkEnd w:id="2"/>
      <w:r w:rsidRPr="00DE60B5">
        <w:t>Application</w:t>
      </w:r>
    </w:p>
    <w:p w:rsidR="00000000" w:rsidRPr="00DE60B5" w:rsidP="00511160">
      <w:pPr>
        <w:pStyle w:val="BodyText"/>
      </w:pPr>
      <w:r w:rsidRPr="00DE60B5">
        <w:t>This unit describes the skills required to plan, justify and approve of procurement requirements to achieve the required outcome. It includes defining and justifying the need, researching potential impact and risks, and securing organisational support to p</w:t>
      </w:r>
      <w:r w:rsidRPr="00DE60B5">
        <w:t>roceed with procurement activity</w:t>
      </w:r>
    </w:p>
    <w:p w:rsidR="00000000" w:rsidRPr="00DE60B5" w:rsidP="00511160">
      <w:pPr>
        <w:pStyle w:val="BodyText"/>
      </w:pPr>
      <w:r w:rsidRPr="00DE60B5">
        <w:t>This unit applies to those working as public sector staff required to plan procurement.</w:t>
      </w:r>
    </w:p>
    <w:p w:rsidR="00000000" w:rsidRPr="00DE60B5" w:rsidP="00511160">
      <w:pPr>
        <w:pStyle w:val="BodyText"/>
      </w:pPr>
      <w:r w:rsidRPr="00DE60B5">
        <w:t>The skills and knowledge described in this unit must be applied within the legislative, regulatory and policy environment in which th</w:t>
      </w:r>
      <w:r w:rsidRPr="00DE60B5">
        <w:t>ey are carried out. Organisational policies and procedures must be consulted and adhered to.</w:t>
      </w:r>
    </w:p>
    <w:p w:rsidR="00000000" w:rsidRPr="00DE60B5" w:rsidP="00511160">
      <w:pPr>
        <w:pStyle w:val="BodyText"/>
      </w:pPr>
      <w:r w:rsidRPr="00DE60B5">
        <w:t>Those undertaking this unit would work under minor supervision, while performing complex tasks in familiar context.</w:t>
      </w:r>
    </w:p>
    <w:p w:rsidR="00511160" w:rsidP="00511160">
      <w:pPr>
        <w:pStyle w:val="BodyText"/>
      </w:pPr>
      <w:r w:rsidRPr="00DE60B5">
        <w:t>No licensing, legislative or certification requirements apply to unit at the time of publication.</w:t>
      </w:r>
    </w:p>
    <w:p w:rsidR="00000000" w:rsidRPr="00DE60B5" w:rsidP="00DE60B5">
      <w:pPr>
        <w:pStyle w:val="Heading1"/>
      </w:pPr>
      <w:bookmarkStart w:id="3" w:name="O_824414"/>
      <w:bookmarkEnd w:id="3"/>
      <w:r w:rsidRPr="00DE60B5">
        <w:t>Competency Field</w:t>
      </w:r>
    </w:p>
    <w:p w:rsidR="00000000" w:rsidRPr="00DE60B5" w:rsidP="00511160">
      <w:pPr>
        <w:pStyle w:val="BodyText"/>
      </w:pPr>
      <w:r w:rsidRPr="00DE60B5">
        <w:t xml:space="preserve">Procurement </w:t>
      </w:r>
    </w:p>
    <w:p w:rsidR="00000000" w:rsidRPr="00DE60B5" w:rsidP="00DE60B5">
      <w:pPr>
        <w:pStyle w:val="Heading1"/>
      </w:pPr>
      <w:bookmarkStart w:id="4" w:name="O_824416"/>
      <w:bookmarkEnd w:id="4"/>
      <w:r w:rsidRPr="00DE60B5">
        <w:t>Elements and Performance Criteria</w:t>
      </w:r>
    </w:p>
    <w:tbl>
      <w:tblPr>
        <w:tblW w:w="0" w:type="auto"/>
        <w:tblLayout w:type="fixed"/>
        <w:tblCellMar>
          <w:left w:w="62" w:type="dxa"/>
          <w:right w:w="62" w:type="dxa"/>
        </w:tblCellMar>
        <w:tblLook w:val="0000"/>
      </w:tblPr>
      <w:tblGrid>
        <w:gridCol w:w="2203"/>
        <w:gridCol w:w="6804"/>
      </w:tblGrid>
      <w:tr w:rsidTr="00DE60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0B5">
            <w:pPr>
              <w:pStyle w:val="TableHeading"/>
              <w:rPr>
                <w:lang w:val="en-NZ"/>
              </w:rPr>
            </w:pPr>
            <w:r w:rsidRPr="00DE60B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0B5">
            <w:pPr>
              <w:pStyle w:val="TableHeading"/>
              <w:rPr>
                <w:lang w:val="en-NZ"/>
              </w:rPr>
            </w:pPr>
            <w:r w:rsidRPr="00DE60B5">
              <w:t>PERFORMANCE CRITERIA</w:t>
            </w:r>
          </w:p>
        </w:tc>
      </w:tr>
      <w:tr w:rsidTr="00DE60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0B5">
            <w:pPr>
              <w:pStyle w:val="BodyText"/>
              <w:rPr>
                <w:lang w:val="en-NZ"/>
              </w:rPr>
            </w:pPr>
            <w:r w:rsidRPr="00DE60B5">
              <w:t>Elements describe the essent</w:t>
            </w:r>
            <w:r w:rsidRPr="00DE60B5">
              <w: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0B5">
            <w:pPr>
              <w:pStyle w:val="BodyText"/>
              <w:rPr>
                <w:lang w:val="en-NZ"/>
              </w:rPr>
            </w:pPr>
            <w:r w:rsidRPr="00DE60B5">
              <w:t>Performance criteria describe the performance needed to demonstrate achievement of the element. Where bold italicised text is used, further information is detailed in the range of conditions section.</w:t>
            </w:r>
          </w:p>
        </w:tc>
      </w:tr>
      <w:tr w:rsidTr="00DE60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0B5">
            <w:pPr>
              <w:pStyle w:val="List"/>
              <w:rPr>
                <w:lang w:val="en-NZ"/>
              </w:rPr>
            </w:pPr>
            <w:r w:rsidRPr="00DE60B5">
              <w:rPr>
                <w:rStyle w:val="SpecialBold"/>
              </w:rPr>
              <w:t>1.</w:t>
            </w:r>
            <w:r w:rsidRPr="00DE60B5">
              <w:rPr>
                <w:rStyle w:val="SpecialBold"/>
              </w:rPr>
              <w:tab/>
              <w:t>Interpret procurement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0B5" w:rsidP="00DE60B5">
            <w:pPr>
              <w:pStyle w:val="List"/>
            </w:pPr>
            <w:r w:rsidRPr="00DE60B5">
              <w:t>1.1</w:t>
            </w:r>
            <w:r w:rsidRPr="00DE60B5">
              <w:tab/>
            </w:r>
            <w:r w:rsidRPr="00DE60B5">
              <w:t>Consult with stakeholders to determine whether viable alternatives to procurement exist that address identified business need, to define and clarify requirements, and to justify the procurement decision.</w:t>
            </w:r>
          </w:p>
          <w:p w:rsidR="00000000" w:rsidRPr="00DE60B5" w:rsidP="00DE60B5">
            <w:pPr>
              <w:pStyle w:val="List"/>
            </w:pPr>
            <w:r w:rsidRPr="00DE60B5">
              <w:t>1.2</w:t>
            </w:r>
            <w:r w:rsidRPr="00DE60B5">
              <w:tab/>
              <w:t>Conduct scoping of procurement requirements iden</w:t>
            </w:r>
            <w:r w:rsidRPr="00DE60B5">
              <w:t xml:space="preserve">tifying outcomes, objectives and logistics or supply chain factors. </w:t>
            </w:r>
          </w:p>
          <w:p w:rsidR="00000000" w:rsidRPr="00DE60B5" w:rsidP="00DE60B5">
            <w:pPr>
              <w:pStyle w:val="List"/>
            </w:pPr>
            <w:r w:rsidRPr="00DE60B5">
              <w:t>1.3</w:t>
            </w:r>
            <w:r w:rsidRPr="00DE60B5">
              <w:tab/>
              <w:t>Conduct market analysis to identify factors that may impact on procurement decisions.</w:t>
            </w:r>
          </w:p>
          <w:p w:rsidR="00000000" w:rsidRPr="00DE60B5" w:rsidP="00DE60B5">
            <w:pPr>
              <w:pStyle w:val="List"/>
            </w:pPr>
            <w:r w:rsidRPr="00DE60B5">
              <w:t>1.4</w:t>
            </w:r>
            <w:r w:rsidRPr="00DE60B5">
              <w:tab/>
              <w:t>Confirm procurement approvals and appropriations for whole-of-life of the activity.</w:t>
            </w:r>
          </w:p>
          <w:p w:rsidR="00000000" w:rsidRPr="00DE60B5" w:rsidP="00DE60B5">
            <w:pPr>
              <w:pStyle w:val="List"/>
            </w:pPr>
            <w:r w:rsidRPr="00DE60B5">
              <w:t>1.5</w:t>
            </w:r>
            <w:r w:rsidRPr="00DE60B5">
              <w:tab/>
            </w:r>
            <w:r w:rsidRPr="00DE60B5">
              <w:t>Access information on sources of supply to determine possible providers and identify and resolve any conflict of interest.</w:t>
            </w:r>
          </w:p>
          <w:p w:rsidR="00000000" w:rsidRPr="00DE60B5" w:rsidP="00DE60B5">
            <w:pPr>
              <w:pStyle w:val="List"/>
            </w:pPr>
            <w:r w:rsidRPr="00DE60B5">
              <w:t>1.6</w:t>
            </w:r>
            <w:r w:rsidRPr="00DE60B5">
              <w:tab/>
              <w:t>Specify planned provider contract arrangements.</w:t>
            </w:r>
          </w:p>
          <w:p w:rsidR="00000000" w:rsidP="00DE60B5">
            <w:pPr>
              <w:pStyle w:val="List"/>
              <w:rPr>
                <w:lang w:val="en-NZ"/>
              </w:rPr>
            </w:pPr>
            <w:r w:rsidRPr="00DE60B5">
              <w:t>1.7</w:t>
            </w:r>
            <w:r w:rsidRPr="00DE60B5">
              <w:tab/>
              <w:t>Investigate issues and opportunities for integration into procurement activit</w:t>
            </w:r>
            <w:r w:rsidRPr="00DE60B5">
              <w:t>y.</w:t>
            </w:r>
          </w:p>
        </w:tc>
      </w:tr>
      <w:tr w:rsidTr="00DE60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0B5">
            <w:pPr>
              <w:pStyle w:val="List"/>
              <w:rPr>
                <w:lang w:val="en-NZ"/>
              </w:rPr>
            </w:pPr>
            <w:r w:rsidRPr="00DE60B5">
              <w:rPr>
                <w:rStyle w:val="SpecialBold"/>
              </w:rPr>
              <w:t>2.</w:t>
            </w:r>
            <w:r w:rsidRPr="00DE60B5">
              <w:rPr>
                <w:rStyle w:val="SpecialBold"/>
              </w:rPr>
              <w:tab/>
              <w:t>Plan procurement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0B5" w:rsidP="00DE60B5">
            <w:pPr>
              <w:pStyle w:val="List"/>
            </w:pPr>
            <w:r w:rsidRPr="00DE60B5">
              <w:t>2.1</w:t>
            </w:r>
            <w:r w:rsidRPr="00DE60B5">
              <w:tab/>
              <w:t xml:space="preserve">Outline procurement requirement from transition to close out. </w:t>
            </w:r>
          </w:p>
          <w:p w:rsidR="00000000" w:rsidRPr="00DE60B5" w:rsidP="00DE60B5">
            <w:pPr>
              <w:pStyle w:val="List"/>
            </w:pPr>
            <w:r w:rsidRPr="00DE60B5">
              <w:t>2.2</w:t>
            </w:r>
            <w:r w:rsidRPr="00DE60B5">
              <w:tab/>
              <w:t>Plan opportunities to obtain stakeholder input at all stages of the procurement process.</w:t>
            </w:r>
          </w:p>
          <w:p w:rsidR="00000000" w:rsidRPr="00DE60B5" w:rsidP="00DE60B5">
            <w:pPr>
              <w:pStyle w:val="List"/>
            </w:pPr>
            <w:r w:rsidRPr="00DE60B5">
              <w:t>2.3</w:t>
            </w:r>
            <w:r w:rsidRPr="00DE60B5">
              <w:tab/>
              <w:t>Confirm resource requirements and nominate responsible au</w:t>
            </w:r>
            <w:r w:rsidRPr="00DE60B5">
              <w:t>thorities.</w:t>
            </w:r>
          </w:p>
          <w:p w:rsidR="00000000" w:rsidP="00DE60B5">
            <w:pPr>
              <w:pStyle w:val="List"/>
              <w:rPr>
                <w:lang w:val="en-NZ"/>
              </w:rPr>
            </w:pPr>
            <w:r w:rsidRPr="00DE60B5">
              <w:t>2.4</w:t>
            </w:r>
            <w:r w:rsidRPr="00DE60B5">
              <w:tab/>
              <w:t>Include strategies for briefing potential bidders when required, and ensure they are practical and meet probity requirements of fairness and impartiality, public sector standards and organisational protocols.</w:t>
            </w:r>
          </w:p>
        </w:tc>
      </w:tr>
      <w:tr w:rsidTr="00DE60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0B5">
            <w:pPr>
              <w:pStyle w:val="List"/>
              <w:rPr>
                <w:lang w:val="en-NZ"/>
              </w:rPr>
            </w:pPr>
            <w:r w:rsidRPr="00DE60B5">
              <w:rPr>
                <w:rStyle w:val="SpecialBold"/>
              </w:rPr>
              <w:t>3.</w:t>
            </w:r>
            <w:r w:rsidRPr="00DE60B5">
              <w:rPr>
                <w:rStyle w:val="SpecialBold"/>
              </w:rPr>
              <w:tab/>
              <w:t>Manage procurement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0B5" w:rsidP="00DE60B5">
            <w:pPr>
              <w:pStyle w:val="List"/>
            </w:pPr>
            <w:r w:rsidRPr="00DE60B5">
              <w:t>3.1</w:t>
            </w:r>
            <w:r w:rsidRPr="00DE60B5">
              <w:tab/>
              <w:t>Develop and approve procurement documentation and procurement plan which contains relevant detail about the procurement process and desired business outcomes.</w:t>
            </w:r>
          </w:p>
          <w:p w:rsidR="00000000" w:rsidRPr="00DE60B5" w:rsidP="00DE60B5">
            <w:pPr>
              <w:pStyle w:val="List"/>
            </w:pPr>
            <w:r w:rsidRPr="00DE60B5">
              <w:t>3.2</w:t>
            </w:r>
            <w:r w:rsidRPr="00DE60B5">
              <w:tab/>
              <w:t>Seek stakeholder input at all stages during the development of the procurement plan.</w:t>
            </w:r>
          </w:p>
          <w:p w:rsidR="00000000" w:rsidRPr="00DE60B5" w:rsidP="00DE60B5">
            <w:pPr>
              <w:pStyle w:val="List"/>
            </w:pPr>
            <w:r w:rsidRPr="00DE60B5">
              <w:t>3.3</w:t>
            </w:r>
            <w:r w:rsidRPr="00DE60B5">
              <w:tab/>
              <w:t>Con</w:t>
            </w:r>
            <w:r w:rsidRPr="00DE60B5">
              <w:t>sider probity risks in the procurement process.</w:t>
            </w:r>
          </w:p>
          <w:p w:rsidR="00000000" w:rsidRPr="00DE60B5" w:rsidP="00DE60B5">
            <w:pPr>
              <w:pStyle w:val="List"/>
            </w:pPr>
            <w:r w:rsidRPr="00DE60B5">
              <w:t>3.4</w:t>
            </w:r>
            <w:r w:rsidRPr="00DE60B5">
              <w:tab/>
              <w:t>Communicate approved procurement plan or strategy to stakeholders.</w:t>
            </w:r>
          </w:p>
        </w:tc>
      </w:tr>
    </w:tbl>
    <w:p w:rsidR="00000000" w:rsidRPr="00DE60B5" w:rsidP="00DE60B5">
      <w:pPr>
        <w:pStyle w:val="BodyText"/>
      </w:pPr>
    </w:p>
    <w:p w:rsidR="00000000" w:rsidRPr="00DE60B5" w:rsidP="00DE60B5">
      <w:pPr>
        <w:pStyle w:val="AllowPageBreak"/>
      </w:pPr>
    </w:p>
    <w:p w:rsidR="00000000" w:rsidRPr="00DE60B5" w:rsidP="00DE60B5">
      <w:pPr>
        <w:pStyle w:val="Heading1"/>
      </w:pPr>
      <w:bookmarkStart w:id="5" w:name="O_824417"/>
      <w:bookmarkEnd w:id="5"/>
      <w:r w:rsidRPr="00DE60B5">
        <w:t>Foundation Skills</w:t>
      </w:r>
    </w:p>
    <w:p w:rsidR="00000000" w:rsidRPr="00DE60B5" w:rsidP="00511160">
      <w:pPr>
        <w:pStyle w:val="BodyText"/>
      </w:pPr>
      <w:r w:rsidRPr="00DE60B5">
        <w:t>Foundation skills are embedded within the elements and performance criteria of this unit.</w:t>
      </w:r>
    </w:p>
    <w:p w:rsidR="00000000" w:rsidRPr="00DE60B5" w:rsidP="00DE60B5">
      <w:pPr>
        <w:pStyle w:val="Heading1"/>
      </w:pPr>
      <w:bookmarkStart w:id="6" w:name="O_824419"/>
      <w:bookmarkEnd w:id="6"/>
      <w:r w:rsidRPr="00DE60B5">
        <w:t>Unit Mapping Information</w:t>
      </w:r>
    </w:p>
    <w:p w:rsidR="00000000" w:rsidRPr="00DE60B5" w:rsidP="00511160">
      <w:pPr>
        <w:pStyle w:val="BodyText"/>
      </w:pPr>
      <w:r w:rsidRPr="00DE60B5">
        <w:t>This unit supersedes and is equivalent to PSPPROC411A Plan procurement.</w:t>
      </w:r>
    </w:p>
    <w:p w:rsidR="00000000" w:rsidRPr="00DE60B5" w:rsidP="00DE60B5">
      <w:pPr>
        <w:pStyle w:val="Heading1"/>
      </w:pPr>
      <w:bookmarkStart w:id="7" w:name="O_824426"/>
      <w:bookmarkEnd w:id="7"/>
      <w:r w:rsidRPr="00DE60B5">
        <w:t>Links</w:t>
      </w:r>
    </w:p>
    <w:p w:rsidR="00000000" w:rsidRPr="00DE60B5" w:rsidP="00511160">
      <w:pPr>
        <w:pStyle w:val="BodyText"/>
      </w:pPr>
      <w:r w:rsidRPr="00DE60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3C4">
        <w:rPr>
          <w:rStyle w:val="Hyperlink"/>
        </w:rPr>
        <w:t>https://vetnet.gov.au/Pages/TrainingDocs.aspx?q=bebbece7-ff48-4d2c-8876-405679019623</w:t>
      </w:r>
      <w:r>
        <w:fldChar w:fldCharType="end"/>
      </w:r>
    </w:p>
    <w:p w:rsidR="00000000" w:rsidRPr="00DE60B5" w:rsidP="00511160">
      <w:pPr>
        <w:pStyle w:val="BodyText"/>
      </w:pPr>
      <w:r w:rsidRPr="00DE60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3C4">
        <w:rPr>
          <w:rStyle w:val="Hyperlink"/>
        </w:rPr>
        <w:t>https://vetnet.gov.au/Pages/TrainingDocs.aspx?q=bebbece7-ff48-4d2c-8876-405679019623</w:t>
      </w:r>
      <w:r>
        <w:fldChar w:fldCharType="end"/>
      </w:r>
    </w:p>
    <w:p w:rsidR="00000000" w:rsidRPr="00DE60B5" w:rsidP="00511160">
      <w:pPr>
        <w:pStyle w:val="BodyText"/>
      </w:pPr>
      <w:r w:rsidRPr="00DE60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3C4">
        <w:rPr>
          <w:rStyle w:val="Hyperlink"/>
        </w:rPr>
        <w:t>https://vetnet.gov.au/Pages/TrainingDocs.aspx?q=bebbece7-ff48-4d2c-8876-405679019623</w:t>
      </w:r>
      <w:r>
        <w:fldChar w:fldCharType="end"/>
      </w:r>
    </w:p>
    <w:p w:rsidR="00000000" w:rsidRPr="00DE60B5" w:rsidP="00511160">
      <w:pPr>
        <w:pStyle w:val="BodyText"/>
      </w:pPr>
      <w:r w:rsidRPr="00DE60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3C4">
        <w:rPr>
          <w:rStyle w:val="Hyperlink"/>
        </w:rPr>
        <w:t>https://vetnet.gov.au/Pages/TrainingDocs.aspx?q=bebbece7-ff48-4d2c-8876-405679019623</w:t>
      </w:r>
      <w:r>
        <w:fldChar w:fldCharType="end"/>
      </w:r>
    </w:p>
    <w:p w:rsidR="00000000" w:rsidRPr="00DE60B5" w:rsidP="00511160">
      <w:pPr>
        <w:pStyle w:val="BodyText"/>
        <w:sectPr w:rsidSect="00DE60B5">
          <w:headerReference w:type="default" r:id="rId10"/>
          <w:footerReference w:type="default" r:id="rId11"/>
          <w:pgSz w:w="11908" w:h="16833"/>
          <w:pgMar w:top="1702" w:right="1418" w:bottom="1702" w:left="1418" w:header="992" w:footer="992" w:gutter="0"/>
          <w:cols w:space="720"/>
          <w:noEndnote/>
          <w:docGrid w:linePitch="299"/>
        </w:sectPr>
      </w:pPr>
    </w:p>
    <w:p w:rsidR="00000000" w:rsidRPr="00DE60B5" w:rsidP="00DE60B5">
      <w:pPr>
        <w:pStyle w:val="SuperHeading"/>
      </w:pPr>
      <w:r w:rsidRPr="00DE60B5">
        <w:t>Assessmen</w:t>
      </w:r>
      <w:r w:rsidRPr="00DE60B5">
        <w:t>t Requirements for PSPPCM004 Plan procurement</w:t>
      </w:r>
    </w:p>
    <w:p w:rsidR="00000000" w:rsidRPr="00DE60B5" w:rsidP="00DE60B5">
      <w:pPr>
        <w:pStyle w:val="Heading1"/>
      </w:pPr>
      <w:bookmarkStart w:id="8" w:name="O_824421"/>
      <w:bookmarkEnd w:id="8"/>
      <w:r w:rsidRPr="00DE60B5">
        <w:t>Modification History</w:t>
      </w:r>
    </w:p>
    <w:tbl>
      <w:tblPr>
        <w:tblW w:w="0" w:type="auto"/>
        <w:tblLayout w:type="fixed"/>
        <w:tblCellMar>
          <w:left w:w="62" w:type="dxa"/>
          <w:right w:w="62" w:type="dxa"/>
        </w:tblCellMar>
        <w:tblLook w:val="0000"/>
      </w:tblPr>
      <w:tblGrid>
        <w:gridCol w:w="1134"/>
        <w:gridCol w:w="7937"/>
      </w:tblGrid>
      <w:tr w:rsidTr="00511160">
        <w:tblPrEx>
          <w:tblW w:w="0" w:type="auto"/>
          <w:tblLayout w:type="fixed"/>
          <w:tblCellMar>
            <w:left w:w="62" w:type="dxa"/>
            <w:right w:w="62" w:type="dxa"/>
          </w:tblCellMar>
          <w:tblLook w:val="0000"/>
        </w:tblPrEx>
        <w:trPr>
          <w:trHeight w:val="45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0B5">
            <w:pPr>
              <w:pStyle w:val="TableHeading"/>
              <w:rPr>
                <w:lang w:val="en-NZ"/>
              </w:rPr>
            </w:pPr>
            <w:r w:rsidRPr="00DE60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0B5">
            <w:pPr>
              <w:pStyle w:val="TableHeading"/>
              <w:rPr>
                <w:lang w:val="en-NZ"/>
              </w:rPr>
            </w:pPr>
            <w:r w:rsidRPr="00DE60B5">
              <w:t>Comments</w:t>
            </w:r>
          </w:p>
        </w:tc>
      </w:tr>
      <w:tr w:rsidTr="00511160">
        <w:tblPrEx>
          <w:tblW w:w="0" w:type="auto"/>
          <w:tblLayout w:type="fixed"/>
          <w:tblCellMar>
            <w:left w:w="62" w:type="dxa"/>
            <w:right w:w="62" w:type="dxa"/>
          </w:tblCellMar>
          <w:tblLook w:val="0000"/>
        </w:tblPrEx>
        <w:trPr>
          <w:trHeight w:val="45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0B5">
            <w:pPr>
              <w:pStyle w:val="BodyText"/>
              <w:rPr>
                <w:lang w:val="en-NZ"/>
              </w:rPr>
            </w:pPr>
            <w:r w:rsidRPr="00DE60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0B5" w:rsidP="00DE60B5">
            <w:pPr>
              <w:pStyle w:val="BodyText"/>
            </w:pPr>
            <w:r w:rsidRPr="00DE60B5">
              <w:t xml:space="preserve">These Assessment Requirements were released in PSP Public Sector Training Package release 1.0 and meet the Standards for Training Packages. </w:t>
            </w:r>
          </w:p>
          <w:p w:rsidR="00000000" w:rsidRPr="00DE60B5" w:rsidP="00DE60B5">
            <w:pPr>
              <w:pStyle w:val="BodyText"/>
            </w:pPr>
          </w:p>
          <w:p w:rsidR="00000000" w:rsidRPr="00DE60B5" w:rsidP="00DE60B5">
            <w:pPr>
              <w:pStyle w:val="ListBullet"/>
            </w:pPr>
            <w:r w:rsidRPr="00DE60B5">
              <w:t>Assessment Requirements created drawing upon specified assessment information from superseded unit</w:t>
            </w:r>
          </w:p>
        </w:tc>
      </w:tr>
    </w:tbl>
    <w:p w:rsidR="00000000" w:rsidRPr="00DE60B5" w:rsidP="00DE60B5">
      <w:pPr>
        <w:pStyle w:val="BodyText"/>
      </w:pPr>
    </w:p>
    <w:p w:rsidR="00000000" w:rsidRPr="00DE60B5" w:rsidP="00DE60B5">
      <w:pPr>
        <w:pStyle w:val="AllowPageBreak"/>
      </w:pPr>
    </w:p>
    <w:p w:rsidR="00000000" w:rsidRPr="00DE60B5" w:rsidP="00DE60B5">
      <w:pPr>
        <w:pStyle w:val="Heading1"/>
      </w:pPr>
      <w:bookmarkStart w:id="9" w:name="O_824422"/>
      <w:bookmarkEnd w:id="9"/>
      <w:r w:rsidRPr="00DE60B5">
        <w:t>Performance Evidence</w:t>
      </w:r>
    </w:p>
    <w:p w:rsidR="00000000" w:rsidRPr="00DE60B5" w:rsidP="00511160">
      <w:pPr>
        <w:pStyle w:val="BodyText"/>
      </w:pPr>
      <w:r w:rsidRPr="00DE60B5">
        <w:t>Evidence required to demonstrate competence must satisfy all of the requirements of the elements and performance crit</w:t>
      </w:r>
      <w:r w:rsidRPr="00DE60B5">
        <w:t>eria. If not otherwise specified the candidate must demonstrate evidence of performance of the following on at least one occasion.</w:t>
      </w:r>
    </w:p>
    <w:p w:rsidR="00000000" w:rsidRPr="00DE60B5" w:rsidP="00DE60B5">
      <w:pPr>
        <w:pStyle w:val="ListBullet"/>
      </w:pPr>
      <w:r w:rsidRPr="00DE60B5">
        <w:t>consulting with stakeholders</w:t>
      </w:r>
    </w:p>
    <w:p w:rsidR="00000000" w:rsidRPr="00DE60B5" w:rsidP="00DE60B5">
      <w:pPr>
        <w:pStyle w:val="ListBullet"/>
      </w:pPr>
      <w:r w:rsidRPr="00DE60B5">
        <w:t>writing a procurement requirement</w:t>
      </w:r>
    </w:p>
    <w:p w:rsidR="00000000" w:rsidRPr="00DE60B5" w:rsidP="00DE60B5">
      <w:pPr>
        <w:pStyle w:val="ListBullet"/>
      </w:pPr>
      <w:r w:rsidRPr="00DE60B5">
        <w:t>analysing issues relating to procurement need</w:t>
      </w:r>
    </w:p>
    <w:p w:rsidR="00000000" w:rsidRPr="00DE60B5" w:rsidP="00DE60B5">
      <w:pPr>
        <w:pStyle w:val="ListBullet"/>
      </w:pPr>
      <w:r w:rsidRPr="00DE60B5">
        <w:t>making comparisons, justifying a point of view and providing supporting evidence</w:t>
      </w:r>
    </w:p>
    <w:p w:rsidR="00000000" w:rsidRPr="00DE60B5" w:rsidP="00DE60B5">
      <w:pPr>
        <w:pStyle w:val="ListBullet"/>
      </w:pPr>
      <w:r w:rsidRPr="00DE60B5">
        <w:t>researching issues relating to procurement need</w:t>
      </w:r>
    </w:p>
    <w:p w:rsidR="00000000" w:rsidRPr="00DE60B5" w:rsidP="00DE60B5">
      <w:pPr>
        <w:pStyle w:val="ListBullet"/>
      </w:pPr>
      <w:r w:rsidRPr="00DE60B5">
        <w:t>planning issues relating to procurement need</w:t>
      </w:r>
    </w:p>
    <w:p w:rsidR="00000000" w:rsidRPr="00DE60B5" w:rsidP="00DE60B5">
      <w:pPr>
        <w:pStyle w:val="ListBullet"/>
      </w:pPr>
      <w:r w:rsidRPr="00DE60B5">
        <w:t>learning skills to keep up-to-date with relevant procurement legislation, policies</w:t>
      </w:r>
      <w:r w:rsidRPr="00DE60B5">
        <w:t xml:space="preserve"> and procedures</w:t>
      </w:r>
    </w:p>
    <w:p w:rsidR="00000000" w:rsidRPr="00DE60B5" w:rsidP="00DE60B5">
      <w:pPr>
        <w:pStyle w:val="AllowPageBreak"/>
      </w:pPr>
    </w:p>
    <w:p w:rsidR="00000000" w:rsidRPr="00DE60B5" w:rsidP="00DE60B5">
      <w:pPr>
        <w:pStyle w:val="Heading1"/>
      </w:pPr>
      <w:bookmarkStart w:id="10" w:name="O_824423"/>
      <w:bookmarkEnd w:id="10"/>
      <w:r w:rsidRPr="00DE60B5">
        <w:t>Knowledge Evidence</w:t>
      </w:r>
    </w:p>
    <w:p w:rsidR="00000000" w:rsidRPr="00DE60B5" w:rsidP="00511160">
      <w:pPr>
        <w:pStyle w:val="BodyText"/>
      </w:pPr>
      <w:r w:rsidRPr="00DE60B5">
        <w:t>Evidence required to demonstrate competence must satisfy all of the requirements of the elements and performance criteria. If not otherwise specified the depth of knowledge demonstrated must be appropriat</w:t>
      </w:r>
      <w:r w:rsidRPr="00DE60B5">
        <w:t>e to the job context of the candidate.</w:t>
      </w:r>
    </w:p>
    <w:p w:rsidR="00000000" w:rsidRPr="00DE60B5" w:rsidP="00DE60B5">
      <w:pPr>
        <w:pStyle w:val="ListBullet"/>
      </w:pPr>
      <w:r w:rsidRPr="00DE60B5">
        <w:t>Commonwealth, state or territory, and local government legislation, policies, practices and guidelines relating to contract management, including environmental purchasing and corporate social responsibility guidance</w:t>
      </w:r>
    </w:p>
    <w:p w:rsidR="00000000" w:rsidRPr="00DE60B5" w:rsidP="00DE60B5">
      <w:pPr>
        <w:pStyle w:val="ListBullet"/>
      </w:pPr>
      <w:r w:rsidRPr="00DE60B5">
        <w:t>organisational procurement policies, practices and approval processes</w:t>
      </w:r>
    </w:p>
    <w:p w:rsidR="00000000" w:rsidRPr="00DE60B5" w:rsidP="00DE60B5">
      <w:pPr>
        <w:pStyle w:val="ListBullet"/>
      </w:pPr>
      <w:r w:rsidRPr="00DE60B5">
        <w:t>probity principles and issues</w:t>
      </w:r>
    </w:p>
    <w:p w:rsidR="00000000" w:rsidRPr="00DE60B5" w:rsidP="00DE60B5">
      <w:pPr>
        <w:pStyle w:val="ListBullet"/>
      </w:pPr>
      <w:r w:rsidRPr="00DE60B5">
        <w:t>codes of conduct, codes of practice and standards of individual behaviour relating to procurement</w:t>
      </w:r>
    </w:p>
    <w:p w:rsidR="00000000" w:rsidRPr="00DE60B5" w:rsidP="00DE60B5">
      <w:pPr>
        <w:pStyle w:val="ListBullet"/>
      </w:pPr>
      <w:r w:rsidRPr="00DE60B5">
        <w:t xml:space="preserve">life cycle costs </w:t>
      </w:r>
    </w:p>
    <w:p w:rsidR="00000000" w:rsidRPr="00DE60B5" w:rsidP="00DE60B5">
      <w:pPr>
        <w:pStyle w:val="ListBullet"/>
      </w:pPr>
      <w:r w:rsidRPr="00DE60B5">
        <w:t xml:space="preserve">whole-of-life considerations </w:t>
      </w:r>
    </w:p>
    <w:p w:rsidR="00000000" w:rsidRPr="00DE60B5" w:rsidP="00DE60B5">
      <w:pPr>
        <w:pStyle w:val="ListBullet"/>
      </w:pPr>
      <w:r w:rsidRPr="00DE60B5">
        <w:t xml:space="preserve">technical </w:t>
      </w:r>
      <w:r w:rsidRPr="00DE60B5">
        <w:t>knowledge or subject matter expertise in the goods or services being procured</w:t>
      </w:r>
    </w:p>
    <w:p w:rsidR="00000000" w:rsidRPr="00DE60B5" w:rsidP="00DE60B5">
      <w:pPr>
        <w:pStyle w:val="ListBullet"/>
      </w:pPr>
      <w:r w:rsidRPr="00DE60B5">
        <w:t>aspects of law of contract, laws of tort, trade practices law, commercial law and other legislation relating to receipt and evaluation of offers, negotiation and award of contrac</w:t>
      </w:r>
      <w:r w:rsidRPr="00DE60B5">
        <w:t>ts</w:t>
      </w:r>
    </w:p>
    <w:p w:rsidR="00000000" w:rsidRPr="00DE60B5" w:rsidP="00DE60B5">
      <w:pPr>
        <w:pStyle w:val="AllowPageBreak"/>
      </w:pPr>
    </w:p>
    <w:p w:rsidR="00000000" w:rsidRPr="00DE60B5" w:rsidP="00DE60B5">
      <w:pPr>
        <w:pStyle w:val="Heading1"/>
      </w:pPr>
      <w:bookmarkStart w:id="11" w:name="O_824424"/>
      <w:bookmarkEnd w:id="11"/>
      <w:r w:rsidRPr="00DE60B5">
        <w:t>Assessment Conditions</w:t>
      </w:r>
    </w:p>
    <w:p w:rsidR="00000000" w:rsidRPr="00DE60B5" w:rsidP="00511160">
      <w:pPr>
        <w:pStyle w:val="BodyText"/>
      </w:pPr>
      <w:r w:rsidRPr="00DE60B5">
        <w:t>This unit contains no specific industry-mandated assessment conditions. Guidance on suggested and recommended conditions and methods can be found in the Implementation Guide.</w:t>
      </w:r>
    </w:p>
    <w:p w:rsidR="00511160" w:rsidP="00511160">
      <w:pPr>
        <w:pStyle w:val="BodyText"/>
      </w:pPr>
      <w:r w:rsidRPr="00DE60B5">
        <w:t>Assessors must satisfy the NVR/AQTF mandatory competency requirements for assessors.</w:t>
      </w:r>
    </w:p>
    <w:p w:rsidR="00000000" w:rsidRPr="00DE60B5" w:rsidP="00DE60B5">
      <w:pPr>
        <w:pStyle w:val="Heading1"/>
      </w:pPr>
      <w:bookmarkStart w:id="12" w:name="O_824427"/>
      <w:bookmarkEnd w:id="12"/>
      <w:r w:rsidRPr="00DE60B5">
        <w:t>Links</w:t>
      </w:r>
    </w:p>
    <w:p w:rsidR="00000000" w:rsidRPr="00DE60B5" w:rsidP="00511160">
      <w:pPr>
        <w:pStyle w:val="BodyText"/>
      </w:pPr>
      <w:r w:rsidRPr="00DE60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3C4">
        <w:rPr>
          <w:rStyle w:val="Hyperlink"/>
        </w:rPr>
        <w:t>https://vetnet.gov.au/Pages/TrainingDocs.aspx?q=bebbece7-ff48-4d2c-8876-405679019623</w:t>
      </w:r>
      <w:r>
        <w:fldChar w:fldCharType="end"/>
      </w:r>
    </w:p>
    <w:p w:rsidR="00000000" w:rsidRPr="00DE60B5" w:rsidP="00511160">
      <w:pPr>
        <w:pStyle w:val="BodyText"/>
      </w:pPr>
      <w:r w:rsidRPr="00DE60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3C4">
        <w:rPr>
          <w:rStyle w:val="Hyperlink"/>
        </w:rPr>
        <w:t>https://vetnet.gov.au/Pages/TrainingDocs.aspx?q=bebbece7-ff48-4d2c-8876-405679019623</w:t>
      </w:r>
      <w:r>
        <w:fldChar w:fldCharType="end"/>
      </w:r>
    </w:p>
    <w:p w:rsidR="00000000" w:rsidRPr="00DE60B5" w:rsidP="00511160">
      <w:pPr>
        <w:pStyle w:val="BodyText"/>
      </w:pPr>
      <w:r w:rsidRPr="00DE60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3C4">
        <w:rPr>
          <w:rStyle w:val="Hyperlink"/>
        </w:rPr>
        <w:t>https://vetnet.gov.au/Pages/TrainingDocs.aspx?q=bebbece7-ff48-4d2c-8876-405679019623</w:t>
      </w:r>
      <w:r>
        <w:fldChar w:fldCharType="end"/>
      </w:r>
    </w:p>
    <w:p w:rsidR="00000000" w:rsidRPr="00DE60B5" w:rsidP="00DE60B5"/>
    <w:sectPr w:rsidSect="00DE60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0B5" w:rsidRPr="00511160" w:rsidP="00511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160" w:rsidP="00DE6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1160" w:rsidP="00DE60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11160" w:rsidP="00DE60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0B5" w:rsidP="00DE60B5">
    <w:pPr>
      <w:pStyle w:val="Footer"/>
      <w:framePr w:wrap="around"/>
    </w:pPr>
    <w:r>
      <w:fldChar w:fldCharType="begin"/>
    </w:r>
    <w:r>
      <w:instrText xml:space="preserve"> DOCPROPERTY  Subject  \* MERGEFORMAT </w:instrText>
    </w:r>
    <w:r>
      <w:fldChar w:fldCharType="separate"/>
    </w:r>
    <w:r w:rsidR="00511160">
      <w:t>Approved</w:t>
    </w:r>
    <w:r w:rsidR="00511160">
      <w:fldChar w:fldCharType="end"/>
    </w:r>
    <w:r>
      <w:tab/>
      <w:t xml:space="preserve">Page </w:t>
    </w:r>
    <w:r>
      <w:fldChar w:fldCharType="begin"/>
    </w:r>
    <w:r>
      <w:instrText xml:space="preserve"> PAGE  \* Arabic  \* MERGEFORMAT </w:instrText>
    </w:r>
    <w:r>
      <w:fldChar w:fldCharType="separate"/>
    </w:r>
    <w:r w:rsidR="005111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1160">
      <w:rPr>
        <w:noProof/>
      </w:rPr>
      <w:t>4</w:t>
    </w:r>
    <w:r>
      <w:rPr>
        <w:noProof/>
      </w:rPr>
      <w:fldChar w:fldCharType="end"/>
    </w:r>
  </w:p>
  <w:p w:rsidR="00DE60B5" w:rsidP="00DE60B5">
    <w:pPr>
      <w:pStyle w:val="Footer"/>
      <w:framePr w:wrap="around"/>
    </w:pPr>
    <w:r>
      <w:t xml:space="preserve">© Commonwealth of Australia, </w:t>
    </w:r>
    <w:r>
      <w:fldChar w:fldCharType="begin"/>
    </w:r>
    <w:r>
      <w:instrText xml:space="preserve"> DATE  \@ "yyyy"  \* MERGEFORMAT </w:instrText>
    </w:r>
    <w:r>
      <w:fldChar w:fldCharType="separate"/>
    </w:r>
    <w:r w:rsidR="00511160">
      <w:rPr>
        <w:noProof/>
      </w:rPr>
      <w:t>2025</w:t>
    </w:r>
    <w:r>
      <w:fldChar w:fldCharType="end"/>
    </w:r>
    <w:r>
      <w:tab/>
    </w:r>
    <w:r>
      <w:fldChar w:fldCharType="begin"/>
    </w:r>
    <w:r>
      <w:instrText xml:space="preserve"> DOCPROPERTY  Author  \* MERGEFORMAT </w:instrText>
    </w:r>
    <w:r>
      <w:fldChar w:fldCharType="separate"/>
    </w:r>
    <w:r w:rsidR="00511160">
      <w:t>Public Skills Australia</w:t>
    </w:r>
    <w:r w:rsidR="00511160">
      <w:fldChar w:fldCharType="end"/>
    </w:r>
  </w:p>
  <w:p w:rsidR="00DE60B5" w:rsidP="00DE60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1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0B5" w:rsidRPr="00511160" w:rsidP="005111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160" w:rsidRPr="002D2AF8" w:rsidP="00DE60B5">
    <w:pPr>
      <w:pStyle w:val="Header"/>
      <w:framePr w:wrap="around"/>
    </w:pPr>
    <w:r>
      <w:fldChar w:fldCharType="begin"/>
    </w:r>
    <w:r>
      <w:instrText xml:space="preserve"> TITLE   \* MERGEFORMAT </w:instrText>
    </w:r>
    <w:r>
      <w:fldChar w:fldCharType="separate"/>
    </w:r>
    <w:r>
      <w:t>PSPPCM004 Plan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11160" w:rsidP="00DE60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0B5" w:rsidRPr="002D2AF8" w:rsidP="00DE60B5">
    <w:pPr>
      <w:pStyle w:val="Header"/>
      <w:framePr w:wrap="around"/>
    </w:pPr>
    <w:r>
      <w:fldChar w:fldCharType="begin"/>
    </w:r>
    <w:r>
      <w:instrText xml:space="preserve"> TITLE   \* MERGEFORMAT </w:instrText>
    </w:r>
    <w:r>
      <w:fldChar w:fldCharType="separate"/>
    </w:r>
    <w:r w:rsidR="00511160">
      <w:t>PSPPCM004 Plan procurement</w:t>
    </w:r>
    <w:r w:rsidR="00511160">
      <w:fldChar w:fldCharType="end"/>
    </w:r>
    <w:r>
      <w:tab/>
      <w:t xml:space="preserve">Date this document was generated: </w:t>
    </w:r>
    <w:r>
      <w:fldChar w:fldCharType="begin"/>
    </w:r>
    <w:r>
      <w:instrText xml:space="preserve"> CREATEDATE  \@ "d MMMM yyyy"  \* MERGEFORMAT </w:instrText>
    </w:r>
    <w:r>
      <w:fldChar w:fldCharType="separate"/>
    </w:r>
    <w:r w:rsidR="00511160">
      <w:rPr>
        <w:noProof/>
      </w:rPr>
      <w:t>1 March 2025</w:t>
    </w:r>
    <w:r>
      <w:fldChar w:fldCharType="end"/>
    </w:r>
  </w:p>
  <w:p w:rsidR="00DE60B5" w:rsidP="00DE60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74BE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36A5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0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0B5"/>
    <w:pPr>
      <w:spacing w:before="360" w:after="60"/>
      <w:outlineLvl w:val="0"/>
    </w:pPr>
    <w:rPr>
      <w:sz w:val="32"/>
    </w:rPr>
  </w:style>
  <w:style w:type="paragraph" w:styleId="Heading2">
    <w:name w:val="heading 2"/>
    <w:basedOn w:val="HeadingBase"/>
    <w:next w:val="BodyText"/>
    <w:link w:val="Heading2Char"/>
    <w:qFormat/>
    <w:rsid w:val="00DE60B5"/>
    <w:pPr>
      <w:keepLines/>
      <w:spacing w:before="240" w:after="120"/>
      <w:outlineLvl w:val="1"/>
    </w:pPr>
    <w:rPr>
      <w:sz w:val="28"/>
      <w:szCs w:val="40"/>
    </w:rPr>
  </w:style>
  <w:style w:type="paragraph" w:styleId="Heading3">
    <w:name w:val="heading 3"/>
    <w:basedOn w:val="HeadingBase"/>
    <w:next w:val="BodyText"/>
    <w:link w:val="Heading3Char"/>
    <w:qFormat/>
    <w:rsid w:val="00DE60B5"/>
    <w:pPr>
      <w:spacing w:before="180" w:after="120"/>
      <w:outlineLvl w:val="2"/>
    </w:pPr>
    <w:rPr>
      <w:spacing w:val="-10"/>
      <w:kern w:val="32"/>
    </w:rPr>
  </w:style>
  <w:style w:type="paragraph" w:styleId="Heading4">
    <w:name w:val="heading 4"/>
    <w:basedOn w:val="HeadingBase"/>
    <w:next w:val="BodyText"/>
    <w:link w:val="Heading4Char"/>
    <w:qFormat/>
    <w:rsid w:val="00DE60B5"/>
    <w:pPr>
      <w:spacing w:before="160" w:after="120"/>
      <w:outlineLvl w:val="3"/>
    </w:pPr>
    <w:rPr>
      <w:sz w:val="22"/>
    </w:rPr>
  </w:style>
  <w:style w:type="paragraph" w:styleId="Heading5">
    <w:name w:val="heading 5"/>
    <w:basedOn w:val="HeadingBase"/>
    <w:next w:val="Normal"/>
    <w:link w:val="Heading5Char"/>
    <w:qFormat/>
    <w:rsid w:val="00DE60B5"/>
    <w:pPr>
      <w:spacing w:before="80"/>
      <w:outlineLvl w:val="4"/>
    </w:pPr>
    <w:rPr>
      <w:color w:val="918585"/>
      <w:sz w:val="20"/>
    </w:rPr>
  </w:style>
  <w:style w:type="paragraph" w:styleId="Heading6">
    <w:name w:val="heading 6"/>
    <w:basedOn w:val="HeadingBase"/>
    <w:next w:val="Normal"/>
    <w:link w:val="Heading6Char"/>
    <w:qFormat/>
    <w:rsid w:val="00DE60B5"/>
    <w:pPr>
      <w:spacing w:before="60"/>
      <w:outlineLvl w:val="5"/>
    </w:pPr>
    <w:rPr>
      <w:color w:val="918585"/>
      <w:sz w:val="20"/>
    </w:rPr>
  </w:style>
  <w:style w:type="paragraph" w:styleId="Heading7">
    <w:name w:val="heading 7"/>
    <w:basedOn w:val="Normal"/>
    <w:next w:val="Normal"/>
    <w:link w:val="Heading7Char"/>
    <w:qFormat/>
    <w:rsid w:val="00DE60B5"/>
    <w:pPr>
      <w:ind w:left="720"/>
      <w:outlineLvl w:val="6"/>
    </w:pPr>
    <w:rPr>
      <w:i/>
    </w:rPr>
  </w:style>
  <w:style w:type="paragraph" w:styleId="Heading8">
    <w:name w:val="heading 8"/>
    <w:basedOn w:val="Normal"/>
    <w:next w:val="Normal"/>
    <w:link w:val="Heading8Char"/>
    <w:qFormat/>
    <w:rsid w:val="00DE60B5"/>
    <w:pPr>
      <w:ind w:left="720"/>
      <w:outlineLvl w:val="7"/>
    </w:pPr>
    <w:rPr>
      <w:i/>
    </w:rPr>
  </w:style>
  <w:style w:type="paragraph" w:styleId="Heading9">
    <w:name w:val="heading 9"/>
    <w:basedOn w:val="Normal"/>
    <w:next w:val="Normal"/>
    <w:link w:val="Heading9Char"/>
    <w:qFormat/>
    <w:rsid w:val="00DE60B5"/>
    <w:pPr>
      <w:ind w:left="720"/>
      <w:outlineLvl w:val="8"/>
    </w:pPr>
    <w:rPr>
      <w:i/>
    </w:rPr>
  </w:style>
  <w:style w:type="character" w:default="1" w:styleId="DefaultParagraphFont">
    <w:name w:val="Default Paragraph Font"/>
    <w:uiPriority w:val="1"/>
    <w:unhideWhenUsed/>
    <w:rsid w:val="00DE6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0B5"/>
  </w:style>
  <w:style w:type="character" w:customStyle="1" w:styleId="Heading1Char">
    <w:name w:val="Heading 1 Char"/>
    <w:basedOn w:val="DefaultParagraphFont"/>
    <w:link w:val="Heading1"/>
    <w:rsid w:val="00DE60B5"/>
    <w:rPr>
      <w:rFonts w:ascii="Times New Roman" w:eastAsia="Times New Roman" w:hAnsi="Times New Roman" w:cs="Times New Roman"/>
      <w:b/>
      <w:sz w:val="32"/>
      <w:szCs w:val="20"/>
      <w:lang w:eastAsia="en-US"/>
    </w:rPr>
  </w:style>
  <w:style w:type="paragraph" w:styleId="BodyText">
    <w:name w:val="Body Text"/>
    <w:basedOn w:val="Normal"/>
    <w:link w:val="BodyTextChar"/>
    <w:rsid w:val="00DE60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0B5"/>
    <w:rPr>
      <w:rFonts w:ascii="Times New Roman" w:eastAsia="Times New Roman" w:hAnsi="Times New Roman" w:cs="Times New Roman"/>
      <w:sz w:val="24"/>
      <w:lang w:eastAsia="en-US"/>
    </w:rPr>
  </w:style>
  <w:style w:type="paragraph" w:styleId="List">
    <w:name w:val="List"/>
    <w:basedOn w:val="BodyText"/>
    <w:next w:val="BodyText"/>
    <w:rsid w:val="00DE60B5"/>
    <w:pPr>
      <w:tabs>
        <w:tab w:val="left" w:pos="340"/>
      </w:tabs>
      <w:spacing w:before="60" w:after="60"/>
      <w:ind w:left="340" w:hanging="340"/>
    </w:pPr>
  </w:style>
  <w:style w:type="paragraph" w:styleId="ListBullet">
    <w:name w:val="List Bullet"/>
    <w:basedOn w:val="List"/>
    <w:rsid w:val="00DE60B5"/>
    <w:pPr>
      <w:numPr>
        <w:numId w:val="11"/>
      </w:numPr>
      <w:tabs>
        <w:tab w:val="clear" w:pos="340"/>
      </w:tabs>
      <w:spacing w:before="40" w:after="40"/>
    </w:pPr>
  </w:style>
  <w:style w:type="character" w:customStyle="1" w:styleId="SpecialBold">
    <w:name w:val="Special Bold"/>
    <w:basedOn w:val="DefaultParagraphFont"/>
    <w:rsid w:val="00DE60B5"/>
    <w:rPr>
      <w:b/>
      <w:spacing w:val="0"/>
    </w:rPr>
  </w:style>
  <w:style w:type="paragraph" w:customStyle="1" w:styleId="SuperHeading">
    <w:name w:val="SuperHeading"/>
    <w:basedOn w:val="Normal"/>
    <w:rsid w:val="00DE60B5"/>
    <w:pPr>
      <w:spacing w:before="240" w:after="120"/>
      <w:outlineLvl w:val="0"/>
    </w:pPr>
    <w:rPr>
      <w:rFonts w:ascii="Times New Roman" w:hAnsi="Times New Roman"/>
      <w:b/>
      <w:sz w:val="32"/>
    </w:rPr>
  </w:style>
  <w:style w:type="paragraph" w:customStyle="1" w:styleId="TableHeading">
    <w:name w:val="Table Heading"/>
    <w:basedOn w:val="HeadingBase"/>
    <w:rsid w:val="00DE60B5"/>
    <w:pPr>
      <w:keepLines/>
      <w:pBdr>
        <w:bottom w:val="single" w:sz="6" w:space="1" w:color="918585"/>
      </w:pBdr>
      <w:spacing w:before="240"/>
    </w:pPr>
  </w:style>
  <w:style w:type="paragraph" w:customStyle="1" w:styleId="AllowPageBreak">
    <w:name w:val="AllowPageBreak"/>
    <w:rsid w:val="00DE60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60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0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0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0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0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0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0B5"/>
    <w:rPr>
      <w:rFonts w:ascii="Courier New" w:eastAsia="Times New Roman" w:hAnsi="Courier New" w:cs="Times New Roman"/>
      <w:i/>
      <w:szCs w:val="20"/>
      <w:lang w:eastAsia="en-US"/>
    </w:rPr>
  </w:style>
  <w:style w:type="paragraph" w:customStyle="1" w:styleId="HeadingBase">
    <w:name w:val="Heading Base"/>
    <w:rsid w:val="00DE6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0B5"/>
    <w:pPr>
      <w:tabs>
        <w:tab w:val="right" w:leader="dot" w:pos="9072"/>
      </w:tabs>
      <w:ind w:left="567"/>
    </w:pPr>
    <w:rPr>
      <w:szCs w:val="22"/>
    </w:rPr>
  </w:style>
  <w:style w:type="paragraph" w:customStyle="1" w:styleId="TOCBase">
    <w:name w:val="TOC Base"/>
    <w:rsid w:val="00DE6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0B5"/>
    <w:pPr>
      <w:tabs>
        <w:tab w:val="right" w:leader="dot" w:pos="9072"/>
      </w:tabs>
      <w:spacing w:before="40" w:after="40"/>
      <w:ind w:left="284"/>
    </w:pPr>
    <w:rPr>
      <w:rFonts w:ascii="Times New Roman" w:hAnsi="Times New Roman"/>
    </w:rPr>
  </w:style>
  <w:style w:type="paragraph" w:styleId="TOC1">
    <w:name w:val="toc 1"/>
    <w:basedOn w:val="TOCBase"/>
    <w:next w:val="Normal"/>
    <w:rsid w:val="00DE60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0B5"/>
    <w:rPr>
      <w:rFonts w:ascii="Times New Roman" w:eastAsia="Times New Roman" w:hAnsi="Times New Roman" w:cs="Times New Roman"/>
      <w:sz w:val="16"/>
      <w:lang w:eastAsia="en-US"/>
    </w:rPr>
  </w:style>
  <w:style w:type="paragraph" w:styleId="Title">
    <w:name w:val="Title"/>
    <w:basedOn w:val="HeadingBase"/>
    <w:link w:val="TitleChar"/>
    <w:qFormat/>
    <w:rsid w:val="00DE60B5"/>
    <w:pPr>
      <w:spacing w:before="5040"/>
      <w:jc w:val="center"/>
    </w:pPr>
    <w:rPr>
      <w:sz w:val="48"/>
      <w:szCs w:val="72"/>
      <w:lang w:val="en-US"/>
    </w:rPr>
  </w:style>
  <w:style w:type="character" w:customStyle="1" w:styleId="TitleChar">
    <w:name w:val="Title Char"/>
    <w:basedOn w:val="DefaultParagraphFont"/>
    <w:link w:val="Title"/>
    <w:rsid w:val="00DE6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0B5"/>
    <w:pPr>
      <w:tabs>
        <w:tab w:val="left" w:pos="3600"/>
        <w:tab w:val="left" w:pos="3958"/>
      </w:tabs>
    </w:pPr>
  </w:style>
  <w:style w:type="paragraph" w:customStyle="1" w:styleId="Note">
    <w:name w:val="Note"/>
    <w:basedOn w:val="BodyText"/>
    <w:rsid w:val="00DE60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0B5"/>
    <w:pPr>
      <w:framePr w:wrap="auto" w:hAnchor="text" w:y="6049"/>
    </w:pPr>
    <w:rPr>
      <w:color w:val="000000"/>
      <w:sz w:val="40"/>
    </w:rPr>
  </w:style>
  <w:style w:type="paragraph" w:customStyle="1" w:styleId="TOCTitle">
    <w:name w:val="TOCTitle"/>
    <w:basedOn w:val="Heading1"/>
    <w:rsid w:val="00DE60B5"/>
    <w:pPr>
      <w:spacing w:after="240"/>
      <w:jc w:val="center"/>
      <w:outlineLvl w:val="9"/>
    </w:pPr>
    <w:rPr>
      <w:caps/>
    </w:rPr>
  </w:style>
  <w:style w:type="paragraph" w:customStyle="1" w:styleId="Version">
    <w:name w:val="Version"/>
    <w:rsid w:val="00DE60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60B5"/>
    <w:pPr>
      <w:numPr>
        <w:numId w:val="12"/>
      </w:numPr>
      <w:tabs>
        <w:tab w:val="clear" w:pos="680"/>
      </w:tabs>
    </w:pPr>
  </w:style>
  <w:style w:type="paragraph" w:styleId="Index1">
    <w:name w:val="index 1"/>
    <w:basedOn w:val="Normal"/>
    <w:next w:val="Normal"/>
    <w:semiHidden/>
    <w:rsid w:val="00DE60B5"/>
    <w:pPr>
      <w:keepNext w:val="0"/>
      <w:tabs>
        <w:tab w:val="right" w:pos="4176"/>
      </w:tabs>
      <w:ind w:left="198" w:hanging="198"/>
    </w:pPr>
    <w:rPr>
      <w:rFonts w:ascii="Garamond" w:hAnsi="Garamond"/>
    </w:rPr>
  </w:style>
  <w:style w:type="paragraph" w:styleId="IndexHeading">
    <w:name w:val="index heading"/>
    <w:basedOn w:val="Normal"/>
    <w:next w:val="Index1"/>
    <w:semiHidden/>
    <w:rsid w:val="00DE60B5"/>
    <w:pPr>
      <w:spacing w:before="120" w:after="120"/>
    </w:pPr>
    <w:rPr>
      <w:rFonts w:ascii="Arial" w:hAnsi="Arial"/>
      <w:b/>
      <w:color w:val="918585"/>
      <w:sz w:val="24"/>
    </w:rPr>
  </w:style>
  <w:style w:type="paragraph" w:styleId="Header">
    <w:name w:val="header"/>
    <w:basedOn w:val="Normal"/>
    <w:link w:val="HeaderChar"/>
    <w:rsid w:val="00DE6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0B5"/>
    <w:rPr>
      <w:rFonts w:ascii="Times New Roman" w:eastAsia="Times New Roman" w:hAnsi="Times New Roman" w:cs="Times New Roman"/>
      <w:sz w:val="16"/>
      <w:szCs w:val="20"/>
      <w:lang w:val="en-GB" w:eastAsia="en-US"/>
    </w:rPr>
  </w:style>
  <w:style w:type="paragraph" w:customStyle="1" w:styleId="Chapter">
    <w:name w:val="Chapter"/>
    <w:basedOn w:val="Normal"/>
    <w:rsid w:val="00DE60B5"/>
    <w:pPr>
      <w:spacing w:before="240"/>
    </w:pPr>
    <w:rPr>
      <w:rFonts w:ascii="Times New Roman" w:hAnsi="Times New Roman"/>
      <w:smallCaps/>
      <w:spacing w:val="80"/>
      <w:sz w:val="28"/>
    </w:rPr>
  </w:style>
  <w:style w:type="paragraph" w:customStyle="1" w:styleId="InChapter">
    <w:name w:val="InChapter"/>
    <w:basedOn w:val="Heading3"/>
    <w:rsid w:val="00DE60B5"/>
    <w:pPr>
      <w:spacing w:after="240"/>
      <w:outlineLvl w:val="9"/>
    </w:pPr>
    <w:rPr>
      <w:noProof/>
    </w:rPr>
  </w:style>
  <w:style w:type="paragraph" w:styleId="Index2">
    <w:name w:val="index 2"/>
    <w:basedOn w:val="Normal"/>
    <w:next w:val="Normal"/>
    <w:semiHidden/>
    <w:rsid w:val="00DE60B5"/>
    <w:pPr>
      <w:tabs>
        <w:tab w:val="right" w:pos="4176"/>
      </w:tabs>
      <w:ind w:left="568" w:hanging="284"/>
    </w:pPr>
    <w:rPr>
      <w:rFonts w:ascii="Garamond" w:hAnsi="Garamond"/>
    </w:rPr>
  </w:style>
  <w:style w:type="paragraph" w:customStyle="1" w:styleId="Byline">
    <w:name w:val="Byline"/>
    <w:rsid w:val="00DE6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0B5"/>
    <w:pPr>
      <w:tabs>
        <w:tab w:val="clear" w:pos="3600"/>
        <w:tab w:val="clear" w:pos="3958"/>
      </w:tabs>
      <w:jc w:val="right"/>
    </w:pPr>
  </w:style>
  <w:style w:type="character" w:styleId="Emphasis">
    <w:name w:val="Emphasis"/>
    <w:basedOn w:val="DefaultParagraphFont"/>
    <w:qFormat/>
    <w:rsid w:val="00DE60B5"/>
    <w:rPr>
      <w:i/>
    </w:rPr>
  </w:style>
  <w:style w:type="paragraph" w:styleId="Caption">
    <w:name w:val="caption"/>
    <w:basedOn w:val="BodyText"/>
    <w:next w:val="Normal"/>
    <w:qFormat/>
    <w:rsid w:val="00DE60B5"/>
    <w:pPr>
      <w:framePr w:w="2268" w:hSpace="181" w:vSpace="181" w:wrap="around" w:vAnchor="text" w:hAnchor="page" w:x="1135" w:y="285" w:anchorLock="1"/>
    </w:pPr>
    <w:rPr>
      <w:i/>
    </w:rPr>
  </w:style>
  <w:style w:type="paragraph" w:customStyle="1" w:styleId="MiniTOCTitle">
    <w:name w:val="MiniTOCTitle"/>
    <w:basedOn w:val="Heading4"/>
    <w:rsid w:val="00DE60B5"/>
    <w:pPr>
      <w:spacing w:before="240"/>
      <w:outlineLvl w:val="9"/>
    </w:pPr>
    <w:rPr>
      <w:noProof/>
      <w:sz w:val="24"/>
    </w:rPr>
  </w:style>
  <w:style w:type="paragraph" w:customStyle="1" w:styleId="MiniTOCItem">
    <w:name w:val="MiniTOCItem"/>
    <w:basedOn w:val="ListBullet"/>
    <w:rsid w:val="00DE60B5"/>
    <w:pPr>
      <w:numPr>
        <w:numId w:val="0"/>
      </w:numPr>
      <w:tabs>
        <w:tab w:val="right" w:leader="dot" w:pos="6521"/>
      </w:tabs>
      <w:spacing w:before="0" w:after="0"/>
    </w:pPr>
  </w:style>
  <w:style w:type="paragraph" w:customStyle="1" w:styleId="TOFTitle">
    <w:name w:val="TOFTitle"/>
    <w:basedOn w:val="TOCTitle"/>
    <w:rsid w:val="00DE60B5"/>
  </w:style>
  <w:style w:type="paragraph" w:styleId="TableofFigures">
    <w:name w:val="table of figures"/>
    <w:basedOn w:val="Normal"/>
    <w:next w:val="Normal"/>
    <w:semiHidden/>
    <w:rsid w:val="00DE60B5"/>
    <w:pPr>
      <w:tabs>
        <w:tab w:val="right" w:leader="dot" w:pos="9072"/>
      </w:tabs>
      <w:ind w:left="970" w:hanging="403"/>
    </w:pPr>
    <w:rPr>
      <w:rFonts w:ascii="Times New Roman" w:hAnsi="Times New Roman"/>
      <w:b/>
    </w:rPr>
  </w:style>
  <w:style w:type="paragraph" w:styleId="ListNumber">
    <w:name w:val="List Number"/>
    <w:basedOn w:val="List"/>
    <w:rsid w:val="00DE60B5"/>
    <w:pPr>
      <w:numPr>
        <w:numId w:val="14"/>
      </w:numPr>
      <w:tabs>
        <w:tab w:val="clear" w:pos="340"/>
      </w:tabs>
    </w:pPr>
  </w:style>
  <w:style w:type="character" w:customStyle="1" w:styleId="WingdingSymbols">
    <w:name w:val="Wingding Symbols"/>
    <w:rsid w:val="00DE60B5"/>
    <w:rPr>
      <w:rFonts w:ascii="Wingdings" w:hAnsi="Wingdings"/>
    </w:rPr>
  </w:style>
  <w:style w:type="character" w:customStyle="1" w:styleId="HotSpot">
    <w:name w:val="HotSpot"/>
    <w:rsid w:val="00DE60B5"/>
    <w:rPr>
      <w:color w:val="0033CC"/>
      <w:u w:val="none"/>
    </w:rPr>
  </w:style>
  <w:style w:type="paragraph" w:customStyle="1" w:styleId="BodyTextRight">
    <w:name w:val="Body Text Right"/>
    <w:basedOn w:val="BodyText"/>
    <w:rsid w:val="00DE60B5"/>
    <w:pPr>
      <w:spacing w:before="0" w:after="0"/>
      <w:jc w:val="right"/>
    </w:pPr>
  </w:style>
  <w:style w:type="paragraph" w:styleId="Index3">
    <w:name w:val="index 3"/>
    <w:basedOn w:val="ListNumber2"/>
    <w:next w:val="Normal"/>
    <w:semiHidden/>
    <w:rsid w:val="00DE60B5"/>
    <w:pPr>
      <w:numPr>
        <w:numId w:val="0"/>
      </w:numPr>
      <w:tabs>
        <w:tab w:val="right" w:leader="dot" w:pos="4176"/>
      </w:tabs>
    </w:pPr>
  </w:style>
  <w:style w:type="paragraph" w:styleId="ListNumber2">
    <w:name w:val="List Number 2"/>
    <w:basedOn w:val="List2"/>
    <w:rsid w:val="00DE60B5"/>
    <w:pPr>
      <w:numPr>
        <w:numId w:val="9"/>
      </w:numPr>
      <w:tabs>
        <w:tab w:val="clear" w:pos="1060"/>
      </w:tabs>
    </w:pPr>
  </w:style>
  <w:style w:type="paragraph" w:customStyle="1" w:styleId="MarginNote">
    <w:name w:val="Margin Note"/>
    <w:basedOn w:val="BodyText"/>
    <w:rsid w:val="00DE6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0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0B5"/>
    <w:rPr>
      <w:sz w:val="32"/>
    </w:rPr>
  </w:style>
  <w:style w:type="paragraph" w:customStyle="1" w:styleId="HeadingProcedure">
    <w:name w:val="Heading Procedure"/>
    <w:basedOn w:val="HeadingBase"/>
    <w:next w:val="Normal"/>
    <w:rsid w:val="00DE60B5"/>
    <w:pPr>
      <w:tabs>
        <w:tab w:val="left" w:pos="0"/>
      </w:tabs>
      <w:spacing w:before="120" w:after="60"/>
    </w:pPr>
    <w:rPr>
      <w:i/>
      <w:color w:val="918585"/>
      <w:sz w:val="22"/>
    </w:rPr>
  </w:style>
  <w:style w:type="paragraph" w:customStyle="1" w:styleId="TableBodyText">
    <w:name w:val="Table Body Text"/>
    <w:basedOn w:val="BodyText"/>
    <w:rsid w:val="00DE60B5"/>
    <w:pPr>
      <w:spacing w:before="60" w:after="60"/>
    </w:pPr>
  </w:style>
  <w:style w:type="paragraph" w:styleId="ListContinue">
    <w:name w:val="List Continue"/>
    <w:basedOn w:val="List"/>
    <w:rsid w:val="00DE60B5"/>
    <w:pPr>
      <w:ind w:firstLine="0"/>
    </w:pPr>
  </w:style>
  <w:style w:type="paragraph" w:customStyle="1" w:styleId="ListNote">
    <w:name w:val="List Note"/>
    <w:basedOn w:val="List"/>
    <w:rsid w:val="00DE60B5"/>
    <w:pPr>
      <w:pBdr>
        <w:top w:val="single" w:sz="6" w:space="2" w:color="918585"/>
        <w:bottom w:val="single" w:sz="6" w:space="2" w:color="918585"/>
      </w:pBdr>
      <w:tabs>
        <w:tab w:val="left" w:pos="1021"/>
      </w:tabs>
      <w:ind w:firstLine="0"/>
    </w:pPr>
  </w:style>
  <w:style w:type="paragraph" w:customStyle="1" w:styleId="Warning">
    <w:name w:val="Warning"/>
    <w:basedOn w:val="BodyText"/>
    <w:rsid w:val="00DE60B5"/>
    <w:pPr>
      <w:shd w:val="clear" w:color="auto" w:fill="D9D9D9"/>
      <w:tabs>
        <w:tab w:val="left" w:pos="992"/>
      </w:tabs>
      <w:ind w:left="119" w:right="119"/>
    </w:pPr>
    <w:rPr>
      <w:sz w:val="20"/>
    </w:rPr>
  </w:style>
  <w:style w:type="paragraph" w:customStyle="1" w:styleId="MarginIcons">
    <w:name w:val="Margin Icons"/>
    <w:basedOn w:val="BodyText"/>
    <w:rsid w:val="00DE60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0B5"/>
    <w:rPr>
      <w:rFonts w:ascii="Courier New" w:hAnsi="Courier New"/>
    </w:rPr>
  </w:style>
  <w:style w:type="paragraph" w:customStyle="1" w:styleId="NoteBullet">
    <w:name w:val="Note Bullet"/>
    <w:basedOn w:val="Note"/>
    <w:rsid w:val="00DE60B5"/>
    <w:pPr>
      <w:tabs>
        <w:tab w:val="clear" w:pos="680"/>
      </w:tabs>
      <w:spacing w:before="60" w:after="60"/>
    </w:pPr>
  </w:style>
  <w:style w:type="paragraph" w:customStyle="1" w:styleId="SubHeading2">
    <w:name w:val="SubHeading2"/>
    <w:basedOn w:val="HeadingBase"/>
    <w:rsid w:val="00DE60B5"/>
    <w:pPr>
      <w:spacing w:before="240" w:after="60"/>
    </w:pPr>
    <w:rPr>
      <w:sz w:val="20"/>
    </w:rPr>
  </w:style>
  <w:style w:type="paragraph" w:customStyle="1" w:styleId="SubHeading1">
    <w:name w:val="SubHeading1"/>
    <w:basedOn w:val="HeadingBase"/>
    <w:rsid w:val="00DE60B5"/>
    <w:pPr>
      <w:spacing w:before="240" w:after="60"/>
    </w:pPr>
    <w:rPr>
      <w:color w:val="918585"/>
      <w:sz w:val="22"/>
    </w:rPr>
  </w:style>
  <w:style w:type="paragraph" w:customStyle="1" w:styleId="SideHeading">
    <w:name w:val="Side Heading"/>
    <w:basedOn w:val="HeadingBase"/>
    <w:rsid w:val="00DE6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0B5"/>
    <w:pPr>
      <w:numPr>
        <w:numId w:val="10"/>
      </w:numPr>
    </w:pPr>
  </w:style>
  <w:style w:type="paragraph" w:styleId="PlainText">
    <w:name w:val="Plain Text"/>
    <w:basedOn w:val="Normal"/>
    <w:link w:val="PlainTextChar"/>
    <w:rsid w:val="00DE60B5"/>
    <w:rPr>
      <w:sz w:val="20"/>
    </w:rPr>
  </w:style>
  <w:style w:type="character" w:customStyle="1" w:styleId="PlainTextChar">
    <w:name w:val="Plain Text Char"/>
    <w:basedOn w:val="DefaultParagraphFont"/>
    <w:link w:val="PlainText"/>
    <w:rsid w:val="00DE60B5"/>
    <w:rPr>
      <w:rFonts w:ascii="Courier New" w:eastAsia="Times New Roman" w:hAnsi="Courier New" w:cs="Times New Roman"/>
      <w:sz w:val="20"/>
      <w:szCs w:val="20"/>
      <w:lang w:eastAsia="en-US"/>
    </w:rPr>
  </w:style>
  <w:style w:type="character" w:customStyle="1" w:styleId="MenuOption">
    <w:name w:val="Menu Option"/>
    <w:basedOn w:val="DefaultParagraphFont"/>
    <w:rsid w:val="00DE60B5"/>
    <w:rPr>
      <w:b/>
      <w:smallCaps/>
    </w:rPr>
  </w:style>
  <w:style w:type="paragraph" w:customStyle="1" w:styleId="TableListNumber">
    <w:name w:val="Table List Number"/>
    <w:basedOn w:val="ListNumber"/>
    <w:rsid w:val="00DE60B5"/>
    <w:pPr>
      <w:numPr>
        <w:numId w:val="0"/>
      </w:numPr>
    </w:pPr>
  </w:style>
  <w:style w:type="paragraph" w:styleId="TOC4">
    <w:name w:val="toc 4"/>
    <w:basedOn w:val="TOCBase"/>
    <w:next w:val="Normal"/>
    <w:semiHidden/>
    <w:rsid w:val="00DE60B5"/>
    <w:pPr>
      <w:tabs>
        <w:tab w:val="right" w:leader="dot" w:pos="9071"/>
      </w:tabs>
      <w:ind w:left="1701"/>
    </w:pPr>
  </w:style>
  <w:style w:type="paragraph" w:customStyle="1" w:styleId="ListAlpha">
    <w:name w:val="List Alpha"/>
    <w:basedOn w:val="List"/>
    <w:rsid w:val="00DE60B5"/>
    <w:pPr>
      <w:numPr>
        <w:numId w:val="8"/>
      </w:numPr>
    </w:pPr>
  </w:style>
  <w:style w:type="paragraph" w:customStyle="1" w:styleId="ListAlpha2">
    <w:name w:val="List Alpha 2"/>
    <w:basedOn w:val="List2"/>
    <w:rsid w:val="00DE60B5"/>
    <w:pPr>
      <w:numPr>
        <w:numId w:val="7"/>
      </w:numPr>
    </w:pPr>
  </w:style>
  <w:style w:type="paragraph" w:styleId="List2">
    <w:name w:val="List 2"/>
    <w:basedOn w:val="BodyText"/>
    <w:rsid w:val="00DE60B5"/>
    <w:pPr>
      <w:tabs>
        <w:tab w:val="left" w:pos="680"/>
      </w:tabs>
      <w:spacing w:before="60" w:after="60"/>
      <w:ind w:left="680" w:hanging="340"/>
    </w:pPr>
  </w:style>
  <w:style w:type="paragraph" w:styleId="List3">
    <w:name w:val="List 3"/>
    <w:basedOn w:val="BodyText"/>
    <w:rsid w:val="00DE60B5"/>
    <w:pPr>
      <w:tabs>
        <w:tab w:val="left" w:pos="1021"/>
      </w:tabs>
      <w:spacing w:before="60" w:after="60"/>
      <w:ind w:left="1020" w:hanging="340"/>
    </w:pPr>
  </w:style>
  <w:style w:type="paragraph" w:styleId="List4">
    <w:name w:val="List 4"/>
    <w:basedOn w:val="BodyText"/>
    <w:rsid w:val="00DE60B5"/>
    <w:pPr>
      <w:tabs>
        <w:tab w:val="left" w:pos="1361"/>
      </w:tabs>
      <w:spacing w:before="60" w:after="60"/>
      <w:ind w:left="1361" w:hanging="340"/>
    </w:pPr>
  </w:style>
  <w:style w:type="paragraph" w:styleId="List5">
    <w:name w:val="List 5"/>
    <w:basedOn w:val="BodyText"/>
    <w:rsid w:val="00DE60B5"/>
    <w:pPr>
      <w:tabs>
        <w:tab w:val="left" w:pos="1701"/>
      </w:tabs>
      <w:spacing w:before="60" w:after="60"/>
      <w:ind w:left="1701" w:hanging="340"/>
    </w:pPr>
  </w:style>
  <w:style w:type="paragraph" w:styleId="ListBullet3">
    <w:name w:val="List Bullet 3"/>
    <w:basedOn w:val="List3"/>
    <w:rsid w:val="00DE60B5"/>
    <w:pPr>
      <w:numPr>
        <w:numId w:val="13"/>
      </w:numPr>
      <w:tabs>
        <w:tab w:val="clear" w:pos="1021"/>
      </w:tabs>
      <w:ind w:left="1037" w:hanging="357"/>
    </w:pPr>
  </w:style>
  <w:style w:type="paragraph" w:styleId="ListBullet4">
    <w:name w:val="List Bullet 4"/>
    <w:basedOn w:val="List4"/>
    <w:rsid w:val="00DE60B5"/>
    <w:pPr>
      <w:numPr>
        <w:numId w:val="2"/>
      </w:numPr>
      <w:tabs>
        <w:tab w:val="clear" w:pos="1361"/>
      </w:tabs>
    </w:pPr>
  </w:style>
  <w:style w:type="paragraph" w:styleId="ListBullet5">
    <w:name w:val="List Bullet 5"/>
    <w:basedOn w:val="List5"/>
    <w:rsid w:val="00DE60B5"/>
    <w:pPr>
      <w:numPr>
        <w:numId w:val="3"/>
      </w:numPr>
    </w:pPr>
  </w:style>
  <w:style w:type="paragraph" w:styleId="ListContinue2">
    <w:name w:val="List Continue 2"/>
    <w:basedOn w:val="List2"/>
    <w:rsid w:val="00DE60B5"/>
    <w:pPr>
      <w:ind w:firstLine="0"/>
    </w:pPr>
  </w:style>
  <w:style w:type="paragraph" w:styleId="ListContinue3">
    <w:name w:val="List Continue 3"/>
    <w:basedOn w:val="List3"/>
    <w:rsid w:val="00DE60B5"/>
    <w:pPr>
      <w:ind w:left="1021" w:firstLine="0"/>
    </w:pPr>
  </w:style>
  <w:style w:type="paragraph" w:styleId="ListContinue4">
    <w:name w:val="List Continue 4"/>
    <w:basedOn w:val="List4"/>
    <w:rsid w:val="00DE60B5"/>
    <w:pPr>
      <w:ind w:firstLine="0"/>
    </w:pPr>
  </w:style>
  <w:style w:type="paragraph" w:styleId="ListContinue5">
    <w:name w:val="List Continue 5"/>
    <w:basedOn w:val="List5"/>
    <w:rsid w:val="00DE60B5"/>
    <w:pPr>
      <w:ind w:firstLine="0"/>
    </w:pPr>
  </w:style>
  <w:style w:type="paragraph" w:styleId="ListNumber3">
    <w:name w:val="List Number 3"/>
    <w:basedOn w:val="List3"/>
    <w:rsid w:val="00DE60B5"/>
    <w:pPr>
      <w:numPr>
        <w:numId w:val="4"/>
      </w:numPr>
    </w:pPr>
  </w:style>
  <w:style w:type="paragraph" w:styleId="ListNumber4">
    <w:name w:val="List Number 4"/>
    <w:basedOn w:val="List4"/>
    <w:rsid w:val="00DE60B5"/>
    <w:pPr>
      <w:numPr>
        <w:numId w:val="5"/>
      </w:numPr>
    </w:pPr>
  </w:style>
  <w:style w:type="paragraph" w:styleId="ListNumber5">
    <w:name w:val="List Number 5"/>
    <w:basedOn w:val="List5"/>
    <w:rsid w:val="00DE60B5"/>
    <w:pPr>
      <w:numPr>
        <w:numId w:val="6"/>
      </w:numPr>
    </w:pPr>
  </w:style>
  <w:style w:type="paragraph" w:styleId="BlockText">
    <w:name w:val="Block Text"/>
    <w:basedOn w:val="Normal"/>
    <w:rsid w:val="00DE60B5"/>
    <w:pPr>
      <w:spacing w:after="120"/>
      <w:ind w:left="1440" w:right="1440"/>
    </w:pPr>
  </w:style>
  <w:style w:type="character" w:customStyle="1" w:styleId="Subscript">
    <w:name w:val="Subscript"/>
    <w:basedOn w:val="DefaultParagraphFont"/>
    <w:rsid w:val="00DE60B5"/>
    <w:rPr>
      <w:sz w:val="16"/>
      <w:vertAlign w:val="subscript"/>
    </w:rPr>
  </w:style>
  <w:style w:type="character" w:customStyle="1" w:styleId="Superscript">
    <w:name w:val="Superscript"/>
    <w:basedOn w:val="DefaultParagraphFont"/>
    <w:rsid w:val="00DE60B5"/>
    <w:rPr>
      <w:sz w:val="16"/>
      <w:vertAlign w:val="superscript"/>
    </w:rPr>
  </w:style>
  <w:style w:type="character" w:customStyle="1" w:styleId="Symbols">
    <w:name w:val="Symbols"/>
    <w:basedOn w:val="DefaultParagraphFont"/>
    <w:rsid w:val="00DE60B5"/>
    <w:rPr>
      <w:rFonts w:ascii="Symbol" w:hAnsi="Symbol"/>
    </w:rPr>
  </w:style>
  <w:style w:type="character" w:customStyle="1" w:styleId="MenuOptions">
    <w:name w:val="Menu Options"/>
    <w:basedOn w:val="DefaultParagraphFont"/>
    <w:rsid w:val="00DE60B5"/>
    <w:rPr>
      <w:rFonts w:ascii="Arial Narrow" w:hAnsi="Arial Narrow"/>
      <w:smallCaps/>
    </w:rPr>
  </w:style>
  <w:style w:type="character" w:customStyle="1" w:styleId="Buttons">
    <w:name w:val="Buttons"/>
    <w:basedOn w:val="DefaultParagraphFont"/>
    <w:rsid w:val="00DE60B5"/>
    <w:rPr>
      <w:b/>
    </w:rPr>
  </w:style>
  <w:style w:type="character" w:customStyle="1" w:styleId="Underlined">
    <w:name w:val="Underlined"/>
    <w:basedOn w:val="DefaultParagraphFont"/>
    <w:rsid w:val="00DE60B5"/>
    <w:rPr>
      <w:u w:val="single"/>
    </w:rPr>
  </w:style>
  <w:style w:type="paragraph" w:customStyle="1" w:styleId="TableBodyTextRight">
    <w:name w:val="Table Body Text Right"/>
    <w:basedOn w:val="TableBodyText"/>
    <w:rsid w:val="00DE60B5"/>
    <w:pPr>
      <w:widowControl w:val="0"/>
      <w:autoSpaceDE w:val="0"/>
      <w:autoSpaceDN w:val="0"/>
      <w:adjustRightInd w:val="0"/>
      <w:jc w:val="right"/>
    </w:pPr>
    <w:rPr>
      <w:rFonts w:cs="Arial"/>
      <w:szCs w:val="18"/>
    </w:rPr>
  </w:style>
  <w:style w:type="paragraph" w:customStyle="1" w:styleId="CopyrightText">
    <w:name w:val="Copyright Text"/>
    <w:basedOn w:val="BodyText"/>
    <w:rsid w:val="00DE60B5"/>
    <w:rPr>
      <w:sz w:val="18"/>
    </w:rPr>
  </w:style>
  <w:style w:type="paragraph" w:customStyle="1" w:styleId="BodySmallRight">
    <w:name w:val="Body Small Right"/>
    <w:basedOn w:val="BodyTextRight"/>
    <w:rsid w:val="00DE60B5"/>
    <w:rPr>
      <w:sz w:val="18"/>
      <w:szCs w:val="18"/>
    </w:rPr>
  </w:style>
  <w:style w:type="paragraph" w:customStyle="1" w:styleId="MarginEdition">
    <w:name w:val="Margin Edition"/>
    <w:basedOn w:val="MarginNote"/>
    <w:rsid w:val="00DE60B5"/>
    <w:pPr>
      <w:spacing w:before="0" w:after="0"/>
    </w:pPr>
    <w:rPr>
      <w:rFonts w:ascii="Times New Roman" w:hAnsi="Times New Roman"/>
      <w:color w:val="999999"/>
    </w:rPr>
  </w:style>
  <w:style w:type="paragraph" w:customStyle="1" w:styleId="Spacer">
    <w:name w:val="Spacer"/>
    <w:basedOn w:val="Normal"/>
    <w:rsid w:val="00DE60B5"/>
    <w:rPr>
      <w:sz w:val="2"/>
      <w:szCs w:val="2"/>
    </w:rPr>
  </w:style>
  <w:style w:type="character" w:customStyle="1" w:styleId="Small">
    <w:name w:val="Small"/>
    <w:basedOn w:val="DefaultParagraphFont"/>
    <w:rsid w:val="00DE60B5"/>
    <w:rPr>
      <w:sz w:val="16"/>
    </w:rPr>
  </w:style>
  <w:style w:type="paragraph" w:customStyle="1" w:styleId="WideTable">
    <w:name w:val="Wide Table"/>
    <w:basedOn w:val="Normal"/>
    <w:rsid w:val="00DE60B5"/>
    <w:pPr>
      <w:ind w:left="-1418"/>
    </w:pPr>
    <w:rPr>
      <w:sz w:val="2"/>
      <w:szCs w:val="2"/>
    </w:rPr>
  </w:style>
  <w:style w:type="character" w:styleId="PageNumber">
    <w:name w:val="page number"/>
    <w:basedOn w:val="DefaultParagraphFont"/>
    <w:rsid w:val="00DE60B5"/>
  </w:style>
  <w:style w:type="paragraph" w:styleId="Quote">
    <w:name w:val="Quote"/>
    <w:basedOn w:val="Heading1"/>
    <w:link w:val="QuoteChar"/>
    <w:qFormat/>
    <w:rsid w:val="00DE60B5"/>
    <w:rPr>
      <w:b w:val="0"/>
      <w:sz w:val="72"/>
      <w:szCs w:val="72"/>
      <w:lang w:val="en-NZ"/>
    </w:rPr>
  </w:style>
  <w:style w:type="character" w:customStyle="1" w:styleId="QuoteChar">
    <w:name w:val="Quote Char"/>
    <w:basedOn w:val="DefaultParagraphFont"/>
    <w:link w:val="Quote"/>
    <w:rsid w:val="00DE6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0B5"/>
    <w:pPr>
      <w:pageBreakBefore/>
    </w:pPr>
  </w:style>
  <w:style w:type="paragraph" w:customStyle="1" w:styleId="Border">
    <w:name w:val="Border"/>
    <w:basedOn w:val="Normal"/>
    <w:qFormat/>
    <w:rsid w:val="00DE60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0B5"/>
    <w:rPr>
      <w:b/>
      <w:bCs/>
      <w:i/>
      <w:iCs/>
      <w:color w:val="auto"/>
    </w:rPr>
  </w:style>
  <w:style w:type="paragraph" w:styleId="IntenseQuote">
    <w:name w:val="Intense Quote"/>
    <w:basedOn w:val="Normal"/>
    <w:next w:val="Normal"/>
    <w:link w:val="IntenseQuoteChar"/>
    <w:uiPriority w:val="30"/>
    <w:qFormat/>
    <w:rsid w:val="00DE60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0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0B5"/>
    <w:rPr>
      <w:smallCaps/>
      <w:color w:val="auto"/>
      <w:u w:val="single"/>
    </w:rPr>
  </w:style>
  <w:style w:type="character" w:styleId="IntenseReference">
    <w:name w:val="Intense Reference"/>
    <w:basedOn w:val="DefaultParagraphFont"/>
    <w:uiPriority w:val="32"/>
    <w:qFormat/>
    <w:rsid w:val="00DE60B5"/>
    <w:rPr>
      <w:b/>
      <w:bCs/>
      <w:smallCaps/>
      <w:color w:val="auto"/>
      <w:spacing w:val="5"/>
      <w:u w:val="single"/>
    </w:rPr>
  </w:style>
  <w:style w:type="paragraph" w:customStyle="1" w:styleId="2ColumnHeading">
    <w:name w:val="2Column Heading"/>
    <w:basedOn w:val="BodyText"/>
    <w:qFormat/>
    <w:rsid w:val="00DE60B5"/>
    <w:pPr>
      <w:spacing w:after="60"/>
      <w:ind w:left="-2268"/>
    </w:pPr>
    <w:rPr>
      <w:b/>
    </w:rPr>
  </w:style>
  <w:style w:type="paragraph" w:customStyle="1" w:styleId="Heading1TOC">
    <w:name w:val="Heading1 TOC"/>
    <w:basedOn w:val="Normal"/>
    <w:qFormat/>
    <w:rsid w:val="00DE60B5"/>
    <w:pPr>
      <w:spacing w:before="240" w:after="120"/>
    </w:pPr>
    <w:rPr>
      <w:rFonts w:ascii="Times New Roman" w:hAnsi="Times New Roman"/>
      <w:b/>
      <w:sz w:val="32"/>
    </w:rPr>
  </w:style>
  <w:style w:type="paragraph" w:customStyle="1" w:styleId="Heading2TOC">
    <w:name w:val="Heading2 TOC"/>
    <w:basedOn w:val="Normal"/>
    <w:qFormat/>
    <w:rsid w:val="00DE60B5"/>
    <w:pPr>
      <w:spacing w:before="240" w:after="60"/>
    </w:pPr>
    <w:rPr>
      <w:rFonts w:ascii="Times New Roman" w:hAnsi="Times New Roman"/>
      <w:b/>
      <w:sz w:val="28"/>
    </w:rPr>
  </w:style>
  <w:style w:type="character" w:customStyle="1" w:styleId="Underline">
    <w:name w:val="Underline"/>
    <w:basedOn w:val="DefaultParagraphFont"/>
    <w:qFormat/>
    <w:rsid w:val="00DE60B5"/>
    <w:rPr>
      <w:u w:val="single"/>
    </w:rPr>
  </w:style>
  <w:style w:type="character" w:customStyle="1" w:styleId="BoldandItalics">
    <w:name w:val="Bold and Italics"/>
    <w:qFormat/>
    <w:rsid w:val="00DE60B5"/>
    <w:rPr>
      <w:b/>
      <w:i/>
      <w:u w:val="none"/>
    </w:rPr>
  </w:style>
  <w:style w:type="paragraph" w:styleId="BalloonText">
    <w:name w:val="Balloon Text"/>
    <w:basedOn w:val="Normal"/>
    <w:link w:val="BalloonTextChar"/>
    <w:rsid w:val="00DE60B5"/>
    <w:rPr>
      <w:rFonts w:ascii="Tahoma" w:hAnsi="Tahoma" w:cs="Tahoma"/>
      <w:sz w:val="16"/>
      <w:szCs w:val="16"/>
    </w:rPr>
  </w:style>
  <w:style w:type="character" w:customStyle="1" w:styleId="BalloonTextChar">
    <w:name w:val="Balloon Text Char"/>
    <w:basedOn w:val="DefaultParagraphFont"/>
    <w:link w:val="BalloonText"/>
    <w:rsid w:val="00DE60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0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0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0B5"/>
    <w:rPr>
      <w:b/>
      <w:color w:val="660033"/>
      <w:spacing w:val="0"/>
    </w:rPr>
  </w:style>
  <w:style w:type="paragraph" w:customStyle="1" w:styleId="Nameditemlist">
    <w:name w:val="Named item list"/>
    <w:basedOn w:val="BodyText"/>
    <w:qFormat/>
    <w:rsid w:val="00DE60B5"/>
    <w:pPr>
      <w:tabs>
        <w:tab w:val="left" w:pos="2835"/>
      </w:tabs>
      <w:ind w:left="2835" w:hanging="2835"/>
    </w:pPr>
  </w:style>
  <w:style w:type="paragraph" w:customStyle="1" w:styleId="BodyTextnopadding">
    <w:name w:val="Body Text no padding"/>
    <w:basedOn w:val="BodyText"/>
    <w:qFormat/>
    <w:rsid w:val="00DE60B5"/>
    <w:pPr>
      <w:spacing w:before="0" w:after="0"/>
    </w:pPr>
  </w:style>
  <w:style w:type="paragraph" w:customStyle="1" w:styleId="BodyTextBold">
    <w:name w:val="Body Text Bold"/>
    <w:basedOn w:val="BodyText"/>
    <w:qFormat/>
    <w:rsid w:val="00DE60B5"/>
    <w:rPr>
      <w:b/>
    </w:rPr>
  </w:style>
  <w:style w:type="character" w:styleId="Hyperlink">
    <w:name w:val="Hyperlink"/>
    <w:basedOn w:val="DefaultParagraphFont"/>
    <w:uiPriority w:val="99"/>
    <w:unhideWhenUsed/>
    <w:rsid w:val="005111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6633</Characters>
  <Application>Microsoft Office Word</Application>
  <DocSecurity>0</DocSecurity>
  <Lines>184</Lines>
  <Paragraphs>108</Paragraphs>
  <ScaleCrop>false</ScaleCrop>
  <Company>Author-it Software Corporation Ltd.</Company>
  <LinksUpToDate>false</LinksUpToDate>
  <CharactersWithSpaces>7468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PSPPCM004 Plan procurement</dc:title>
  <dc:subject>Approved</dc:subject>
  <dc:creator>Public Skills Australia</dc:creator>
  <cp:keywords>Release: 1</cp:keywords>
  <dc:description>Review Date: 12 April 2008</dc:description>
  <cp:lastModifiedBy>HSD_TPCMSd.prod</cp:lastModifiedBy>
  <cp:revision>3</cp:revision>
  <dcterms:created xsi:type="dcterms:W3CDTF">2025-03-01T10:22:00Z</dcterms:created>
  <dcterms:modified xsi:type="dcterms:W3CDTF">2025-03-01T10:22:00Z</dcterms:modified>
</cp:coreProperties>
</file>