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C0E" w:rsidP="00575C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PSPMGT013 Provide strategic direction</w:t>
      </w:r>
      <w:r>
        <w:fldChar w:fldCharType="end"/>
      </w:r>
    </w:p>
    <w:p w:rsidR="00575C0E" w:rsidP="00575C0E">
      <w:pPr>
        <w:pStyle w:val="Version"/>
        <w:sectPr w:rsidSect="008937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7A9" w:rsidP="008937A9">
      <w:pPr>
        <w:pStyle w:val="SuperHeading"/>
      </w:pPr>
      <w:r w:rsidRPr="008937A9">
        <w:t>PSPMGT013 Provide strategic direction</w:t>
      </w:r>
    </w:p>
    <w:p w:rsidR="00000000" w:rsidRPr="008937A9" w:rsidP="008937A9">
      <w:pPr>
        <w:pStyle w:val="Heading1"/>
      </w:pPr>
      <w:bookmarkStart w:id="1" w:name="O_823044"/>
      <w:bookmarkEnd w:id="1"/>
      <w:r w:rsidRPr="008937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75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7A9">
            <w:pPr>
              <w:pStyle w:val="TableHeading"/>
              <w:rPr>
                <w:lang w:val="en-NZ"/>
              </w:rPr>
            </w:pPr>
            <w:r w:rsidRPr="008937A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7A9">
            <w:pPr>
              <w:pStyle w:val="TableHeading"/>
              <w:rPr>
                <w:lang w:val="en-NZ"/>
              </w:rPr>
            </w:pPr>
            <w:r w:rsidRPr="008937A9">
              <w:t>Comments</w:t>
            </w:r>
          </w:p>
        </w:tc>
      </w:tr>
      <w:tr w:rsidTr="00575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7A9">
            <w:pPr>
              <w:pStyle w:val="BodyText"/>
              <w:rPr>
                <w:lang w:val="en-NZ"/>
              </w:rPr>
            </w:pPr>
            <w:r w:rsidRPr="008937A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7A9" w:rsidP="008937A9">
            <w:pPr>
              <w:pStyle w:val="BodyText"/>
            </w:pPr>
            <w:r w:rsidRPr="008937A9">
              <w:t xml:space="preserve">This unit was released in PSP Public Sector Training Package release 1.0 and meets the Standards for Training Packages. </w:t>
            </w:r>
          </w:p>
          <w:p w:rsidR="00000000" w:rsidRPr="008937A9" w:rsidP="008937A9">
            <w:pPr>
              <w:pStyle w:val="BodyText"/>
            </w:pPr>
          </w:p>
          <w:p w:rsidR="00000000" w:rsidRPr="008937A9" w:rsidP="008937A9">
            <w:pPr>
              <w:pStyle w:val="BodyText"/>
            </w:pPr>
            <w:r w:rsidRPr="008937A9">
              <w:t>This unit supersedes and is equivalent to PSPMNGT701B Provide strategic direction.</w:t>
            </w:r>
          </w:p>
          <w:p w:rsidR="00000000" w:rsidRPr="008937A9" w:rsidP="008937A9">
            <w:pPr>
              <w:pStyle w:val="BodyText"/>
            </w:pPr>
          </w:p>
          <w:p w:rsidR="00000000" w:rsidRPr="008937A9" w:rsidP="008937A9">
            <w:pPr>
              <w:pStyle w:val="ListBullet"/>
            </w:pPr>
            <w:r w:rsidRPr="008937A9">
              <w:t>Unit cod</w:t>
            </w:r>
            <w:r w:rsidRPr="008937A9">
              <w:t>e updated</w:t>
            </w:r>
          </w:p>
          <w:p w:rsidR="00000000" w:rsidRPr="008937A9" w:rsidP="008937A9">
            <w:pPr>
              <w:pStyle w:val="ListBullet"/>
            </w:pPr>
            <w:r w:rsidRPr="008937A9">
              <w:t>Content and formatting updated to comply with new standards</w:t>
            </w:r>
          </w:p>
          <w:p w:rsidR="00000000" w:rsidRPr="008937A9" w:rsidP="008937A9">
            <w:pPr>
              <w:pStyle w:val="ListBullet"/>
            </w:pPr>
            <w:r w:rsidRPr="008937A9">
              <w:t>All PC transitioned from passive to active voice</w:t>
            </w:r>
          </w:p>
        </w:tc>
      </w:tr>
    </w:tbl>
    <w:p w:rsidR="00575C0E" w:rsidP="008937A9">
      <w:pPr>
        <w:pStyle w:val="BodyText"/>
      </w:pPr>
    </w:p>
    <w:p w:rsidR="00575C0E" w:rsidP="008937A9">
      <w:pPr>
        <w:pStyle w:val="BodyText"/>
      </w:pPr>
    </w:p>
    <w:p w:rsidR="00000000" w:rsidRPr="008937A9" w:rsidP="008937A9">
      <w:pPr>
        <w:pStyle w:val="Heading1"/>
      </w:pPr>
      <w:bookmarkStart w:id="2" w:name="O_823045"/>
      <w:bookmarkEnd w:id="2"/>
      <w:r w:rsidRPr="008937A9">
        <w:t>Application</w:t>
      </w:r>
    </w:p>
    <w:p w:rsidR="00000000" w:rsidRPr="008937A9" w:rsidP="00575C0E">
      <w:pPr>
        <w:pStyle w:val="BodyText"/>
      </w:pPr>
      <w:r w:rsidRPr="008937A9">
        <w:t>This unit describes the skills required to provide strategic direction within the organisation. It includes analysing factors in the operating environment, developing and coordinating a strategy for determining strategic priorities, and formulating and com</w:t>
      </w:r>
      <w:r w:rsidRPr="008937A9">
        <w:t>municating strategic priorities.</w:t>
      </w:r>
    </w:p>
    <w:p w:rsidR="00000000" w:rsidRPr="008937A9" w:rsidP="00575C0E">
      <w:pPr>
        <w:pStyle w:val="BodyText"/>
      </w:pPr>
      <w:r w:rsidRPr="008937A9">
        <w:t>This unit applies to those working in roles involved in the strategic direction of the organisation.</w:t>
      </w:r>
    </w:p>
    <w:p w:rsidR="00000000" w:rsidRPr="008937A9" w:rsidP="00575C0E">
      <w:pPr>
        <w:pStyle w:val="BodyText"/>
      </w:pPr>
      <w:r w:rsidRPr="008937A9">
        <w:t>The skills and knowledge described in this unit must be applied within the legislative, regulatory and policy environmen</w:t>
      </w:r>
      <w:r w:rsidRPr="008937A9">
        <w:t>t in which they are carried out. Organisational policies and procedures must be consulted and adhered to.</w:t>
      </w:r>
    </w:p>
    <w:p w:rsidR="00000000" w:rsidRPr="008937A9" w:rsidP="00575C0E">
      <w:pPr>
        <w:pStyle w:val="BodyText"/>
      </w:pPr>
      <w:r w:rsidRPr="008937A9">
        <w:t>Those undertaking this unit would work independently, performing sophisticated tasks in a range of familiar contexts.</w:t>
      </w:r>
    </w:p>
    <w:p w:rsidR="00575C0E" w:rsidP="00575C0E">
      <w:pPr>
        <w:pStyle w:val="BodyText"/>
      </w:pPr>
      <w:r w:rsidRPr="008937A9">
        <w:t>No licensing, legislative or c</w:t>
      </w:r>
      <w:r w:rsidRPr="008937A9">
        <w:t>ertification requirements apply to unit at the time of publication.</w:t>
      </w:r>
    </w:p>
    <w:p w:rsidR="00000000" w:rsidRPr="008937A9" w:rsidP="008937A9">
      <w:pPr>
        <w:pStyle w:val="Heading1"/>
      </w:pPr>
      <w:bookmarkStart w:id="3" w:name="O_823047"/>
      <w:bookmarkEnd w:id="3"/>
      <w:r w:rsidRPr="008937A9">
        <w:t>Competency Field</w:t>
      </w:r>
    </w:p>
    <w:p w:rsidR="00000000" w:rsidRPr="008937A9" w:rsidP="00575C0E">
      <w:pPr>
        <w:pStyle w:val="BodyText"/>
      </w:pPr>
      <w:r w:rsidRPr="008937A9">
        <w:t>Management</w:t>
      </w:r>
    </w:p>
    <w:p w:rsidR="00000000" w:rsidRPr="008937A9" w:rsidP="008937A9">
      <w:pPr>
        <w:pStyle w:val="Heading1"/>
      </w:pPr>
      <w:bookmarkStart w:id="4" w:name="O_823049"/>
      <w:bookmarkEnd w:id="4"/>
      <w:r w:rsidRPr="008937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893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7A9">
            <w:pPr>
              <w:pStyle w:val="TableHeading"/>
              <w:rPr>
                <w:lang w:val="en-NZ"/>
              </w:rPr>
            </w:pPr>
            <w:r w:rsidRPr="008937A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7A9">
            <w:pPr>
              <w:pStyle w:val="TableHeading"/>
              <w:rPr>
                <w:lang w:val="en-NZ"/>
              </w:rPr>
            </w:pPr>
            <w:r w:rsidRPr="008937A9">
              <w:t>PERFORMANCE CRITERIA</w:t>
            </w:r>
          </w:p>
        </w:tc>
      </w:tr>
      <w:tr w:rsidTr="00893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7A9">
            <w:pPr>
              <w:pStyle w:val="BodyText"/>
              <w:rPr>
                <w:lang w:val="en-NZ"/>
              </w:rPr>
            </w:pPr>
            <w:r w:rsidRPr="008937A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7A9">
            <w:pPr>
              <w:pStyle w:val="BodyText"/>
              <w:rPr>
                <w:lang w:val="en-NZ"/>
              </w:rPr>
            </w:pPr>
            <w:r w:rsidRPr="008937A9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893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7A9">
            <w:pPr>
              <w:pStyle w:val="List"/>
              <w:rPr>
                <w:lang w:val="en-NZ"/>
              </w:rPr>
            </w:pPr>
            <w:r w:rsidRPr="008937A9">
              <w:rPr>
                <w:rStyle w:val="SpecialBold"/>
              </w:rPr>
              <w:t>1.</w:t>
            </w:r>
            <w:r w:rsidRPr="008937A9">
              <w:rPr>
                <w:rStyle w:val="SpecialBold"/>
              </w:rPr>
              <w:tab/>
              <w:t>Analyse factors in the operating environment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7A9" w:rsidP="008937A9">
            <w:pPr>
              <w:pStyle w:val="List"/>
            </w:pPr>
            <w:r w:rsidRPr="008937A9">
              <w:t>1.1</w:t>
            </w:r>
            <w:r w:rsidRPr="008937A9">
              <w:tab/>
              <w:t>Ana</w:t>
            </w:r>
            <w:r w:rsidRPr="008937A9">
              <w:t>lyse the organisation’s purpose and direction within the overall government strategy, and its integration with other government service providers, with a view to determining key factors and issues.</w:t>
            </w:r>
          </w:p>
          <w:p w:rsidR="00000000" w:rsidRPr="008937A9" w:rsidP="008937A9">
            <w:pPr>
              <w:pStyle w:val="List"/>
            </w:pPr>
            <w:r w:rsidRPr="008937A9">
              <w:t>1.2</w:t>
            </w:r>
            <w:r w:rsidRPr="008937A9">
              <w:tab/>
              <w:t>Analyse the organisation’s culture, values and strateg</w:t>
            </w:r>
            <w:r w:rsidRPr="008937A9">
              <w:t>ic priorities with a view to determining key factors and issues.</w:t>
            </w:r>
          </w:p>
          <w:p w:rsidR="00000000" w:rsidRPr="008937A9" w:rsidP="008937A9">
            <w:pPr>
              <w:pStyle w:val="List"/>
            </w:pPr>
            <w:r w:rsidRPr="008937A9">
              <w:t>1.3</w:t>
            </w:r>
            <w:r w:rsidRPr="008937A9">
              <w:tab/>
              <w:t>Monitor and analyse internal and external factors likely to impact upon the organisation.</w:t>
            </w:r>
          </w:p>
          <w:p w:rsidR="00000000" w:rsidRPr="008937A9" w:rsidP="008937A9">
            <w:pPr>
              <w:pStyle w:val="List"/>
            </w:pPr>
            <w:r w:rsidRPr="008937A9">
              <w:t>1.4</w:t>
            </w:r>
            <w:r w:rsidRPr="008937A9">
              <w:tab/>
              <w:t>Explore best practice models related to the nature of the organisation’s core business.</w:t>
            </w:r>
          </w:p>
          <w:p w:rsidR="00000000" w:rsidRPr="008937A9" w:rsidP="008937A9">
            <w:pPr>
              <w:pStyle w:val="List"/>
            </w:pPr>
            <w:r w:rsidRPr="008937A9">
              <w:t>1.5</w:t>
            </w:r>
            <w:r w:rsidRPr="008937A9">
              <w:tab/>
              <w:t>I</w:t>
            </w:r>
            <w:r w:rsidRPr="008937A9">
              <w:t>dentify and analyse client needs and preferences.</w:t>
            </w:r>
          </w:p>
          <w:p w:rsidR="00000000" w:rsidP="008937A9">
            <w:pPr>
              <w:pStyle w:val="List"/>
              <w:rPr>
                <w:lang w:val="en-NZ"/>
              </w:rPr>
            </w:pPr>
            <w:r w:rsidRPr="008937A9">
              <w:t>1.6</w:t>
            </w:r>
            <w:r w:rsidRPr="008937A9">
              <w:tab/>
              <w:t>Identify and analyse legislation and organisational policies and practices that may impact upon organisation’s operations.</w:t>
            </w:r>
          </w:p>
        </w:tc>
      </w:tr>
      <w:tr w:rsidTr="00893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7A9">
            <w:pPr>
              <w:pStyle w:val="List"/>
              <w:rPr>
                <w:lang w:val="en-NZ"/>
              </w:rPr>
            </w:pPr>
            <w:r w:rsidRPr="008937A9">
              <w:rPr>
                <w:rStyle w:val="SpecialBold"/>
              </w:rPr>
              <w:t>2.</w:t>
            </w:r>
            <w:r w:rsidRPr="008937A9">
              <w:rPr>
                <w:rStyle w:val="SpecialBold"/>
              </w:rPr>
              <w:tab/>
              <w:t>Develop and coordinate a strategy for determining strategic priorities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7A9" w:rsidP="008937A9">
            <w:pPr>
              <w:pStyle w:val="List"/>
            </w:pPr>
            <w:r w:rsidRPr="008937A9">
              <w:t>2.1</w:t>
            </w:r>
            <w:r w:rsidRPr="008937A9">
              <w:tab/>
            </w:r>
            <w:r w:rsidRPr="008937A9">
              <w:t>Consult with key stakeholders.</w:t>
            </w:r>
          </w:p>
          <w:p w:rsidR="00000000" w:rsidRPr="008937A9" w:rsidP="008937A9">
            <w:pPr>
              <w:pStyle w:val="List"/>
            </w:pPr>
            <w:r w:rsidRPr="008937A9">
              <w:t>2.2</w:t>
            </w:r>
            <w:r w:rsidRPr="008937A9">
              <w:tab/>
              <w:t>Find constructive solutions where stakeholders are in conflict.</w:t>
            </w:r>
          </w:p>
          <w:p w:rsidR="00000000" w:rsidRPr="008937A9" w:rsidP="008937A9">
            <w:pPr>
              <w:pStyle w:val="List"/>
            </w:pPr>
            <w:r w:rsidRPr="008937A9">
              <w:t>2.3</w:t>
            </w:r>
            <w:r w:rsidRPr="008937A9">
              <w:tab/>
              <w:t>Use analysis and evaluation of information gained from a variety of sources, to identify strategic options for prioritisation.</w:t>
            </w:r>
          </w:p>
          <w:p w:rsidR="00000000" w:rsidRPr="008937A9" w:rsidP="008937A9">
            <w:pPr>
              <w:pStyle w:val="List"/>
            </w:pPr>
            <w:r w:rsidRPr="008937A9">
              <w:t>2.4</w:t>
            </w:r>
            <w:r w:rsidRPr="008937A9">
              <w:tab/>
              <w:t>Undertake benchmarking</w:t>
            </w:r>
            <w:r w:rsidRPr="008937A9">
              <w:t xml:space="preserve"> with other organisations or best practice standards to inform development of strategic priorities.</w:t>
            </w:r>
          </w:p>
          <w:p w:rsidR="00000000" w:rsidP="008937A9">
            <w:pPr>
              <w:pStyle w:val="List"/>
              <w:rPr>
                <w:lang w:val="en-NZ"/>
              </w:rPr>
            </w:pPr>
            <w:r w:rsidRPr="008937A9">
              <w:t>2.5</w:t>
            </w:r>
            <w:r w:rsidRPr="008937A9">
              <w:tab/>
              <w:t>Consider priorities of other government service providers to ensure duplication will be avoided and services integrated for the benefit of clients.</w:t>
            </w:r>
          </w:p>
        </w:tc>
      </w:tr>
      <w:tr w:rsidTr="00893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7A9">
            <w:pPr>
              <w:pStyle w:val="List"/>
              <w:rPr>
                <w:lang w:val="en-NZ"/>
              </w:rPr>
            </w:pPr>
            <w:r w:rsidRPr="008937A9">
              <w:rPr>
                <w:rStyle w:val="SpecialBold"/>
              </w:rPr>
              <w:t>3.</w:t>
            </w:r>
            <w:r w:rsidRPr="008937A9">
              <w:rPr>
                <w:rStyle w:val="SpecialBold"/>
              </w:rPr>
              <w:tab/>
            </w:r>
            <w:r w:rsidRPr="008937A9">
              <w:rPr>
                <w:rStyle w:val="SpecialBold"/>
              </w:rPr>
              <w:t>Formulate and communicate strategic priorities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7A9" w:rsidP="008937A9">
            <w:pPr>
              <w:pStyle w:val="List"/>
            </w:pPr>
            <w:r w:rsidRPr="008937A9">
              <w:t>3.1</w:t>
            </w:r>
            <w:r w:rsidRPr="008937A9">
              <w:tab/>
              <w:t>Develop strategic priorities that support overall government strategy.</w:t>
            </w:r>
          </w:p>
          <w:p w:rsidR="00000000" w:rsidRPr="008937A9" w:rsidP="008937A9">
            <w:pPr>
              <w:pStyle w:val="List"/>
            </w:pPr>
            <w:r w:rsidRPr="008937A9">
              <w:t>3.2</w:t>
            </w:r>
            <w:r w:rsidRPr="008937A9">
              <w:tab/>
              <w:t>Develop strategic priorities that embody the organisation’s values, beliefs and philosophy.</w:t>
            </w:r>
          </w:p>
          <w:p w:rsidR="00000000" w:rsidRPr="008937A9" w:rsidP="008937A9">
            <w:pPr>
              <w:pStyle w:val="List"/>
            </w:pPr>
            <w:r w:rsidRPr="008937A9">
              <w:t>3.3</w:t>
            </w:r>
            <w:r w:rsidRPr="008937A9">
              <w:tab/>
              <w:t>Use strategic priorities to draw t</w:t>
            </w:r>
            <w:r w:rsidRPr="008937A9">
              <w:t>ogether and reflect the suggestions and interests of stakeholders.</w:t>
            </w:r>
          </w:p>
          <w:p w:rsidR="00000000" w:rsidRPr="008937A9" w:rsidP="008937A9">
            <w:pPr>
              <w:pStyle w:val="List"/>
            </w:pPr>
            <w:r w:rsidRPr="008937A9">
              <w:t>3.4</w:t>
            </w:r>
            <w:r w:rsidRPr="008937A9">
              <w:tab/>
              <w:t>Develop strategic priorities that embody a shared vision for the future and set out objectives that encourage staff to be creative and innovative in their approach to attaining objectiv</w:t>
            </w:r>
            <w:r w:rsidRPr="008937A9">
              <w:t>es.</w:t>
            </w:r>
          </w:p>
          <w:p w:rsidR="00000000" w:rsidRPr="008937A9" w:rsidP="008937A9">
            <w:pPr>
              <w:pStyle w:val="List"/>
            </w:pPr>
            <w:r w:rsidRPr="008937A9">
              <w:t>3.5</w:t>
            </w:r>
            <w:r w:rsidRPr="008937A9">
              <w:tab/>
              <w:t>Communicate strategic priorities to stakeholders.</w:t>
            </w:r>
          </w:p>
          <w:p w:rsidR="00000000" w:rsidRPr="008937A9" w:rsidP="008937A9">
            <w:pPr>
              <w:pStyle w:val="List"/>
            </w:pPr>
            <w:r w:rsidRPr="008937A9">
              <w:t>3.6</w:t>
            </w:r>
            <w:r w:rsidRPr="008937A9">
              <w:tab/>
              <w:t>Monitor implementation to ensure strategic priorities are addressed through related business unit and individual objectives.</w:t>
            </w:r>
          </w:p>
        </w:tc>
      </w:tr>
    </w:tbl>
    <w:p w:rsidR="00575C0E" w:rsidP="008937A9">
      <w:pPr>
        <w:pStyle w:val="BodyText"/>
      </w:pPr>
    </w:p>
    <w:p w:rsidR="00575C0E" w:rsidP="008937A9">
      <w:pPr>
        <w:pStyle w:val="BodyText"/>
      </w:pPr>
    </w:p>
    <w:p w:rsidR="00000000" w:rsidRPr="008937A9" w:rsidP="008937A9">
      <w:pPr>
        <w:pStyle w:val="Heading1"/>
      </w:pPr>
      <w:bookmarkStart w:id="5" w:name="O_823050"/>
      <w:bookmarkEnd w:id="5"/>
      <w:r w:rsidRPr="008937A9">
        <w:t>Foundation Skills</w:t>
      </w:r>
    </w:p>
    <w:p w:rsidR="00000000" w:rsidRPr="008937A9" w:rsidP="00575C0E">
      <w:pPr>
        <w:pStyle w:val="BodyText"/>
      </w:pPr>
      <w:r w:rsidRPr="008937A9">
        <w:t xml:space="preserve">Foundation skills are embedded </w:t>
      </w:r>
      <w:r w:rsidRPr="008937A9">
        <w:t>within the elements and performance criteria of this unit.</w:t>
      </w:r>
    </w:p>
    <w:p w:rsidR="00000000" w:rsidRPr="008937A9" w:rsidP="008937A9">
      <w:pPr>
        <w:pStyle w:val="Heading1"/>
      </w:pPr>
      <w:bookmarkStart w:id="6" w:name="O_823052"/>
      <w:bookmarkEnd w:id="6"/>
      <w:r w:rsidRPr="008937A9">
        <w:t>Unit Mapping Information</w:t>
      </w:r>
    </w:p>
    <w:p w:rsidR="00000000" w:rsidRPr="008937A9" w:rsidP="00575C0E">
      <w:pPr>
        <w:pStyle w:val="BodyText"/>
      </w:pPr>
      <w:r w:rsidRPr="008937A9">
        <w:t>This unit supersedes and is equivalent to PSPMNGT701B Provide strategic direction.</w:t>
      </w:r>
    </w:p>
    <w:p w:rsidR="00000000" w:rsidRPr="008937A9" w:rsidP="008937A9">
      <w:pPr>
        <w:pStyle w:val="Heading1"/>
      </w:pPr>
      <w:bookmarkStart w:id="7" w:name="O_823059"/>
      <w:bookmarkEnd w:id="7"/>
      <w:r w:rsidRPr="008937A9">
        <w:t>Links</w:t>
      </w:r>
    </w:p>
    <w:p w:rsidR="00000000" w:rsidRPr="008937A9" w:rsidP="00575C0E">
      <w:pPr>
        <w:pStyle w:val="BodyText"/>
      </w:pPr>
      <w:r w:rsidRPr="008937A9">
        <w:t xml:space="preserve">Companion Volume implementation guides are found </w:t>
      </w:r>
      <w:r w:rsidRPr="008937A9">
        <w:t xml:space="preserve">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71E1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937A9" w:rsidP="00575C0E">
      <w:pPr>
        <w:pStyle w:val="BodyText"/>
      </w:pPr>
      <w:r w:rsidRPr="008937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71E1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937A9" w:rsidP="00575C0E">
      <w:pPr>
        <w:pStyle w:val="BodyText"/>
      </w:pPr>
      <w:r w:rsidRPr="008937A9">
        <w:t>Companion Vol</w:t>
      </w:r>
      <w:r w:rsidRPr="008937A9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71E1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937A9" w:rsidP="00575C0E">
      <w:pPr>
        <w:pStyle w:val="BodyText"/>
      </w:pPr>
      <w:r w:rsidRPr="008937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71E1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937A9" w:rsidP="008937A9"/>
    <w:sectPr w:rsidSect="008937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7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7A9" w:rsidRPr="00575C0E" w:rsidP="00575C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7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0E" w:rsidP="008937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5C0E" w:rsidP="008937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5C0E" w:rsidP="008937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7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7A9" w:rsidRPr="00575C0E" w:rsidP="00575C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7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0E" w:rsidRPr="002D2AF8" w:rsidP="008937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PSPMGT013 Provide strategic direction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575C0E" w:rsidP="008937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648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6AFC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7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7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7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7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7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7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7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7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7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7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7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7A9"/>
  </w:style>
  <w:style w:type="character" w:customStyle="1" w:styleId="Heading1Char">
    <w:name w:val="Heading 1 Char"/>
    <w:basedOn w:val="DefaultParagraphFont"/>
    <w:link w:val="Heading1"/>
    <w:rsid w:val="008937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7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7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37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37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7A9"/>
    <w:rPr>
      <w:b/>
      <w:spacing w:val="0"/>
    </w:rPr>
  </w:style>
  <w:style w:type="paragraph" w:customStyle="1" w:styleId="SuperHeading">
    <w:name w:val="SuperHeading"/>
    <w:basedOn w:val="Normal"/>
    <w:rsid w:val="008937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37A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37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7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7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7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7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7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7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7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7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7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7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7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7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7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7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37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7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7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7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7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7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7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7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7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7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7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7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7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7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7A9"/>
    <w:rPr>
      <w:i/>
    </w:rPr>
  </w:style>
  <w:style w:type="paragraph" w:styleId="Caption">
    <w:name w:val="caption"/>
    <w:basedOn w:val="BodyText"/>
    <w:next w:val="Normal"/>
    <w:qFormat/>
    <w:rsid w:val="008937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7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7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7A9"/>
  </w:style>
  <w:style w:type="paragraph" w:styleId="TableofFigures">
    <w:name w:val="table of figures"/>
    <w:basedOn w:val="Normal"/>
    <w:next w:val="Normal"/>
    <w:semiHidden/>
    <w:rsid w:val="008937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7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37A9"/>
    <w:rPr>
      <w:rFonts w:ascii="Wingdings" w:hAnsi="Wingdings"/>
    </w:rPr>
  </w:style>
  <w:style w:type="character" w:customStyle="1" w:styleId="HotSpot">
    <w:name w:val="HotSpot"/>
    <w:rsid w:val="008937A9"/>
    <w:rPr>
      <w:color w:val="0033CC"/>
      <w:u w:val="none"/>
    </w:rPr>
  </w:style>
  <w:style w:type="paragraph" w:customStyle="1" w:styleId="BodyTextRight">
    <w:name w:val="Body Text Right"/>
    <w:basedOn w:val="BodyText"/>
    <w:rsid w:val="008937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7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7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7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7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7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7A9"/>
    <w:rPr>
      <w:sz w:val="32"/>
    </w:rPr>
  </w:style>
  <w:style w:type="paragraph" w:customStyle="1" w:styleId="HeadingProcedure">
    <w:name w:val="Heading Procedure"/>
    <w:basedOn w:val="HeadingBase"/>
    <w:next w:val="Normal"/>
    <w:rsid w:val="008937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7A9"/>
    <w:pPr>
      <w:spacing w:before="60" w:after="60"/>
    </w:pPr>
  </w:style>
  <w:style w:type="paragraph" w:styleId="ListContinue">
    <w:name w:val="List Continue"/>
    <w:basedOn w:val="List"/>
    <w:rsid w:val="008937A9"/>
    <w:pPr>
      <w:ind w:firstLine="0"/>
    </w:pPr>
  </w:style>
  <w:style w:type="paragraph" w:customStyle="1" w:styleId="ListNote">
    <w:name w:val="List Note"/>
    <w:basedOn w:val="List"/>
    <w:rsid w:val="008937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7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7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7A9"/>
    <w:rPr>
      <w:rFonts w:ascii="Courier New" w:hAnsi="Courier New"/>
    </w:rPr>
  </w:style>
  <w:style w:type="paragraph" w:customStyle="1" w:styleId="NoteBullet">
    <w:name w:val="Note Bullet"/>
    <w:basedOn w:val="Note"/>
    <w:rsid w:val="008937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7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7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7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7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37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7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7A9"/>
    <w:rPr>
      <w:b/>
      <w:smallCaps/>
    </w:rPr>
  </w:style>
  <w:style w:type="paragraph" w:customStyle="1" w:styleId="TableListNumber">
    <w:name w:val="Table List Number"/>
    <w:basedOn w:val="ListNumber"/>
    <w:rsid w:val="008937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7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7A9"/>
    <w:pPr>
      <w:numPr>
        <w:numId w:val="8"/>
      </w:numPr>
    </w:pPr>
  </w:style>
  <w:style w:type="paragraph" w:customStyle="1" w:styleId="ListAlpha2">
    <w:name w:val="List Alpha 2"/>
    <w:basedOn w:val="List2"/>
    <w:rsid w:val="008937A9"/>
    <w:pPr>
      <w:numPr>
        <w:numId w:val="7"/>
      </w:numPr>
    </w:pPr>
  </w:style>
  <w:style w:type="paragraph" w:styleId="List2">
    <w:name w:val="List 2"/>
    <w:basedOn w:val="BodyText"/>
    <w:rsid w:val="008937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7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7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7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7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7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37A9"/>
    <w:pPr>
      <w:numPr>
        <w:numId w:val="3"/>
      </w:numPr>
    </w:pPr>
  </w:style>
  <w:style w:type="paragraph" w:styleId="ListContinue2">
    <w:name w:val="List Continue 2"/>
    <w:basedOn w:val="List2"/>
    <w:rsid w:val="008937A9"/>
    <w:pPr>
      <w:ind w:firstLine="0"/>
    </w:pPr>
  </w:style>
  <w:style w:type="paragraph" w:styleId="ListContinue3">
    <w:name w:val="List Continue 3"/>
    <w:basedOn w:val="List3"/>
    <w:rsid w:val="008937A9"/>
    <w:pPr>
      <w:ind w:left="1021" w:firstLine="0"/>
    </w:pPr>
  </w:style>
  <w:style w:type="paragraph" w:styleId="ListContinue4">
    <w:name w:val="List Continue 4"/>
    <w:basedOn w:val="List4"/>
    <w:rsid w:val="008937A9"/>
    <w:pPr>
      <w:ind w:firstLine="0"/>
    </w:pPr>
  </w:style>
  <w:style w:type="paragraph" w:styleId="ListContinue5">
    <w:name w:val="List Continue 5"/>
    <w:basedOn w:val="List5"/>
    <w:rsid w:val="008937A9"/>
    <w:pPr>
      <w:ind w:firstLine="0"/>
    </w:pPr>
  </w:style>
  <w:style w:type="paragraph" w:styleId="ListNumber3">
    <w:name w:val="List Number 3"/>
    <w:basedOn w:val="List3"/>
    <w:rsid w:val="008937A9"/>
    <w:pPr>
      <w:numPr>
        <w:numId w:val="4"/>
      </w:numPr>
    </w:pPr>
  </w:style>
  <w:style w:type="paragraph" w:styleId="ListNumber4">
    <w:name w:val="List Number 4"/>
    <w:basedOn w:val="List4"/>
    <w:rsid w:val="008937A9"/>
    <w:pPr>
      <w:numPr>
        <w:numId w:val="5"/>
      </w:numPr>
    </w:pPr>
  </w:style>
  <w:style w:type="paragraph" w:styleId="ListNumber5">
    <w:name w:val="List Number 5"/>
    <w:basedOn w:val="List5"/>
    <w:rsid w:val="008937A9"/>
    <w:pPr>
      <w:numPr>
        <w:numId w:val="6"/>
      </w:numPr>
    </w:pPr>
  </w:style>
  <w:style w:type="paragraph" w:styleId="BlockText">
    <w:name w:val="Block Text"/>
    <w:basedOn w:val="Normal"/>
    <w:rsid w:val="008937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7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7A9"/>
    <w:rPr>
      <w:sz w:val="16"/>
      <w:vertAlign w:val="superscript"/>
    </w:rPr>
  </w:style>
  <w:style w:type="character" w:customStyle="1" w:styleId="Symbols">
    <w:name w:val="Symbols"/>
    <w:basedOn w:val="DefaultParagraphFont"/>
    <w:rsid w:val="008937A9"/>
    <w:rPr>
      <w:rFonts w:ascii="Symbol" w:hAnsi="Symbol"/>
    </w:rPr>
  </w:style>
  <w:style w:type="character" w:customStyle="1" w:styleId="MenuOptions">
    <w:name w:val="Menu Options"/>
    <w:basedOn w:val="DefaultParagraphFont"/>
    <w:rsid w:val="008937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7A9"/>
    <w:rPr>
      <w:b/>
    </w:rPr>
  </w:style>
  <w:style w:type="character" w:customStyle="1" w:styleId="Underlined">
    <w:name w:val="Underlined"/>
    <w:basedOn w:val="DefaultParagraphFont"/>
    <w:rsid w:val="008937A9"/>
    <w:rPr>
      <w:u w:val="single"/>
    </w:rPr>
  </w:style>
  <w:style w:type="paragraph" w:customStyle="1" w:styleId="TableBodyTextRight">
    <w:name w:val="Table Body Text Right"/>
    <w:basedOn w:val="TableBodyText"/>
    <w:rsid w:val="008937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7A9"/>
    <w:rPr>
      <w:sz w:val="18"/>
    </w:rPr>
  </w:style>
  <w:style w:type="paragraph" w:customStyle="1" w:styleId="BodySmallRight">
    <w:name w:val="Body Small Right"/>
    <w:basedOn w:val="BodyTextRight"/>
    <w:rsid w:val="008937A9"/>
    <w:rPr>
      <w:sz w:val="18"/>
      <w:szCs w:val="18"/>
    </w:rPr>
  </w:style>
  <w:style w:type="paragraph" w:customStyle="1" w:styleId="MarginEdition">
    <w:name w:val="Margin Edition"/>
    <w:basedOn w:val="MarginNote"/>
    <w:rsid w:val="008937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7A9"/>
    <w:rPr>
      <w:sz w:val="2"/>
      <w:szCs w:val="2"/>
    </w:rPr>
  </w:style>
  <w:style w:type="character" w:customStyle="1" w:styleId="Small">
    <w:name w:val="Small"/>
    <w:basedOn w:val="DefaultParagraphFont"/>
    <w:rsid w:val="008937A9"/>
    <w:rPr>
      <w:sz w:val="16"/>
    </w:rPr>
  </w:style>
  <w:style w:type="paragraph" w:customStyle="1" w:styleId="WideTable">
    <w:name w:val="Wide Table"/>
    <w:basedOn w:val="Normal"/>
    <w:rsid w:val="008937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7A9"/>
  </w:style>
  <w:style w:type="paragraph" w:styleId="Quote">
    <w:name w:val="Quote"/>
    <w:basedOn w:val="Heading1"/>
    <w:link w:val="QuoteChar"/>
    <w:qFormat/>
    <w:rsid w:val="008937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7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7A9"/>
    <w:pPr>
      <w:pageBreakBefore/>
    </w:pPr>
  </w:style>
  <w:style w:type="paragraph" w:customStyle="1" w:styleId="Border">
    <w:name w:val="Border"/>
    <w:basedOn w:val="Normal"/>
    <w:qFormat/>
    <w:rsid w:val="008937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7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7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7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7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7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7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7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7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7A9"/>
    <w:rPr>
      <w:u w:val="single"/>
    </w:rPr>
  </w:style>
  <w:style w:type="character" w:customStyle="1" w:styleId="BoldandItalics">
    <w:name w:val="Bold and Italics"/>
    <w:qFormat/>
    <w:rsid w:val="008937A9"/>
    <w:rPr>
      <w:b/>
      <w:i/>
      <w:u w:val="none"/>
    </w:rPr>
  </w:style>
  <w:style w:type="paragraph" w:styleId="BalloonText">
    <w:name w:val="Balloon Text"/>
    <w:basedOn w:val="Normal"/>
    <w:link w:val="BalloonTextChar"/>
    <w:rsid w:val="008937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7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7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7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7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7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7A9"/>
    <w:pPr>
      <w:spacing w:before="0" w:after="0"/>
    </w:pPr>
  </w:style>
  <w:style w:type="paragraph" w:customStyle="1" w:styleId="BodyTextBold">
    <w:name w:val="Body Text Bold"/>
    <w:basedOn w:val="BodyText"/>
    <w:qFormat/>
    <w:rsid w:val="008937A9"/>
    <w:rPr>
      <w:b/>
    </w:rPr>
  </w:style>
  <w:style w:type="character" w:styleId="Hyperlink">
    <w:name w:val="Hyperlink"/>
    <w:basedOn w:val="DefaultParagraphFont"/>
    <w:uiPriority w:val="99"/>
    <w:unhideWhenUsed/>
    <w:rsid w:val="00575C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4321</Characters>
  <Application>Microsoft Office Word</Application>
  <DocSecurity>0</DocSecurity>
  <Lines>127</Lines>
  <Paragraphs>67</Paragraphs>
  <ScaleCrop>false</ScaleCrop>
  <Company>Author-it Software Corporation Ltd.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PSPMGT013 Provide strategic direction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2022-10-25T05:11:00Z</dcterms:created>
  <dcterms:modified xsi:type="dcterms:W3CDTF">2022-10-25T05:11:00Z</dcterms:modified>
</cp:coreProperties>
</file>