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ADA" w:rsidP="004D6ADA">
      <w:pPr>
        <w:pStyle w:val="Title"/>
      </w:pPr>
      <w:r>
        <w:fldChar w:fldCharType="begin"/>
      </w:r>
      <w:r>
        <w:instrText xml:space="preserve"> TITLE   \* MERGEFORMAT </w:instrText>
      </w:r>
      <w:r>
        <w:fldChar w:fldCharType="separate"/>
      </w:r>
      <w:r>
        <w:t>PSPMGT012 Facilitate knowledge management</w:t>
      </w:r>
      <w:r>
        <w:fldChar w:fldCharType="end"/>
      </w:r>
    </w:p>
    <w:p w:rsidR="004D6ADA" w:rsidP="004D6ADA">
      <w:pPr>
        <w:pStyle w:val="Version"/>
        <w:sectPr w:rsidSect="00F803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3D1" w:rsidP="00F803D1">
      <w:pPr>
        <w:pStyle w:val="SuperHeading"/>
      </w:pPr>
      <w:r w:rsidRPr="00F803D1">
        <w:t>PSPMGT012 Facilitate knowledge management</w:t>
      </w:r>
    </w:p>
    <w:p w:rsidR="00000000" w:rsidRPr="00F803D1" w:rsidP="00F803D1">
      <w:pPr>
        <w:pStyle w:val="Heading1"/>
      </w:pPr>
      <w:bookmarkStart w:id="1" w:name="O_823025"/>
      <w:bookmarkEnd w:id="1"/>
      <w:r w:rsidRPr="00F803D1">
        <w:t>Modification History</w:t>
      </w:r>
    </w:p>
    <w:tbl>
      <w:tblPr>
        <w:tblW w:w="0" w:type="auto"/>
        <w:tblLayout w:type="fixed"/>
        <w:tblCellMar>
          <w:left w:w="62" w:type="dxa"/>
          <w:right w:w="62" w:type="dxa"/>
        </w:tblCellMar>
        <w:tblLook w:val="0000"/>
      </w:tblPr>
      <w:tblGrid>
        <w:gridCol w:w="1170"/>
        <w:gridCol w:w="7901"/>
      </w:tblGrid>
      <w:tr w:rsidTr="004D6AD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Comments</w:t>
            </w:r>
          </w:p>
        </w:tc>
      </w:tr>
      <w:tr w:rsidTr="004D6AD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BodyText"/>
              <w:rPr>
                <w:lang w:val="en-NZ"/>
              </w:rPr>
            </w:pPr>
            <w:r w:rsidRPr="00F803D1">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BodyText"/>
            </w:pPr>
            <w:r w:rsidRPr="00F803D1">
              <w:t xml:space="preserve">This unit was released in PSP Public Sector Training Package release 1.0 and meets the Standards for Training Packages. </w:t>
            </w:r>
          </w:p>
          <w:p w:rsidR="00000000" w:rsidRPr="00F803D1" w:rsidP="00F803D1">
            <w:pPr>
              <w:pStyle w:val="BodyText"/>
            </w:pPr>
          </w:p>
          <w:p w:rsidR="00000000" w:rsidRPr="00F803D1" w:rsidP="00F803D1">
            <w:pPr>
              <w:pStyle w:val="BodyText"/>
            </w:pPr>
            <w:r w:rsidRPr="00F803D1">
              <w:t>This unit supersedes and is equivalent to PSPMNGT614A Facilitate knowledge management.</w:t>
            </w:r>
          </w:p>
          <w:p w:rsidR="00000000" w:rsidRPr="00F803D1" w:rsidP="00F803D1">
            <w:pPr>
              <w:pStyle w:val="BodyText"/>
            </w:pPr>
          </w:p>
          <w:p w:rsidR="00000000" w:rsidRPr="00F803D1" w:rsidP="00F803D1">
            <w:pPr>
              <w:pStyle w:val="ListBullet"/>
            </w:pPr>
            <w:r w:rsidRPr="00F803D1">
              <w:t>Unit</w:t>
            </w:r>
            <w:r w:rsidRPr="00F803D1">
              <w:t xml:space="preserve"> code updated</w:t>
            </w:r>
          </w:p>
          <w:p w:rsidR="00000000" w:rsidRPr="00F803D1" w:rsidP="00F803D1">
            <w:pPr>
              <w:pStyle w:val="ListBullet"/>
            </w:pPr>
            <w:r w:rsidRPr="00F803D1">
              <w:t>Content and formatting updated to comply with new standards</w:t>
            </w:r>
          </w:p>
          <w:p w:rsidR="00000000" w:rsidRPr="00F803D1" w:rsidP="00F803D1">
            <w:pPr>
              <w:pStyle w:val="ListBullet"/>
            </w:pPr>
            <w:r w:rsidRPr="00F803D1">
              <w:t>All PC transitioned from passive to active voice</w:t>
            </w:r>
          </w:p>
        </w:tc>
      </w:tr>
    </w:tbl>
    <w:p w:rsidR="004D6ADA" w:rsidP="00F803D1">
      <w:pPr>
        <w:pStyle w:val="BodyText"/>
      </w:pPr>
    </w:p>
    <w:p w:rsidR="004D6ADA" w:rsidP="00F803D1">
      <w:pPr>
        <w:pStyle w:val="BodyText"/>
      </w:pPr>
    </w:p>
    <w:p w:rsidR="00000000" w:rsidRPr="00F803D1" w:rsidP="00F803D1">
      <w:pPr>
        <w:pStyle w:val="Heading1"/>
      </w:pPr>
      <w:bookmarkStart w:id="2" w:name="O_823026"/>
      <w:bookmarkEnd w:id="2"/>
      <w:r w:rsidRPr="00F803D1">
        <w:t>Application</w:t>
      </w:r>
    </w:p>
    <w:p w:rsidR="00000000" w:rsidRPr="00F803D1" w:rsidP="004D6ADA">
      <w:pPr>
        <w:pStyle w:val="BodyText"/>
      </w:pPr>
      <w:r w:rsidRPr="00F803D1">
        <w:t>This unit describes the skills required to manage knowledge and information in the business unit to improve productivity and organisational efficiency, promote innovation and meet business unit goals. It includes establishing the organisational context for</w:t>
      </w:r>
      <w:r w:rsidRPr="00F803D1">
        <w:t xml:space="preserve"> knowledge management, developing capability, facilitating knowledge management, and integrating aspects of knowledge management with records management.</w:t>
      </w:r>
    </w:p>
    <w:p w:rsidR="00000000" w:rsidRPr="00F803D1" w:rsidP="004D6ADA">
      <w:pPr>
        <w:pStyle w:val="BodyText"/>
      </w:pPr>
      <w:r w:rsidRPr="00F803D1">
        <w:t>This unit applies to those working to facilitate knowledge management within their organisation.</w:t>
      </w:r>
    </w:p>
    <w:p w:rsidR="00000000" w:rsidRPr="00F803D1" w:rsidP="004D6ADA">
      <w:pPr>
        <w:pStyle w:val="BodyText"/>
      </w:pPr>
      <w:r w:rsidRPr="00F803D1">
        <w:t>The</w:t>
      </w:r>
      <w:r w:rsidRPr="00F803D1">
        <w:t xml:space="preserve"> skills and knowledge described in this unit must be applied within the legislative, regulatory and policy environment in which they are carried out. Organisational policies and procedures must be consulted and adhered to.</w:t>
      </w:r>
    </w:p>
    <w:p w:rsidR="00000000" w:rsidRPr="00F803D1" w:rsidP="004D6ADA">
      <w:pPr>
        <w:pStyle w:val="BodyText"/>
      </w:pPr>
      <w:r w:rsidRPr="00F803D1">
        <w:t>Those undertaking this unit woul</w:t>
      </w:r>
      <w:r w:rsidRPr="00F803D1">
        <w:t>d work autonomously, performing complex tasks in a range of familiar contexts.</w:t>
      </w:r>
    </w:p>
    <w:p w:rsidR="004D6ADA" w:rsidP="004D6ADA">
      <w:pPr>
        <w:pStyle w:val="BodyText"/>
      </w:pPr>
      <w:r w:rsidRPr="00F803D1">
        <w:t>No licensing, legislative or certification requirements apply to unit at the time of publication.</w:t>
      </w:r>
    </w:p>
    <w:p w:rsidR="00000000" w:rsidRPr="00F803D1" w:rsidP="00F803D1">
      <w:pPr>
        <w:pStyle w:val="Heading1"/>
      </w:pPr>
      <w:bookmarkStart w:id="3" w:name="O_823028"/>
      <w:bookmarkEnd w:id="3"/>
      <w:r w:rsidRPr="00F803D1">
        <w:t>Competency Field</w:t>
      </w:r>
    </w:p>
    <w:p w:rsidR="00000000" w:rsidRPr="00F803D1" w:rsidP="004D6ADA">
      <w:pPr>
        <w:pStyle w:val="BodyText"/>
      </w:pPr>
      <w:r w:rsidRPr="00F803D1">
        <w:t>Management</w:t>
      </w:r>
    </w:p>
    <w:p w:rsidR="00000000" w:rsidRPr="00F803D1" w:rsidP="00F803D1">
      <w:pPr>
        <w:pStyle w:val="Heading1"/>
      </w:pPr>
      <w:bookmarkStart w:id="4" w:name="O_823030"/>
      <w:bookmarkEnd w:id="4"/>
      <w:r w:rsidRPr="00F803D1">
        <w:t>Elements and Performance Criteria</w:t>
      </w:r>
    </w:p>
    <w:tbl>
      <w:tblPr>
        <w:tblW w:w="0" w:type="auto"/>
        <w:tblLayout w:type="fixed"/>
        <w:tblCellMar>
          <w:left w:w="62" w:type="dxa"/>
          <w:right w:w="62" w:type="dxa"/>
        </w:tblCellMar>
        <w:tblLook w:val="0000"/>
      </w:tblPr>
      <w:tblGrid>
        <w:gridCol w:w="2203"/>
        <w:gridCol w:w="6804"/>
      </w:tblGrid>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PERFORMANCE CRITERIA</w:t>
            </w:r>
          </w:p>
        </w:tc>
      </w:tr>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BodyText"/>
              <w:rPr>
                <w:lang w:val="en-NZ"/>
              </w:rPr>
            </w:pPr>
            <w:r w:rsidRPr="00F803D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BodyText"/>
              <w:rPr>
                <w:lang w:val="en-NZ"/>
              </w:rPr>
            </w:pPr>
            <w:r w:rsidRPr="00F803D1">
              <w:t>Performance criteria describe the performance needed to demonstrate achievement of the element. Where bold italicised text is used, further informatio</w:t>
            </w:r>
            <w:r w:rsidRPr="00F803D1">
              <w:t>n is detailed in the range of conditions section.</w:t>
            </w:r>
          </w:p>
        </w:tc>
      </w:tr>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List"/>
              <w:rPr>
                <w:lang w:val="en-NZ"/>
              </w:rPr>
            </w:pPr>
            <w:r w:rsidRPr="00F803D1">
              <w:rPr>
                <w:rStyle w:val="SpecialBold"/>
              </w:rPr>
              <w:t>1.</w:t>
            </w:r>
            <w:r w:rsidRPr="00F803D1">
              <w:rPr>
                <w:rStyle w:val="SpecialBold"/>
              </w:rPr>
              <w:tab/>
              <w:t>Establish the organisational context for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List"/>
            </w:pPr>
            <w:r w:rsidRPr="00F803D1">
              <w:t>1.1</w:t>
            </w:r>
            <w:r w:rsidRPr="00F803D1">
              <w:tab/>
              <w:t>Identify the organisation’s history, culture, functions, strategic direction, performance and knowledge resources.</w:t>
            </w:r>
          </w:p>
          <w:p w:rsidR="00000000" w:rsidRPr="00F803D1" w:rsidP="00F803D1">
            <w:pPr>
              <w:pStyle w:val="List"/>
            </w:pPr>
            <w:r w:rsidRPr="00F803D1">
              <w:t>1.2</w:t>
            </w:r>
            <w:r w:rsidRPr="00F803D1">
              <w:tab/>
              <w:t>Identify organisa</w:t>
            </w:r>
            <w:r w:rsidRPr="00F803D1">
              <w:t>tional strategies and goals that may be assisted by the development of organisational capability in knowledge management.</w:t>
            </w:r>
          </w:p>
          <w:p w:rsidR="00000000" w:rsidRPr="00F803D1" w:rsidP="00F803D1">
            <w:pPr>
              <w:pStyle w:val="List"/>
            </w:pPr>
            <w:r w:rsidRPr="00F803D1">
              <w:t>1.3</w:t>
            </w:r>
            <w:r w:rsidRPr="00F803D1">
              <w:tab/>
            </w:r>
            <w:r w:rsidRPr="00F803D1">
              <w:t>Assess the current knowledge management position of the organisation and determine the strengths and weaknesses of its knowledge resources and activities.</w:t>
            </w:r>
          </w:p>
          <w:p w:rsidR="00000000" w:rsidRPr="00F803D1" w:rsidP="00F803D1">
            <w:pPr>
              <w:pStyle w:val="List"/>
            </w:pPr>
            <w:r w:rsidRPr="00F803D1">
              <w:t>1.4</w:t>
            </w:r>
            <w:r w:rsidRPr="00F803D1">
              <w:tab/>
              <w:t>Undertake consultation with stakeholders to raise and awareness of knowledge management and to es</w:t>
            </w:r>
            <w:r w:rsidRPr="00F803D1">
              <w:t>tablish goals for the business unit and/or the organisation.</w:t>
            </w:r>
          </w:p>
          <w:p w:rsidR="00000000" w:rsidP="00F803D1">
            <w:pPr>
              <w:pStyle w:val="List"/>
              <w:rPr>
                <w:lang w:val="en-NZ"/>
              </w:rPr>
            </w:pPr>
            <w:r w:rsidRPr="00F803D1">
              <w:t>1.5</w:t>
            </w:r>
            <w:r w:rsidRPr="00F803D1">
              <w:tab/>
              <w:t>Identify and explore the cultural aspects of knowledge and knowledge management in the context of the organisational environment.</w:t>
            </w:r>
          </w:p>
        </w:tc>
      </w:tr>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List"/>
              <w:rPr>
                <w:lang w:val="en-NZ"/>
              </w:rPr>
            </w:pPr>
            <w:r w:rsidRPr="00F803D1">
              <w:rPr>
                <w:rStyle w:val="SpecialBold"/>
              </w:rPr>
              <w:t>2.</w:t>
            </w:r>
            <w:r w:rsidRPr="00F803D1">
              <w:rPr>
                <w:rStyle w:val="SpecialBold"/>
              </w:rPr>
              <w:tab/>
              <w:t>Develop capability in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List"/>
            </w:pPr>
            <w:r w:rsidRPr="00F803D1">
              <w:t>2.1</w:t>
            </w:r>
            <w:r w:rsidRPr="00F803D1">
              <w:tab/>
              <w:t>Identify a</w:t>
            </w:r>
            <w:r w:rsidRPr="00F803D1">
              <w:t>nd promote the benefits of knowledge management.</w:t>
            </w:r>
          </w:p>
          <w:p w:rsidR="00000000" w:rsidRPr="00F803D1" w:rsidP="00F803D1">
            <w:pPr>
              <w:pStyle w:val="List"/>
            </w:pPr>
            <w:r w:rsidRPr="00F803D1">
              <w:t>2.2</w:t>
            </w:r>
            <w:r w:rsidRPr="00F803D1">
              <w:tab/>
              <w:t xml:space="preserve">Develop and align knowledge management initiatives with the overall organisational strategy. </w:t>
            </w:r>
          </w:p>
          <w:p w:rsidR="00000000" w:rsidRPr="00F803D1" w:rsidP="00F803D1">
            <w:pPr>
              <w:pStyle w:val="List"/>
            </w:pPr>
            <w:r w:rsidRPr="00F803D1">
              <w:t>2.3</w:t>
            </w:r>
            <w:r w:rsidRPr="00F803D1">
              <w:tab/>
              <w:t>Develop initiatives to build long-term capability in knowledge management and a culture of sharing knowle</w:t>
            </w:r>
            <w:r w:rsidRPr="00F803D1">
              <w:t>dge and to create new knowledge in the organisation.</w:t>
            </w:r>
          </w:p>
          <w:p w:rsidR="00000000" w:rsidP="00F803D1">
            <w:pPr>
              <w:pStyle w:val="List"/>
              <w:rPr>
                <w:lang w:val="en-NZ"/>
              </w:rPr>
            </w:pPr>
            <w:r w:rsidRPr="00F803D1">
              <w:t>2.4</w:t>
            </w:r>
            <w:r w:rsidRPr="00F803D1">
              <w:tab/>
              <w:t>Build management and stakeholder support throughout knowledge management initiatives to ensure immediate successes are transformed into ongoing benefits.</w:t>
            </w:r>
          </w:p>
        </w:tc>
      </w:tr>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List"/>
              <w:rPr>
                <w:lang w:val="en-NZ"/>
              </w:rPr>
            </w:pPr>
            <w:r w:rsidRPr="00F803D1">
              <w:rPr>
                <w:rStyle w:val="SpecialBold"/>
              </w:rPr>
              <w:t>3.</w:t>
            </w:r>
            <w:r w:rsidRPr="00F803D1">
              <w:rPr>
                <w:rStyle w:val="SpecialBold"/>
              </w:rPr>
              <w:tab/>
              <w:t>Facilitate knowledge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List"/>
            </w:pPr>
            <w:r w:rsidRPr="00F803D1">
              <w:t>3.1</w:t>
            </w:r>
            <w:r w:rsidRPr="00F803D1">
              <w:tab/>
              <w:t>Facil</w:t>
            </w:r>
            <w:r w:rsidRPr="00F803D1">
              <w:t>itate methods for creating, discovering and acquiring knowledge in the business unit.</w:t>
            </w:r>
          </w:p>
          <w:p w:rsidR="00000000" w:rsidRPr="00F803D1" w:rsidP="00F803D1">
            <w:pPr>
              <w:pStyle w:val="List"/>
            </w:pPr>
            <w:r w:rsidRPr="00F803D1">
              <w:t>3.2</w:t>
            </w:r>
            <w:r w:rsidRPr="00F803D1">
              <w:tab/>
              <w:t>Promote methods and systems for capturing and storing knowledge.</w:t>
            </w:r>
          </w:p>
          <w:p w:rsidR="00000000" w:rsidRPr="00F803D1" w:rsidP="00F803D1">
            <w:pPr>
              <w:pStyle w:val="List"/>
            </w:pPr>
            <w:r w:rsidRPr="00F803D1">
              <w:t>3.3</w:t>
            </w:r>
            <w:r w:rsidRPr="00F803D1">
              <w:tab/>
              <w:t>Promote methods and systems for presenting, distributing and sharing knowledge.</w:t>
            </w:r>
          </w:p>
          <w:p w:rsidR="00000000" w:rsidP="00F803D1">
            <w:pPr>
              <w:pStyle w:val="List"/>
              <w:rPr>
                <w:lang w:val="en-NZ"/>
              </w:rPr>
            </w:pPr>
            <w:r w:rsidRPr="00F803D1">
              <w:t>3.4</w:t>
            </w:r>
            <w:r w:rsidRPr="00F803D1">
              <w:tab/>
              <w:t>Facilitate ac</w:t>
            </w:r>
            <w:r w:rsidRPr="00F803D1">
              <w:t>tivities for revising and disposing of knowledge.</w:t>
            </w:r>
          </w:p>
        </w:tc>
      </w:tr>
      <w:tr w:rsidTr="00F803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List"/>
              <w:rPr>
                <w:lang w:val="en-NZ"/>
              </w:rPr>
            </w:pPr>
            <w:r w:rsidRPr="00F803D1">
              <w:rPr>
                <w:rStyle w:val="SpecialBold"/>
              </w:rPr>
              <w:t>4.</w:t>
            </w:r>
            <w:r w:rsidRPr="00F803D1">
              <w:rPr>
                <w:rStyle w:val="SpecialBold"/>
              </w:rPr>
              <w:tab/>
              <w:t xml:space="preserve">Integrate aspects of </w:t>
            </w:r>
            <w:r w:rsidRPr="00F803D1">
              <w:rPr>
                <w:rStyle w:val="SpecialBold"/>
              </w:rPr>
              <w:t>knowledge management with information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List"/>
            </w:pPr>
            <w:r w:rsidRPr="00F803D1">
              <w:t>4.1</w:t>
            </w:r>
            <w:r w:rsidRPr="00F803D1">
              <w:tab/>
              <w:t>Integrate processes for the management of explicit knowledge with the organisation’s information management systems.</w:t>
            </w:r>
          </w:p>
          <w:p w:rsidR="00000000" w:rsidRPr="00F803D1" w:rsidP="00F803D1">
            <w:pPr>
              <w:pStyle w:val="List"/>
            </w:pPr>
            <w:r w:rsidRPr="00F803D1">
              <w:t>4.2</w:t>
            </w:r>
            <w:r w:rsidRPr="00F803D1">
              <w:tab/>
              <w:t xml:space="preserve">Record </w:t>
            </w:r>
            <w:r w:rsidRPr="00F803D1">
              <w:t xml:space="preserve">and store explicit knowledge. </w:t>
            </w:r>
          </w:p>
          <w:p w:rsidR="00000000" w:rsidRPr="00F803D1" w:rsidP="00F803D1">
            <w:pPr>
              <w:pStyle w:val="List"/>
            </w:pPr>
            <w:r w:rsidRPr="00F803D1">
              <w:t>4.3</w:t>
            </w:r>
            <w:r w:rsidRPr="00F803D1">
              <w:tab/>
              <w:t>Facilitate structuring, maintaining and linking of explicit knowledge to related organisational information.</w:t>
            </w:r>
          </w:p>
          <w:p w:rsidR="00000000" w:rsidRPr="00F803D1" w:rsidP="00F803D1">
            <w:pPr>
              <w:pStyle w:val="List"/>
            </w:pPr>
            <w:r w:rsidRPr="00F803D1">
              <w:t>4.4</w:t>
            </w:r>
            <w:r w:rsidRPr="00F803D1">
              <w:tab/>
              <w:t>Manage knowledge and information to improve their integration and use to meet business unit goals.</w:t>
            </w:r>
          </w:p>
        </w:tc>
      </w:tr>
    </w:tbl>
    <w:p w:rsidR="004D6ADA" w:rsidP="00F803D1">
      <w:pPr>
        <w:pStyle w:val="BodyText"/>
      </w:pPr>
    </w:p>
    <w:p w:rsidR="004D6ADA" w:rsidP="00F803D1">
      <w:pPr>
        <w:pStyle w:val="BodyText"/>
      </w:pPr>
    </w:p>
    <w:p w:rsidR="00000000" w:rsidRPr="00F803D1" w:rsidP="00F803D1">
      <w:pPr>
        <w:pStyle w:val="Heading1"/>
      </w:pPr>
      <w:bookmarkStart w:id="5" w:name="O_823031"/>
      <w:bookmarkEnd w:id="5"/>
      <w:r w:rsidRPr="00F803D1">
        <w:t>Foundation Skills</w:t>
      </w:r>
    </w:p>
    <w:p w:rsidR="00000000" w:rsidRPr="00F803D1" w:rsidP="004D6ADA">
      <w:pPr>
        <w:pStyle w:val="BodyText"/>
      </w:pPr>
      <w:r w:rsidRPr="00F803D1">
        <w:t>Foundation skills are embedded within the elements and performance criteria of this unit.</w:t>
      </w:r>
    </w:p>
    <w:p w:rsidR="00000000" w:rsidRPr="00F803D1" w:rsidP="00F803D1">
      <w:pPr>
        <w:pStyle w:val="Heading1"/>
      </w:pPr>
      <w:bookmarkStart w:id="6" w:name="O_823033"/>
      <w:bookmarkEnd w:id="6"/>
      <w:r w:rsidRPr="00F803D1">
        <w:t>Unit Mapping Information</w:t>
      </w:r>
    </w:p>
    <w:p w:rsidR="00000000" w:rsidRPr="00F803D1" w:rsidP="004D6ADA">
      <w:pPr>
        <w:pStyle w:val="BodyText"/>
      </w:pPr>
      <w:r w:rsidRPr="00F803D1">
        <w:t>This unit supersedes and is equivalent to PSPMNGT614A Facilitate knowledge management.</w:t>
      </w:r>
    </w:p>
    <w:p w:rsidR="00000000" w:rsidRPr="00F803D1" w:rsidP="00F803D1">
      <w:pPr>
        <w:pStyle w:val="Heading1"/>
      </w:pPr>
      <w:bookmarkStart w:id="7" w:name="O_823040"/>
      <w:bookmarkEnd w:id="7"/>
      <w:r w:rsidRPr="00F803D1">
        <w:t>Links</w:t>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pPr>
      <w:r w:rsidRPr="00F803D1">
        <w:t>Companion Volume implementation guides are found in VE</w:t>
      </w:r>
      <w:r w:rsidRPr="00F803D1">
        <w:t xml:space="preser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sectPr w:rsidSect="00F803D1">
          <w:headerReference w:type="default" r:id="rId10"/>
          <w:footerReference w:type="default" r:id="rId11"/>
          <w:pgSz w:w="11908" w:h="16833"/>
          <w:pgMar w:top="1702" w:right="1418" w:bottom="1702" w:left="1418" w:header="992" w:footer="992" w:gutter="0"/>
          <w:cols w:space="720"/>
          <w:noEndnote/>
          <w:docGrid w:linePitch="299"/>
        </w:sectPr>
      </w:pPr>
    </w:p>
    <w:p w:rsidR="00000000" w:rsidRPr="00F803D1" w:rsidP="00F803D1">
      <w:pPr>
        <w:pStyle w:val="SuperHeading"/>
      </w:pPr>
      <w:r w:rsidRPr="00F803D1">
        <w:t>Assessment Requirements for PSPMGT012 Facilitate knowledge management</w:t>
      </w:r>
    </w:p>
    <w:p w:rsidR="00000000" w:rsidRPr="00F803D1" w:rsidP="00F803D1">
      <w:pPr>
        <w:pStyle w:val="Heading1"/>
      </w:pPr>
      <w:bookmarkStart w:id="8" w:name="O_823035"/>
      <w:bookmarkEnd w:id="8"/>
      <w:r w:rsidRPr="00F803D1">
        <w:t>Modification History</w:t>
      </w:r>
    </w:p>
    <w:tbl>
      <w:tblPr>
        <w:tblW w:w="0" w:type="auto"/>
        <w:tblLayout w:type="fixed"/>
        <w:tblCellMar>
          <w:left w:w="62" w:type="dxa"/>
          <w:right w:w="62" w:type="dxa"/>
        </w:tblCellMar>
        <w:tblLook w:val="0000"/>
      </w:tblPr>
      <w:tblGrid>
        <w:gridCol w:w="1134"/>
        <w:gridCol w:w="7937"/>
      </w:tblGrid>
      <w:tr w:rsidTr="004D6A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TableHeading"/>
              <w:rPr>
                <w:lang w:val="en-NZ"/>
              </w:rPr>
            </w:pPr>
            <w:r w:rsidRPr="00F803D1">
              <w:t>Comments</w:t>
            </w:r>
          </w:p>
        </w:tc>
      </w:tr>
      <w:tr w:rsidTr="004D6A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03D1">
            <w:pPr>
              <w:pStyle w:val="BodyText"/>
              <w:rPr>
                <w:lang w:val="en-NZ"/>
              </w:rPr>
            </w:pPr>
            <w:r w:rsidRPr="00F803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03D1" w:rsidP="00F803D1">
            <w:pPr>
              <w:pStyle w:val="BodyText"/>
            </w:pPr>
            <w:r w:rsidRPr="00F803D1">
              <w:t xml:space="preserve">These Assessment Requirements were released in PSP Public Sector Training Package release 1.0 and meet the Standards for Training Packages. </w:t>
            </w:r>
          </w:p>
          <w:p w:rsidR="00000000" w:rsidRPr="00F803D1" w:rsidP="00F803D1">
            <w:pPr>
              <w:pStyle w:val="BodyText"/>
            </w:pPr>
          </w:p>
          <w:p w:rsidR="00000000" w:rsidRPr="00F803D1" w:rsidP="00F803D1">
            <w:pPr>
              <w:pStyle w:val="ListBullet"/>
            </w:pPr>
            <w:r w:rsidRPr="00F803D1">
              <w:t>Assessment Requirements created drawing upon specified assessment information from superseded unit</w:t>
            </w:r>
          </w:p>
        </w:tc>
      </w:tr>
    </w:tbl>
    <w:p w:rsidR="00000000" w:rsidRPr="00F803D1" w:rsidP="00F803D1">
      <w:pPr>
        <w:pStyle w:val="BodyText"/>
      </w:pPr>
    </w:p>
    <w:p w:rsidR="00000000" w:rsidRPr="00F803D1" w:rsidP="00F803D1">
      <w:pPr>
        <w:pStyle w:val="AllowPageBreak"/>
      </w:pPr>
    </w:p>
    <w:p w:rsidR="00000000" w:rsidRPr="00F803D1" w:rsidP="00F803D1">
      <w:pPr>
        <w:pStyle w:val="Heading1"/>
      </w:pPr>
      <w:bookmarkStart w:id="9" w:name="O_823036"/>
      <w:bookmarkEnd w:id="9"/>
      <w:r w:rsidRPr="00F803D1">
        <w:t>Performance Evidence</w:t>
      </w:r>
    </w:p>
    <w:p w:rsidR="00000000" w:rsidRPr="00F803D1" w:rsidP="004D6ADA">
      <w:pPr>
        <w:pStyle w:val="BodyText"/>
      </w:pPr>
      <w:r w:rsidRPr="00F803D1">
        <w:t>Evidence required to demonstrate competence must satisfy all of the requirements of the elements and performance criteria. If not otherwise specified the candidate must demonstrate evidence of performance of t</w:t>
      </w:r>
      <w:r w:rsidRPr="00F803D1">
        <w:t>he following on at least one occasion.</w:t>
      </w:r>
    </w:p>
    <w:p w:rsidR="00000000" w:rsidRPr="00F803D1" w:rsidP="00F803D1">
      <w:pPr>
        <w:pStyle w:val="ListBullet"/>
      </w:pPr>
      <w:r w:rsidRPr="00F803D1">
        <w:t>applying legislation, regulations and policies relating to knowledge management and information management</w:t>
      </w:r>
    </w:p>
    <w:p w:rsidR="00000000" w:rsidRPr="00F803D1" w:rsidP="00F803D1">
      <w:pPr>
        <w:pStyle w:val="ListBullet"/>
      </w:pPr>
      <w:r w:rsidRPr="00F803D1">
        <w:t>showing leadership and taking risks in the context of knowledge management</w:t>
      </w:r>
    </w:p>
    <w:p w:rsidR="00000000" w:rsidRPr="00F803D1" w:rsidP="00F803D1">
      <w:pPr>
        <w:pStyle w:val="ListBullet"/>
      </w:pPr>
      <w:r w:rsidRPr="00F803D1">
        <w:t>facilitating groups and learning</w:t>
      </w:r>
    </w:p>
    <w:p w:rsidR="00000000" w:rsidRPr="00F803D1" w:rsidP="00F803D1">
      <w:pPr>
        <w:pStyle w:val="ListBullet"/>
      </w:pPr>
      <w:r w:rsidRPr="00F803D1">
        <w:t>c</w:t>
      </w:r>
      <w:r w:rsidRPr="00F803D1">
        <w:t>ommunicating with a diverse range of stakeholders to build knowledge management capacity</w:t>
      </w:r>
    </w:p>
    <w:p w:rsidR="00000000" w:rsidRPr="00F803D1" w:rsidP="00F803D1">
      <w:pPr>
        <w:pStyle w:val="AllowPageBreak"/>
      </w:pPr>
    </w:p>
    <w:p w:rsidR="00000000" w:rsidRPr="00F803D1" w:rsidP="00F803D1">
      <w:pPr>
        <w:pStyle w:val="Heading1"/>
      </w:pPr>
      <w:bookmarkStart w:id="10" w:name="O_823037"/>
      <w:bookmarkEnd w:id="10"/>
      <w:r w:rsidRPr="00F803D1">
        <w:t>Knowledge Evidence</w:t>
      </w:r>
    </w:p>
    <w:p w:rsidR="00000000" w:rsidRPr="00F803D1" w:rsidP="004D6ADA">
      <w:pPr>
        <w:pStyle w:val="BodyText"/>
      </w:pPr>
      <w:r w:rsidRPr="00F803D1">
        <w:t>Evidence required to demonstrate competence must satisfy all of the requirements of the elements and performance criteria. If not o</w:t>
      </w:r>
      <w:r w:rsidRPr="00F803D1">
        <w:t>therwise specified the depth of knowledge demonstrated must be appropriate to the job context of the candidate.</w:t>
      </w:r>
    </w:p>
    <w:p w:rsidR="00000000" w:rsidRPr="00F803D1" w:rsidP="00F803D1">
      <w:pPr>
        <w:pStyle w:val="ListBullet"/>
      </w:pPr>
      <w:r w:rsidRPr="00F803D1">
        <w:t>public sector legislation including work health and safety and environment, regulations, policies, procedures and guidelines relating to knowle</w:t>
      </w:r>
      <w:r w:rsidRPr="00F803D1">
        <w:t>dge management and information management, including privacy, freedom of information</w:t>
      </w:r>
    </w:p>
    <w:p w:rsidR="00000000" w:rsidRPr="00F803D1" w:rsidP="00F803D1">
      <w:pPr>
        <w:pStyle w:val="ListBullet"/>
      </w:pPr>
      <w:r w:rsidRPr="00F803D1">
        <w:t>principles of knowledge management</w:t>
      </w:r>
    </w:p>
    <w:p w:rsidR="00000000" w:rsidRPr="00F803D1" w:rsidP="00F803D1">
      <w:pPr>
        <w:pStyle w:val="ListBullet"/>
      </w:pPr>
      <w:r w:rsidRPr="00F803D1">
        <w:t>Australian Standard for Knowledge management</w:t>
      </w:r>
    </w:p>
    <w:p w:rsidR="00000000" w:rsidRPr="00F803D1" w:rsidP="00F803D1">
      <w:pPr>
        <w:pStyle w:val="ListBullet"/>
      </w:pPr>
      <w:r w:rsidRPr="00F803D1">
        <w:t>tools and techniques related to introduction of knowledge management initiatives</w:t>
      </w:r>
    </w:p>
    <w:p w:rsidR="00000000" w:rsidRPr="00F803D1" w:rsidP="00F803D1">
      <w:pPr>
        <w:pStyle w:val="ListBullet"/>
      </w:pPr>
      <w:r w:rsidRPr="00F803D1">
        <w:t>intersecti</w:t>
      </w:r>
      <w:r w:rsidRPr="00F803D1">
        <w:t>on of knowledge management with other disciplines, including organisational learning, information management/technology, human resources management, communications</w:t>
      </w:r>
    </w:p>
    <w:p w:rsidR="00000000" w:rsidRPr="00F803D1" w:rsidP="00F803D1">
      <w:pPr>
        <w:pStyle w:val="ListBullet"/>
      </w:pPr>
      <w:r w:rsidRPr="00F803D1">
        <w:t>cultural aspects of knowledge and knowledge management</w:t>
      </w:r>
    </w:p>
    <w:p w:rsidR="00000000" w:rsidRPr="00F803D1" w:rsidP="00F803D1">
      <w:pPr>
        <w:pStyle w:val="AllowPageBreak"/>
      </w:pPr>
    </w:p>
    <w:p w:rsidR="00000000" w:rsidRPr="00F803D1" w:rsidP="00F803D1">
      <w:pPr>
        <w:pStyle w:val="Heading1"/>
      </w:pPr>
      <w:bookmarkStart w:id="11" w:name="O_823038"/>
      <w:bookmarkEnd w:id="11"/>
      <w:r w:rsidRPr="00F803D1">
        <w:t>Assessment Conditions</w:t>
      </w:r>
    </w:p>
    <w:p w:rsidR="00000000" w:rsidRPr="00F803D1" w:rsidP="004D6ADA">
      <w:pPr>
        <w:pStyle w:val="BodyText"/>
      </w:pPr>
      <w:r w:rsidRPr="00F803D1">
        <w:t xml:space="preserve">This unit contains no specific industry-mandated assessment conditions. Guidance on suggested and recommended conditions and methods can be found in the Implementation Guide. </w:t>
      </w:r>
    </w:p>
    <w:p w:rsidR="004D6ADA" w:rsidP="004D6ADA">
      <w:pPr>
        <w:pStyle w:val="BodyText"/>
      </w:pPr>
      <w:r w:rsidRPr="00F803D1">
        <w:t xml:space="preserve">Assessors must satisfy the NVR/AQTF mandatory competency </w:t>
      </w:r>
      <w:r w:rsidRPr="00F803D1">
        <w:t>requirements for assessors.</w:t>
      </w:r>
    </w:p>
    <w:p w:rsidR="00000000" w:rsidRPr="00F803D1" w:rsidP="00F803D1">
      <w:pPr>
        <w:pStyle w:val="Heading1"/>
      </w:pPr>
      <w:bookmarkStart w:id="12" w:name="O_823041"/>
      <w:bookmarkEnd w:id="12"/>
      <w:r w:rsidRPr="00F803D1">
        <w:t>Links</w:t>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4D6ADA">
      <w:pPr>
        <w:pStyle w:val="BodyText"/>
      </w:pPr>
      <w:r w:rsidRPr="00F803D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9B9">
        <w:rPr>
          <w:rStyle w:val="Hyperlink"/>
        </w:rPr>
        <w:t>https://vetnet.gov.au/Pages/TrainingDocs.aspx?q=bebbece7-ff48-4d2c-8876-405679019623</w:t>
      </w:r>
      <w:r>
        <w:fldChar w:fldCharType="end"/>
      </w:r>
    </w:p>
    <w:p w:rsidR="00000000" w:rsidRPr="00F803D1" w:rsidP="00F803D1"/>
    <w:sectPr w:rsidSect="00F803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rsidRPr="004D6ADA" w:rsidP="004D6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DA" w:rsidP="00F80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6ADA" w:rsidP="00F803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D6ADA" w:rsidP="00F803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rsidP="00F803D1">
    <w:pPr>
      <w:pStyle w:val="Footer"/>
      <w:framePr w:wrap="around"/>
    </w:pPr>
    <w:r>
      <w:fldChar w:fldCharType="begin"/>
    </w:r>
    <w:r>
      <w:instrText xml:space="preserve"> DOCPROPERTY  Subject  \* MERGEFORMAT </w:instrText>
    </w:r>
    <w:r>
      <w:fldChar w:fldCharType="separate"/>
    </w:r>
    <w:r w:rsidR="004D6ADA">
      <w:t>Approved</w:t>
    </w:r>
    <w:r w:rsidR="004D6ADA">
      <w:fldChar w:fldCharType="end"/>
    </w:r>
    <w:r>
      <w:tab/>
      <w:t xml:space="preserve">Page </w:t>
    </w:r>
    <w:r>
      <w:fldChar w:fldCharType="begin"/>
    </w:r>
    <w:r>
      <w:instrText xml:space="preserve"> PAGE  \* Arabic  \* MERGEFORMAT </w:instrText>
    </w:r>
    <w:r>
      <w:fldChar w:fldCharType="separate"/>
    </w:r>
    <w:r w:rsidR="004D6A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ADA">
      <w:rPr>
        <w:noProof/>
      </w:rPr>
      <w:t>4</w:t>
    </w:r>
    <w:r>
      <w:rPr>
        <w:noProof/>
      </w:rPr>
      <w:fldChar w:fldCharType="end"/>
    </w:r>
  </w:p>
  <w:p w:rsidR="00F803D1" w:rsidP="00F803D1">
    <w:pPr>
      <w:pStyle w:val="Footer"/>
      <w:framePr w:wrap="around"/>
    </w:pPr>
    <w:r>
      <w:t xml:space="preserve">© Commonwealth of Australia, </w:t>
    </w:r>
    <w:r>
      <w:fldChar w:fldCharType="begin"/>
    </w:r>
    <w:r>
      <w:instrText xml:space="preserve"> DATE  \@ "yyyy"  \* MERGEFORMAT </w:instrText>
    </w:r>
    <w:r>
      <w:fldChar w:fldCharType="separate"/>
    </w:r>
    <w:r w:rsidR="004D6ADA">
      <w:rPr>
        <w:noProof/>
      </w:rPr>
      <w:t>2025</w:t>
    </w:r>
    <w:r>
      <w:fldChar w:fldCharType="end"/>
    </w:r>
    <w:r>
      <w:tab/>
    </w:r>
    <w:r>
      <w:fldChar w:fldCharType="begin"/>
    </w:r>
    <w:r>
      <w:instrText xml:space="preserve"> DOCPROPERTY  Author  \* MERGEFORMAT </w:instrText>
    </w:r>
    <w:r>
      <w:fldChar w:fldCharType="separate"/>
    </w:r>
    <w:r w:rsidR="004D6ADA">
      <w:t>Public Skills Australia</w:t>
    </w:r>
    <w:r w:rsidR="004D6ADA">
      <w:fldChar w:fldCharType="end"/>
    </w:r>
  </w:p>
  <w:p w:rsidR="00F803D1" w:rsidP="00F80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3D1" w:rsidRPr="004D6ADA" w:rsidP="004D6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ADA" w:rsidRPr="002D2AF8" w:rsidP="00F803D1">
    <w:pPr>
      <w:pStyle w:val="Header"/>
      <w:framePr w:wrap="around"/>
    </w:pPr>
    <w:r>
      <w:fldChar w:fldCharType="begin"/>
    </w:r>
    <w:r>
      <w:instrText xml:space="preserve"> TITLE   \* MERGEFORMAT </w:instrText>
    </w:r>
    <w:r>
      <w:fldChar w:fldCharType="separate"/>
    </w:r>
    <w:r>
      <w:t>PSPMGT012 Facilitate knowledge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ADA" w:rsidP="00F803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D1" w:rsidRPr="002D2AF8" w:rsidP="00F803D1">
    <w:pPr>
      <w:pStyle w:val="Header"/>
      <w:framePr w:wrap="around"/>
    </w:pPr>
    <w:r>
      <w:fldChar w:fldCharType="begin"/>
    </w:r>
    <w:r>
      <w:instrText xml:space="preserve"> TITLE   \* MERGEFORMAT </w:instrText>
    </w:r>
    <w:r>
      <w:fldChar w:fldCharType="separate"/>
    </w:r>
    <w:r w:rsidR="004D6ADA">
      <w:t>PSPMGT012 Facilitate knowledge management</w:t>
    </w:r>
    <w:r w:rsidR="004D6ADA">
      <w:fldChar w:fldCharType="end"/>
    </w:r>
    <w:r>
      <w:tab/>
      <w:t xml:space="preserve">Date this document was generated: </w:t>
    </w:r>
    <w:r>
      <w:fldChar w:fldCharType="begin"/>
    </w:r>
    <w:r>
      <w:instrText xml:space="preserve"> CREATEDATE  \@ "d MMMM yyyy"  \* MERGEFORMAT </w:instrText>
    </w:r>
    <w:r>
      <w:fldChar w:fldCharType="separate"/>
    </w:r>
    <w:r w:rsidR="004D6ADA">
      <w:rPr>
        <w:noProof/>
      </w:rPr>
      <w:t>2 March 2025</w:t>
    </w:r>
    <w:r>
      <w:fldChar w:fldCharType="end"/>
    </w:r>
  </w:p>
  <w:p w:rsidR="00F803D1" w:rsidP="00F80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02B8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142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3D1"/>
    <w:pPr>
      <w:spacing w:before="360" w:after="60"/>
      <w:outlineLvl w:val="0"/>
    </w:pPr>
    <w:rPr>
      <w:sz w:val="32"/>
    </w:rPr>
  </w:style>
  <w:style w:type="paragraph" w:styleId="Heading2">
    <w:name w:val="heading 2"/>
    <w:basedOn w:val="HeadingBase"/>
    <w:next w:val="BodyText"/>
    <w:link w:val="Heading2Char"/>
    <w:qFormat/>
    <w:rsid w:val="00F803D1"/>
    <w:pPr>
      <w:keepLines/>
      <w:spacing w:before="240" w:after="120"/>
      <w:outlineLvl w:val="1"/>
    </w:pPr>
    <w:rPr>
      <w:sz w:val="28"/>
      <w:szCs w:val="40"/>
    </w:rPr>
  </w:style>
  <w:style w:type="paragraph" w:styleId="Heading3">
    <w:name w:val="heading 3"/>
    <w:basedOn w:val="HeadingBase"/>
    <w:next w:val="BodyText"/>
    <w:link w:val="Heading3Char"/>
    <w:qFormat/>
    <w:rsid w:val="00F803D1"/>
    <w:pPr>
      <w:spacing w:before="180" w:after="120"/>
      <w:outlineLvl w:val="2"/>
    </w:pPr>
    <w:rPr>
      <w:spacing w:val="-10"/>
      <w:kern w:val="32"/>
    </w:rPr>
  </w:style>
  <w:style w:type="paragraph" w:styleId="Heading4">
    <w:name w:val="heading 4"/>
    <w:basedOn w:val="HeadingBase"/>
    <w:next w:val="BodyText"/>
    <w:link w:val="Heading4Char"/>
    <w:qFormat/>
    <w:rsid w:val="00F803D1"/>
    <w:pPr>
      <w:spacing w:before="160" w:after="120"/>
      <w:outlineLvl w:val="3"/>
    </w:pPr>
    <w:rPr>
      <w:sz w:val="22"/>
    </w:rPr>
  </w:style>
  <w:style w:type="paragraph" w:styleId="Heading5">
    <w:name w:val="heading 5"/>
    <w:basedOn w:val="HeadingBase"/>
    <w:next w:val="Normal"/>
    <w:link w:val="Heading5Char"/>
    <w:qFormat/>
    <w:rsid w:val="00F803D1"/>
    <w:pPr>
      <w:spacing w:before="80"/>
      <w:outlineLvl w:val="4"/>
    </w:pPr>
    <w:rPr>
      <w:color w:val="918585"/>
      <w:sz w:val="20"/>
    </w:rPr>
  </w:style>
  <w:style w:type="paragraph" w:styleId="Heading6">
    <w:name w:val="heading 6"/>
    <w:basedOn w:val="HeadingBase"/>
    <w:next w:val="Normal"/>
    <w:link w:val="Heading6Char"/>
    <w:qFormat/>
    <w:rsid w:val="00F803D1"/>
    <w:pPr>
      <w:spacing w:before="60"/>
      <w:outlineLvl w:val="5"/>
    </w:pPr>
    <w:rPr>
      <w:color w:val="918585"/>
      <w:sz w:val="20"/>
    </w:rPr>
  </w:style>
  <w:style w:type="paragraph" w:styleId="Heading7">
    <w:name w:val="heading 7"/>
    <w:basedOn w:val="Normal"/>
    <w:next w:val="Normal"/>
    <w:link w:val="Heading7Char"/>
    <w:qFormat/>
    <w:rsid w:val="00F803D1"/>
    <w:pPr>
      <w:ind w:left="720"/>
      <w:outlineLvl w:val="6"/>
    </w:pPr>
    <w:rPr>
      <w:i/>
    </w:rPr>
  </w:style>
  <w:style w:type="paragraph" w:styleId="Heading8">
    <w:name w:val="heading 8"/>
    <w:basedOn w:val="Normal"/>
    <w:next w:val="Normal"/>
    <w:link w:val="Heading8Char"/>
    <w:qFormat/>
    <w:rsid w:val="00F803D1"/>
    <w:pPr>
      <w:ind w:left="720"/>
      <w:outlineLvl w:val="7"/>
    </w:pPr>
    <w:rPr>
      <w:i/>
    </w:rPr>
  </w:style>
  <w:style w:type="paragraph" w:styleId="Heading9">
    <w:name w:val="heading 9"/>
    <w:basedOn w:val="Normal"/>
    <w:next w:val="Normal"/>
    <w:link w:val="Heading9Char"/>
    <w:qFormat/>
    <w:rsid w:val="00F803D1"/>
    <w:pPr>
      <w:ind w:left="720"/>
      <w:outlineLvl w:val="8"/>
    </w:pPr>
    <w:rPr>
      <w:i/>
    </w:rPr>
  </w:style>
  <w:style w:type="character" w:default="1" w:styleId="DefaultParagraphFont">
    <w:name w:val="Default Paragraph Font"/>
    <w:uiPriority w:val="1"/>
    <w:unhideWhenUsed/>
    <w:rsid w:val="00F80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3D1"/>
  </w:style>
  <w:style w:type="character" w:customStyle="1" w:styleId="Heading1Char">
    <w:name w:val="Heading 1 Char"/>
    <w:basedOn w:val="DefaultParagraphFont"/>
    <w:link w:val="Heading1"/>
    <w:rsid w:val="00F803D1"/>
    <w:rPr>
      <w:rFonts w:ascii="Times New Roman" w:eastAsia="Times New Roman" w:hAnsi="Times New Roman" w:cs="Times New Roman"/>
      <w:b/>
      <w:sz w:val="32"/>
      <w:szCs w:val="20"/>
      <w:lang w:eastAsia="en-US"/>
    </w:rPr>
  </w:style>
  <w:style w:type="paragraph" w:styleId="BodyText">
    <w:name w:val="Body Text"/>
    <w:basedOn w:val="Normal"/>
    <w:link w:val="BodyTextChar"/>
    <w:rsid w:val="00F80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3D1"/>
    <w:rPr>
      <w:rFonts w:ascii="Times New Roman" w:eastAsia="Times New Roman" w:hAnsi="Times New Roman" w:cs="Times New Roman"/>
      <w:sz w:val="24"/>
      <w:lang w:eastAsia="en-US"/>
    </w:rPr>
  </w:style>
  <w:style w:type="paragraph" w:styleId="List">
    <w:name w:val="List"/>
    <w:basedOn w:val="BodyText"/>
    <w:next w:val="BodyText"/>
    <w:rsid w:val="00F803D1"/>
    <w:pPr>
      <w:tabs>
        <w:tab w:val="left" w:pos="340"/>
      </w:tabs>
      <w:spacing w:before="60" w:after="60"/>
      <w:ind w:left="340" w:hanging="340"/>
    </w:pPr>
  </w:style>
  <w:style w:type="paragraph" w:styleId="ListBullet">
    <w:name w:val="List Bullet"/>
    <w:basedOn w:val="List"/>
    <w:rsid w:val="00F803D1"/>
    <w:pPr>
      <w:numPr>
        <w:numId w:val="11"/>
      </w:numPr>
      <w:tabs>
        <w:tab w:val="clear" w:pos="340"/>
      </w:tabs>
      <w:spacing w:before="40" w:after="40"/>
    </w:pPr>
  </w:style>
  <w:style w:type="character" w:customStyle="1" w:styleId="SpecialBold">
    <w:name w:val="Special Bold"/>
    <w:basedOn w:val="DefaultParagraphFont"/>
    <w:rsid w:val="00F803D1"/>
    <w:rPr>
      <w:b/>
      <w:spacing w:val="0"/>
    </w:rPr>
  </w:style>
  <w:style w:type="paragraph" w:customStyle="1" w:styleId="SuperHeading">
    <w:name w:val="SuperHeading"/>
    <w:basedOn w:val="Normal"/>
    <w:rsid w:val="00F803D1"/>
    <w:pPr>
      <w:spacing w:before="240" w:after="120"/>
      <w:outlineLvl w:val="0"/>
    </w:pPr>
    <w:rPr>
      <w:rFonts w:ascii="Times New Roman" w:hAnsi="Times New Roman"/>
      <w:b/>
      <w:sz w:val="32"/>
    </w:rPr>
  </w:style>
  <w:style w:type="paragraph" w:customStyle="1" w:styleId="TableHeading">
    <w:name w:val="Table Heading"/>
    <w:basedOn w:val="HeadingBase"/>
    <w:rsid w:val="00F803D1"/>
    <w:pPr>
      <w:keepLines/>
      <w:pBdr>
        <w:bottom w:val="single" w:sz="6" w:space="1" w:color="918585"/>
      </w:pBdr>
      <w:spacing w:before="240"/>
    </w:pPr>
  </w:style>
  <w:style w:type="paragraph" w:customStyle="1" w:styleId="AllowPageBreak">
    <w:name w:val="AllowPageBreak"/>
    <w:rsid w:val="00F80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3D1"/>
    <w:rPr>
      <w:rFonts w:ascii="Courier New" w:eastAsia="Times New Roman" w:hAnsi="Courier New" w:cs="Times New Roman"/>
      <w:i/>
      <w:szCs w:val="20"/>
      <w:lang w:eastAsia="en-US"/>
    </w:rPr>
  </w:style>
  <w:style w:type="paragraph" w:customStyle="1" w:styleId="HeadingBase">
    <w:name w:val="Heading Base"/>
    <w:rsid w:val="00F80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3D1"/>
    <w:pPr>
      <w:tabs>
        <w:tab w:val="right" w:leader="dot" w:pos="9072"/>
      </w:tabs>
      <w:ind w:left="567"/>
    </w:pPr>
    <w:rPr>
      <w:szCs w:val="22"/>
    </w:rPr>
  </w:style>
  <w:style w:type="paragraph" w:customStyle="1" w:styleId="TOCBase">
    <w:name w:val="TOC Base"/>
    <w:rsid w:val="00F80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3D1"/>
    <w:pPr>
      <w:tabs>
        <w:tab w:val="right" w:leader="dot" w:pos="9072"/>
      </w:tabs>
      <w:spacing w:before="40" w:after="40"/>
      <w:ind w:left="284"/>
    </w:pPr>
    <w:rPr>
      <w:rFonts w:ascii="Times New Roman" w:hAnsi="Times New Roman"/>
    </w:rPr>
  </w:style>
  <w:style w:type="paragraph" w:styleId="TOC1">
    <w:name w:val="toc 1"/>
    <w:basedOn w:val="TOCBase"/>
    <w:next w:val="Normal"/>
    <w:rsid w:val="00F80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3D1"/>
    <w:rPr>
      <w:rFonts w:ascii="Times New Roman" w:eastAsia="Times New Roman" w:hAnsi="Times New Roman" w:cs="Times New Roman"/>
      <w:sz w:val="16"/>
      <w:lang w:eastAsia="en-US"/>
    </w:rPr>
  </w:style>
  <w:style w:type="paragraph" w:styleId="Title">
    <w:name w:val="Title"/>
    <w:basedOn w:val="HeadingBase"/>
    <w:link w:val="TitleChar"/>
    <w:qFormat/>
    <w:rsid w:val="00F803D1"/>
    <w:pPr>
      <w:spacing w:before="5040"/>
      <w:jc w:val="center"/>
    </w:pPr>
    <w:rPr>
      <w:sz w:val="48"/>
      <w:szCs w:val="72"/>
      <w:lang w:val="en-US"/>
    </w:rPr>
  </w:style>
  <w:style w:type="character" w:customStyle="1" w:styleId="TitleChar">
    <w:name w:val="Title Char"/>
    <w:basedOn w:val="DefaultParagraphFont"/>
    <w:link w:val="Title"/>
    <w:rsid w:val="00F80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3D1"/>
    <w:pPr>
      <w:tabs>
        <w:tab w:val="left" w:pos="3600"/>
        <w:tab w:val="left" w:pos="3958"/>
      </w:tabs>
    </w:pPr>
  </w:style>
  <w:style w:type="paragraph" w:customStyle="1" w:styleId="Note">
    <w:name w:val="Note"/>
    <w:basedOn w:val="BodyText"/>
    <w:rsid w:val="00F80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3D1"/>
    <w:pPr>
      <w:framePr w:wrap="auto" w:hAnchor="text" w:y="6049"/>
    </w:pPr>
    <w:rPr>
      <w:color w:val="000000"/>
      <w:sz w:val="40"/>
    </w:rPr>
  </w:style>
  <w:style w:type="paragraph" w:customStyle="1" w:styleId="TOCTitle">
    <w:name w:val="TOCTitle"/>
    <w:basedOn w:val="Heading1"/>
    <w:rsid w:val="00F803D1"/>
    <w:pPr>
      <w:spacing w:after="240"/>
      <w:jc w:val="center"/>
      <w:outlineLvl w:val="9"/>
    </w:pPr>
    <w:rPr>
      <w:caps/>
    </w:rPr>
  </w:style>
  <w:style w:type="paragraph" w:customStyle="1" w:styleId="Version">
    <w:name w:val="Version"/>
    <w:rsid w:val="00F80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3D1"/>
    <w:pPr>
      <w:numPr>
        <w:numId w:val="12"/>
      </w:numPr>
      <w:tabs>
        <w:tab w:val="clear" w:pos="680"/>
      </w:tabs>
    </w:pPr>
  </w:style>
  <w:style w:type="paragraph" w:styleId="Index1">
    <w:name w:val="index 1"/>
    <w:basedOn w:val="Normal"/>
    <w:next w:val="Normal"/>
    <w:semiHidden/>
    <w:rsid w:val="00F803D1"/>
    <w:pPr>
      <w:keepNext w:val="0"/>
      <w:tabs>
        <w:tab w:val="right" w:pos="4176"/>
      </w:tabs>
      <w:ind w:left="198" w:hanging="198"/>
    </w:pPr>
    <w:rPr>
      <w:rFonts w:ascii="Garamond" w:hAnsi="Garamond"/>
    </w:rPr>
  </w:style>
  <w:style w:type="paragraph" w:styleId="IndexHeading">
    <w:name w:val="index heading"/>
    <w:basedOn w:val="Normal"/>
    <w:next w:val="Index1"/>
    <w:semiHidden/>
    <w:rsid w:val="00F803D1"/>
    <w:pPr>
      <w:spacing w:before="120" w:after="120"/>
    </w:pPr>
    <w:rPr>
      <w:rFonts w:ascii="Arial" w:hAnsi="Arial"/>
      <w:b/>
      <w:color w:val="918585"/>
      <w:sz w:val="24"/>
    </w:rPr>
  </w:style>
  <w:style w:type="paragraph" w:styleId="Header">
    <w:name w:val="header"/>
    <w:basedOn w:val="Normal"/>
    <w:link w:val="HeaderChar"/>
    <w:rsid w:val="00F80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3D1"/>
    <w:rPr>
      <w:rFonts w:ascii="Times New Roman" w:eastAsia="Times New Roman" w:hAnsi="Times New Roman" w:cs="Times New Roman"/>
      <w:sz w:val="16"/>
      <w:szCs w:val="20"/>
      <w:lang w:val="en-GB" w:eastAsia="en-US"/>
    </w:rPr>
  </w:style>
  <w:style w:type="paragraph" w:customStyle="1" w:styleId="Chapter">
    <w:name w:val="Chapter"/>
    <w:basedOn w:val="Normal"/>
    <w:rsid w:val="00F803D1"/>
    <w:pPr>
      <w:spacing w:before="240"/>
    </w:pPr>
    <w:rPr>
      <w:rFonts w:ascii="Times New Roman" w:hAnsi="Times New Roman"/>
      <w:smallCaps/>
      <w:spacing w:val="80"/>
      <w:sz w:val="28"/>
    </w:rPr>
  </w:style>
  <w:style w:type="paragraph" w:customStyle="1" w:styleId="InChapter">
    <w:name w:val="InChapter"/>
    <w:basedOn w:val="Heading3"/>
    <w:rsid w:val="00F803D1"/>
    <w:pPr>
      <w:spacing w:after="240"/>
      <w:outlineLvl w:val="9"/>
    </w:pPr>
    <w:rPr>
      <w:noProof/>
    </w:rPr>
  </w:style>
  <w:style w:type="paragraph" w:styleId="Index2">
    <w:name w:val="index 2"/>
    <w:basedOn w:val="Normal"/>
    <w:next w:val="Normal"/>
    <w:semiHidden/>
    <w:rsid w:val="00F803D1"/>
    <w:pPr>
      <w:tabs>
        <w:tab w:val="right" w:pos="4176"/>
      </w:tabs>
      <w:ind w:left="568" w:hanging="284"/>
    </w:pPr>
    <w:rPr>
      <w:rFonts w:ascii="Garamond" w:hAnsi="Garamond"/>
    </w:rPr>
  </w:style>
  <w:style w:type="paragraph" w:customStyle="1" w:styleId="Byline">
    <w:name w:val="Byline"/>
    <w:rsid w:val="00F80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3D1"/>
    <w:pPr>
      <w:tabs>
        <w:tab w:val="clear" w:pos="3600"/>
        <w:tab w:val="clear" w:pos="3958"/>
      </w:tabs>
      <w:jc w:val="right"/>
    </w:pPr>
  </w:style>
  <w:style w:type="character" w:styleId="Emphasis">
    <w:name w:val="Emphasis"/>
    <w:basedOn w:val="DefaultParagraphFont"/>
    <w:qFormat/>
    <w:rsid w:val="00F803D1"/>
    <w:rPr>
      <w:i/>
    </w:rPr>
  </w:style>
  <w:style w:type="paragraph" w:styleId="Caption">
    <w:name w:val="caption"/>
    <w:basedOn w:val="BodyText"/>
    <w:next w:val="Normal"/>
    <w:qFormat/>
    <w:rsid w:val="00F803D1"/>
    <w:pPr>
      <w:framePr w:w="2268" w:hSpace="181" w:vSpace="181" w:wrap="around" w:vAnchor="text" w:hAnchor="page" w:x="1135" w:y="285" w:anchorLock="1"/>
    </w:pPr>
    <w:rPr>
      <w:i/>
    </w:rPr>
  </w:style>
  <w:style w:type="paragraph" w:customStyle="1" w:styleId="MiniTOCTitle">
    <w:name w:val="MiniTOCTitle"/>
    <w:basedOn w:val="Heading4"/>
    <w:rsid w:val="00F803D1"/>
    <w:pPr>
      <w:spacing w:before="240"/>
      <w:outlineLvl w:val="9"/>
    </w:pPr>
    <w:rPr>
      <w:noProof/>
      <w:sz w:val="24"/>
    </w:rPr>
  </w:style>
  <w:style w:type="paragraph" w:customStyle="1" w:styleId="MiniTOCItem">
    <w:name w:val="MiniTOCItem"/>
    <w:basedOn w:val="ListBullet"/>
    <w:rsid w:val="00F803D1"/>
    <w:pPr>
      <w:numPr>
        <w:numId w:val="0"/>
      </w:numPr>
      <w:tabs>
        <w:tab w:val="right" w:leader="dot" w:pos="6521"/>
      </w:tabs>
      <w:spacing w:before="0" w:after="0"/>
    </w:pPr>
  </w:style>
  <w:style w:type="paragraph" w:customStyle="1" w:styleId="TOFTitle">
    <w:name w:val="TOFTitle"/>
    <w:basedOn w:val="TOCTitle"/>
    <w:rsid w:val="00F803D1"/>
  </w:style>
  <w:style w:type="paragraph" w:styleId="TableofFigures">
    <w:name w:val="table of figures"/>
    <w:basedOn w:val="Normal"/>
    <w:next w:val="Normal"/>
    <w:semiHidden/>
    <w:rsid w:val="00F803D1"/>
    <w:pPr>
      <w:tabs>
        <w:tab w:val="right" w:leader="dot" w:pos="9072"/>
      </w:tabs>
      <w:ind w:left="970" w:hanging="403"/>
    </w:pPr>
    <w:rPr>
      <w:rFonts w:ascii="Times New Roman" w:hAnsi="Times New Roman"/>
      <w:b/>
    </w:rPr>
  </w:style>
  <w:style w:type="paragraph" w:styleId="ListNumber">
    <w:name w:val="List Number"/>
    <w:basedOn w:val="List"/>
    <w:rsid w:val="00F803D1"/>
    <w:pPr>
      <w:numPr>
        <w:numId w:val="14"/>
      </w:numPr>
      <w:tabs>
        <w:tab w:val="clear" w:pos="340"/>
      </w:tabs>
    </w:pPr>
  </w:style>
  <w:style w:type="character" w:customStyle="1" w:styleId="WingdingSymbols">
    <w:name w:val="Wingding Symbols"/>
    <w:rsid w:val="00F803D1"/>
    <w:rPr>
      <w:rFonts w:ascii="Wingdings" w:hAnsi="Wingdings"/>
    </w:rPr>
  </w:style>
  <w:style w:type="character" w:customStyle="1" w:styleId="HotSpot">
    <w:name w:val="HotSpot"/>
    <w:rsid w:val="00F803D1"/>
    <w:rPr>
      <w:color w:val="0033CC"/>
      <w:u w:val="none"/>
    </w:rPr>
  </w:style>
  <w:style w:type="paragraph" w:customStyle="1" w:styleId="BodyTextRight">
    <w:name w:val="Body Text Right"/>
    <w:basedOn w:val="BodyText"/>
    <w:rsid w:val="00F803D1"/>
    <w:pPr>
      <w:spacing w:before="0" w:after="0"/>
      <w:jc w:val="right"/>
    </w:pPr>
  </w:style>
  <w:style w:type="paragraph" w:styleId="Index3">
    <w:name w:val="index 3"/>
    <w:basedOn w:val="ListNumber2"/>
    <w:next w:val="Normal"/>
    <w:semiHidden/>
    <w:rsid w:val="00F803D1"/>
    <w:pPr>
      <w:numPr>
        <w:numId w:val="0"/>
      </w:numPr>
      <w:tabs>
        <w:tab w:val="right" w:leader="dot" w:pos="4176"/>
      </w:tabs>
    </w:pPr>
  </w:style>
  <w:style w:type="paragraph" w:styleId="ListNumber2">
    <w:name w:val="List Number 2"/>
    <w:basedOn w:val="List2"/>
    <w:rsid w:val="00F803D1"/>
    <w:pPr>
      <w:numPr>
        <w:numId w:val="9"/>
      </w:numPr>
      <w:tabs>
        <w:tab w:val="clear" w:pos="1060"/>
      </w:tabs>
    </w:pPr>
  </w:style>
  <w:style w:type="paragraph" w:customStyle="1" w:styleId="MarginNote">
    <w:name w:val="Margin Note"/>
    <w:basedOn w:val="BodyText"/>
    <w:rsid w:val="00F80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3D1"/>
    <w:rPr>
      <w:sz w:val="32"/>
    </w:rPr>
  </w:style>
  <w:style w:type="paragraph" w:customStyle="1" w:styleId="HeadingProcedure">
    <w:name w:val="Heading Procedure"/>
    <w:basedOn w:val="HeadingBase"/>
    <w:next w:val="Normal"/>
    <w:rsid w:val="00F803D1"/>
    <w:pPr>
      <w:tabs>
        <w:tab w:val="left" w:pos="0"/>
      </w:tabs>
      <w:spacing w:before="120" w:after="60"/>
    </w:pPr>
    <w:rPr>
      <w:i/>
      <w:color w:val="918585"/>
      <w:sz w:val="22"/>
    </w:rPr>
  </w:style>
  <w:style w:type="paragraph" w:customStyle="1" w:styleId="TableBodyText">
    <w:name w:val="Table Body Text"/>
    <w:basedOn w:val="BodyText"/>
    <w:rsid w:val="00F803D1"/>
    <w:pPr>
      <w:spacing w:before="60" w:after="60"/>
    </w:pPr>
  </w:style>
  <w:style w:type="paragraph" w:styleId="ListContinue">
    <w:name w:val="List Continue"/>
    <w:basedOn w:val="List"/>
    <w:rsid w:val="00F803D1"/>
    <w:pPr>
      <w:ind w:firstLine="0"/>
    </w:pPr>
  </w:style>
  <w:style w:type="paragraph" w:customStyle="1" w:styleId="ListNote">
    <w:name w:val="List Note"/>
    <w:basedOn w:val="List"/>
    <w:rsid w:val="00F803D1"/>
    <w:pPr>
      <w:pBdr>
        <w:top w:val="single" w:sz="6" w:space="2" w:color="918585"/>
        <w:bottom w:val="single" w:sz="6" w:space="2" w:color="918585"/>
      </w:pBdr>
      <w:tabs>
        <w:tab w:val="left" w:pos="1021"/>
      </w:tabs>
      <w:ind w:firstLine="0"/>
    </w:pPr>
  </w:style>
  <w:style w:type="paragraph" w:customStyle="1" w:styleId="Warning">
    <w:name w:val="Warning"/>
    <w:basedOn w:val="BodyText"/>
    <w:rsid w:val="00F803D1"/>
    <w:pPr>
      <w:shd w:val="clear" w:color="auto" w:fill="D9D9D9"/>
      <w:tabs>
        <w:tab w:val="left" w:pos="992"/>
      </w:tabs>
      <w:ind w:left="119" w:right="119"/>
    </w:pPr>
    <w:rPr>
      <w:sz w:val="20"/>
    </w:rPr>
  </w:style>
  <w:style w:type="paragraph" w:customStyle="1" w:styleId="MarginIcons">
    <w:name w:val="Margin Icons"/>
    <w:basedOn w:val="BodyText"/>
    <w:rsid w:val="00F80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3D1"/>
    <w:rPr>
      <w:rFonts w:ascii="Courier New" w:hAnsi="Courier New"/>
    </w:rPr>
  </w:style>
  <w:style w:type="paragraph" w:customStyle="1" w:styleId="NoteBullet">
    <w:name w:val="Note Bullet"/>
    <w:basedOn w:val="Note"/>
    <w:rsid w:val="00F803D1"/>
    <w:pPr>
      <w:tabs>
        <w:tab w:val="clear" w:pos="680"/>
      </w:tabs>
      <w:spacing w:before="60" w:after="60"/>
    </w:pPr>
  </w:style>
  <w:style w:type="paragraph" w:customStyle="1" w:styleId="SubHeading2">
    <w:name w:val="SubHeading2"/>
    <w:basedOn w:val="HeadingBase"/>
    <w:rsid w:val="00F803D1"/>
    <w:pPr>
      <w:spacing w:before="240" w:after="60"/>
    </w:pPr>
    <w:rPr>
      <w:sz w:val="20"/>
    </w:rPr>
  </w:style>
  <w:style w:type="paragraph" w:customStyle="1" w:styleId="SubHeading1">
    <w:name w:val="SubHeading1"/>
    <w:basedOn w:val="HeadingBase"/>
    <w:rsid w:val="00F803D1"/>
    <w:pPr>
      <w:spacing w:before="240" w:after="60"/>
    </w:pPr>
    <w:rPr>
      <w:color w:val="918585"/>
      <w:sz w:val="22"/>
    </w:rPr>
  </w:style>
  <w:style w:type="paragraph" w:customStyle="1" w:styleId="SideHeading">
    <w:name w:val="Side Heading"/>
    <w:basedOn w:val="HeadingBase"/>
    <w:rsid w:val="00F80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3D1"/>
    <w:pPr>
      <w:numPr>
        <w:numId w:val="10"/>
      </w:numPr>
    </w:pPr>
  </w:style>
  <w:style w:type="paragraph" w:styleId="PlainText">
    <w:name w:val="Plain Text"/>
    <w:basedOn w:val="Normal"/>
    <w:link w:val="PlainTextChar"/>
    <w:rsid w:val="00F803D1"/>
    <w:rPr>
      <w:sz w:val="20"/>
    </w:rPr>
  </w:style>
  <w:style w:type="character" w:customStyle="1" w:styleId="PlainTextChar">
    <w:name w:val="Plain Text Char"/>
    <w:basedOn w:val="DefaultParagraphFont"/>
    <w:link w:val="PlainText"/>
    <w:rsid w:val="00F803D1"/>
    <w:rPr>
      <w:rFonts w:ascii="Courier New" w:eastAsia="Times New Roman" w:hAnsi="Courier New" w:cs="Times New Roman"/>
      <w:sz w:val="20"/>
      <w:szCs w:val="20"/>
      <w:lang w:eastAsia="en-US"/>
    </w:rPr>
  </w:style>
  <w:style w:type="character" w:customStyle="1" w:styleId="MenuOption">
    <w:name w:val="Menu Option"/>
    <w:basedOn w:val="DefaultParagraphFont"/>
    <w:rsid w:val="00F803D1"/>
    <w:rPr>
      <w:b/>
      <w:smallCaps/>
    </w:rPr>
  </w:style>
  <w:style w:type="paragraph" w:customStyle="1" w:styleId="TableListNumber">
    <w:name w:val="Table List Number"/>
    <w:basedOn w:val="ListNumber"/>
    <w:rsid w:val="00F803D1"/>
    <w:pPr>
      <w:numPr>
        <w:numId w:val="0"/>
      </w:numPr>
    </w:pPr>
  </w:style>
  <w:style w:type="paragraph" w:styleId="TOC4">
    <w:name w:val="toc 4"/>
    <w:basedOn w:val="TOCBase"/>
    <w:next w:val="Normal"/>
    <w:semiHidden/>
    <w:rsid w:val="00F803D1"/>
    <w:pPr>
      <w:tabs>
        <w:tab w:val="right" w:leader="dot" w:pos="9071"/>
      </w:tabs>
      <w:ind w:left="1701"/>
    </w:pPr>
  </w:style>
  <w:style w:type="paragraph" w:customStyle="1" w:styleId="ListAlpha">
    <w:name w:val="List Alpha"/>
    <w:basedOn w:val="List"/>
    <w:rsid w:val="00F803D1"/>
    <w:pPr>
      <w:numPr>
        <w:numId w:val="8"/>
      </w:numPr>
    </w:pPr>
  </w:style>
  <w:style w:type="paragraph" w:customStyle="1" w:styleId="ListAlpha2">
    <w:name w:val="List Alpha 2"/>
    <w:basedOn w:val="List2"/>
    <w:rsid w:val="00F803D1"/>
    <w:pPr>
      <w:numPr>
        <w:numId w:val="7"/>
      </w:numPr>
    </w:pPr>
  </w:style>
  <w:style w:type="paragraph" w:styleId="List2">
    <w:name w:val="List 2"/>
    <w:basedOn w:val="BodyText"/>
    <w:rsid w:val="00F803D1"/>
    <w:pPr>
      <w:tabs>
        <w:tab w:val="left" w:pos="680"/>
      </w:tabs>
      <w:spacing w:before="60" w:after="60"/>
      <w:ind w:left="680" w:hanging="340"/>
    </w:pPr>
  </w:style>
  <w:style w:type="paragraph" w:styleId="List3">
    <w:name w:val="List 3"/>
    <w:basedOn w:val="BodyText"/>
    <w:rsid w:val="00F803D1"/>
    <w:pPr>
      <w:tabs>
        <w:tab w:val="left" w:pos="1021"/>
      </w:tabs>
      <w:spacing w:before="60" w:after="60"/>
      <w:ind w:left="1020" w:hanging="340"/>
    </w:pPr>
  </w:style>
  <w:style w:type="paragraph" w:styleId="List4">
    <w:name w:val="List 4"/>
    <w:basedOn w:val="BodyText"/>
    <w:rsid w:val="00F803D1"/>
    <w:pPr>
      <w:tabs>
        <w:tab w:val="left" w:pos="1361"/>
      </w:tabs>
      <w:spacing w:before="60" w:after="60"/>
      <w:ind w:left="1361" w:hanging="340"/>
    </w:pPr>
  </w:style>
  <w:style w:type="paragraph" w:styleId="List5">
    <w:name w:val="List 5"/>
    <w:basedOn w:val="BodyText"/>
    <w:rsid w:val="00F803D1"/>
    <w:pPr>
      <w:tabs>
        <w:tab w:val="left" w:pos="1701"/>
      </w:tabs>
      <w:spacing w:before="60" w:after="60"/>
      <w:ind w:left="1701" w:hanging="340"/>
    </w:pPr>
  </w:style>
  <w:style w:type="paragraph" w:styleId="ListBullet3">
    <w:name w:val="List Bullet 3"/>
    <w:basedOn w:val="List3"/>
    <w:rsid w:val="00F803D1"/>
    <w:pPr>
      <w:numPr>
        <w:numId w:val="13"/>
      </w:numPr>
      <w:tabs>
        <w:tab w:val="clear" w:pos="1021"/>
      </w:tabs>
      <w:ind w:left="1037" w:hanging="357"/>
    </w:pPr>
  </w:style>
  <w:style w:type="paragraph" w:styleId="ListBullet4">
    <w:name w:val="List Bullet 4"/>
    <w:basedOn w:val="List4"/>
    <w:rsid w:val="00F803D1"/>
    <w:pPr>
      <w:numPr>
        <w:numId w:val="2"/>
      </w:numPr>
      <w:tabs>
        <w:tab w:val="clear" w:pos="1361"/>
      </w:tabs>
    </w:pPr>
  </w:style>
  <w:style w:type="paragraph" w:styleId="ListBullet5">
    <w:name w:val="List Bullet 5"/>
    <w:basedOn w:val="List5"/>
    <w:rsid w:val="00F803D1"/>
    <w:pPr>
      <w:numPr>
        <w:numId w:val="3"/>
      </w:numPr>
    </w:pPr>
  </w:style>
  <w:style w:type="paragraph" w:styleId="ListContinue2">
    <w:name w:val="List Continue 2"/>
    <w:basedOn w:val="List2"/>
    <w:rsid w:val="00F803D1"/>
    <w:pPr>
      <w:ind w:firstLine="0"/>
    </w:pPr>
  </w:style>
  <w:style w:type="paragraph" w:styleId="ListContinue3">
    <w:name w:val="List Continue 3"/>
    <w:basedOn w:val="List3"/>
    <w:rsid w:val="00F803D1"/>
    <w:pPr>
      <w:ind w:left="1021" w:firstLine="0"/>
    </w:pPr>
  </w:style>
  <w:style w:type="paragraph" w:styleId="ListContinue4">
    <w:name w:val="List Continue 4"/>
    <w:basedOn w:val="List4"/>
    <w:rsid w:val="00F803D1"/>
    <w:pPr>
      <w:ind w:firstLine="0"/>
    </w:pPr>
  </w:style>
  <w:style w:type="paragraph" w:styleId="ListContinue5">
    <w:name w:val="List Continue 5"/>
    <w:basedOn w:val="List5"/>
    <w:rsid w:val="00F803D1"/>
    <w:pPr>
      <w:ind w:firstLine="0"/>
    </w:pPr>
  </w:style>
  <w:style w:type="paragraph" w:styleId="ListNumber3">
    <w:name w:val="List Number 3"/>
    <w:basedOn w:val="List3"/>
    <w:rsid w:val="00F803D1"/>
    <w:pPr>
      <w:numPr>
        <w:numId w:val="4"/>
      </w:numPr>
    </w:pPr>
  </w:style>
  <w:style w:type="paragraph" w:styleId="ListNumber4">
    <w:name w:val="List Number 4"/>
    <w:basedOn w:val="List4"/>
    <w:rsid w:val="00F803D1"/>
    <w:pPr>
      <w:numPr>
        <w:numId w:val="5"/>
      </w:numPr>
    </w:pPr>
  </w:style>
  <w:style w:type="paragraph" w:styleId="ListNumber5">
    <w:name w:val="List Number 5"/>
    <w:basedOn w:val="List5"/>
    <w:rsid w:val="00F803D1"/>
    <w:pPr>
      <w:numPr>
        <w:numId w:val="6"/>
      </w:numPr>
    </w:pPr>
  </w:style>
  <w:style w:type="paragraph" w:styleId="BlockText">
    <w:name w:val="Block Text"/>
    <w:basedOn w:val="Normal"/>
    <w:rsid w:val="00F803D1"/>
    <w:pPr>
      <w:spacing w:after="120"/>
      <w:ind w:left="1440" w:right="1440"/>
    </w:pPr>
  </w:style>
  <w:style w:type="character" w:customStyle="1" w:styleId="Subscript">
    <w:name w:val="Subscript"/>
    <w:basedOn w:val="DefaultParagraphFont"/>
    <w:rsid w:val="00F803D1"/>
    <w:rPr>
      <w:sz w:val="16"/>
      <w:vertAlign w:val="subscript"/>
    </w:rPr>
  </w:style>
  <w:style w:type="character" w:customStyle="1" w:styleId="Superscript">
    <w:name w:val="Superscript"/>
    <w:basedOn w:val="DefaultParagraphFont"/>
    <w:rsid w:val="00F803D1"/>
    <w:rPr>
      <w:sz w:val="16"/>
      <w:vertAlign w:val="superscript"/>
    </w:rPr>
  </w:style>
  <w:style w:type="character" w:customStyle="1" w:styleId="Symbols">
    <w:name w:val="Symbols"/>
    <w:basedOn w:val="DefaultParagraphFont"/>
    <w:rsid w:val="00F803D1"/>
    <w:rPr>
      <w:rFonts w:ascii="Symbol" w:hAnsi="Symbol"/>
    </w:rPr>
  </w:style>
  <w:style w:type="character" w:customStyle="1" w:styleId="MenuOptions">
    <w:name w:val="Menu Options"/>
    <w:basedOn w:val="DefaultParagraphFont"/>
    <w:rsid w:val="00F803D1"/>
    <w:rPr>
      <w:rFonts w:ascii="Arial Narrow" w:hAnsi="Arial Narrow"/>
      <w:smallCaps/>
    </w:rPr>
  </w:style>
  <w:style w:type="character" w:customStyle="1" w:styleId="Buttons">
    <w:name w:val="Buttons"/>
    <w:basedOn w:val="DefaultParagraphFont"/>
    <w:rsid w:val="00F803D1"/>
    <w:rPr>
      <w:b/>
    </w:rPr>
  </w:style>
  <w:style w:type="character" w:customStyle="1" w:styleId="Underlined">
    <w:name w:val="Underlined"/>
    <w:basedOn w:val="DefaultParagraphFont"/>
    <w:rsid w:val="00F803D1"/>
    <w:rPr>
      <w:u w:val="single"/>
    </w:rPr>
  </w:style>
  <w:style w:type="paragraph" w:customStyle="1" w:styleId="TableBodyTextRight">
    <w:name w:val="Table Body Text Right"/>
    <w:basedOn w:val="TableBodyText"/>
    <w:rsid w:val="00F803D1"/>
    <w:pPr>
      <w:widowControl w:val="0"/>
      <w:autoSpaceDE w:val="0"/>
      <w:autoSpaceDN w:val="0"/>
      <w:adjustRightInd w:val="0"/>
      <w:jc w:val="right"/>
    </w:pPr>
    <w:rPr>
      <w:rFonts w:cs="Arial"/>
      <w:szCs w:val="18"/>
    </w:rPr>
  </w:style>
  <w:style w:type="paragraph" w:customStyle="1" w:styleId="CopyrightText">
    <w:name w:val="Copyright Text"/>
    <w:basedOn w:val="BodyText"/>
    <w:rsid w:val="00F803D1"/>
    <w:rPr>
      <w:sz w:val="18"/>
    </w:rPr>
  </w:style>
  <w:style w:type="paragraph" w:customStyle="1" w:styleId="BodySmallRight">
    <w:name w:val="Body Small Right"/>
    <w:basedOn w:val="BodyTextRight"/>
    <w:rsid w:val="00F803D1"/>
    <w:rPr>
      <w:sz w:val="18"/>
      <w:szCs w:val="18"/>
    </w:rPr>
  </w:style>
  <w:style w:type="paragraph" w:customStyle="1" w:styleId="MarginEdition">
    <w:name w:val="Margin Edition"/>
    <w:basedOn w:val="MarginNote"/>
    <w:rsid w:val="00F803D1"/>
    <w:pPr>
      <w:spacing w:before="0" w:after="0"/>
    </w:pPr>
    <w:rPr>
      <w:rFonts w:ascii="Times New Roman" w:hAnsi="Times New Roman"/>
      <w:color w:val="999999"/>
    </w:rPr>
  </w:style>
  <w:style w:type="paragraph" w:customStyle="1" w:styleId="Spacer">
    <w:name w:val="Spacer"/>
    <w:basedOn w:val="Normal"/>
    <w:rsid w:val="00F803D1"/>
    <w:rPr>
      <w:sz w:val="2"/>
      <w:szCs w:val="2"/>
    </w:rPr>
  </w:style>
  <w:style w:type="character" w:customStyle="1" w:styleId="Small">
    <w:name w:val="Small"/>
    <w:basedOn w:val="DefaultParagraphFont"/>
    <w:rsid w:val="00F803D1"/>
    <w:rPr>
      <w:sz w:val="16"/>
    </w:rPr>
  </w:style>
  <w:style w:type="paragraph" w:customStyle="1" w:styleId="WideTable">
    <w:name w:val="Wide Table"/>
    <w:basedOn w:val="Normal"/>
    <w:rsid w:val="00F803D1"/>
    <w:pPr>
      <w:ind w:left="-1418"/>
    </w:pPr>
    <w:rPr>
      <w:sz w:val="2"/>
      <w:szCs w:val="2"/>
    </w:rPr>
  </w:style>
  <w:style w:type="character" w:styleId="PageNumber">
    <w:name w:val="page number"/>
    <w:basedOn w:val="DefaultParagraphFont"/>
    <w:rsid w:val="00F803D1"/>
  </w:style>
  <w:style w:type="paragraph" w:styleId="Quote">
    <w:name w:val="Quote"/>
    <w:basedOn w:val="Heading1"/>
    <w:link w:val="QuoteChar"/>
    <w:qFormat/>
    <w:rsid w:val="00F803D1"/>
    <w:rPr>
      <w:b w:val="0"/>
      <w:sz w:val="72"/>
      <w:szCs w:val="72"/>
      <w:lang w:val="en-NZ"/>
    </w:rPr>
  </w:style>
  <w:style w:type="character" w:customStyle="1" w:styleId="QuoteChar">
    <w:name w:val="Quote Char"/>
    <w:basedOn w:val="DefaultParagraphFont"/>
    <w:link w:val="Quote"/>
    <w:rsid w:val="00F80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3D1"/>
    <w:pPr>
      <w:pageBreakBefore/>
    </w:pPr>
  </w:style>
  <w:style w:type="paragraph" w:customStyle="1" w:styleId="Border">
    <w:name w:val="Border"/>
    <w:basedOn w:val="Normal"/>
    <w:qFormat/>
    <w:rsid w:val="00F80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3D1"/>
    <w:rPr>
      <w:b/>
      <w:bCs/>
      <w:i/>
      <w:iCs/>
      <w:color w:val="auto"/>
    </w:rPr>
  </w:style>
  <w:style w:type="paragraph" w:styleId="IntenseQuote">
    <w:name w:val="Intense Quote"/>
    <w:basedOn w:val="Normal"/>
    <w:next w:val="Normal"/>
    <w:link w:val="IntenseQuoteChar"/>
    <w:uiPriority w:val="30"/>
    <w:qFormat/>
    <w:rsid w:val="00F80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3D1"/>
    <w:rPr>
      <w:smallCaps/>
      <w:color w:val="auto"/>
      <w:u w:val="single"/>
    </w:rPr>
  </w:style>
  <w:style w:type="character" w:styleId="IntenseReference">
    <w:name w:val="Intense Reference"/>
    <w:basedOn w:val="DefaultParagraphFont"/>
    <w:uiPriority w:val="32"/>
    <w:qFormat/>
    <w:rsid w:val="00F803D1"/>
    <w:rPr>
      <w:b/>
      <w:bCs/>
      <w:smallCaps/>
      <w:color w:val="auto"/>
      <w:spacing w:val="5"/>
      <w:u w:val="single"/>
    </w:rPr>
  </w:style>
  <w:style w:type="paragraph" w:customStyle="1" w:styleId="2ColumnHeading">
    <w:name w:val="2Column Heading"/>
    <w:basedOn w:val="BodyText"/>
    <w:qFormat/>
    <w:rsid w:val="00F803D1"/>
    <w:pPr>
      <w:spacing w:after="60"/>
      <w:ind w:left="-2268"/>
    </w:pPr>
    <w:rPr>
      <w:b/>
    </w:rPr>
  </w:style>
  <w:style w:type="paragraph" w:customStyle="1" w:styleId="Heading1TOC">
    <w:name w:val="Heading1 TOC"/>
    <w:basedOn w:val="Normal"/>
    <w:qFormat/>
    <w:rsid w:val="00F803D1"/>
    <w:pPr>
      <w:spacing w:before="240" w:after="120"/>
    </w:pPr>
    <w:rPr>
      <w:rFonts w:ascii="Times New Roman" w:hAnsi="Times New Roman"/>
      <w:b/>
      <w:sz w:val="32"/>
    </w:rPr>
  </w:style>
  <w:style w:type="paragraph" w:customStyle="1" w:styleId="Heading2TOC">
    <w:name w:val="Heading2 TOC"/>
    <w:basedOn w:val="Normal"/>
    <w:qFormat/>
    <w:rsid w:val="00F803D1"/>
    <w:pPr>
      <w:spacing w:before="240" w:after="60"/>
    </w:pPr>
    <w:rPr>
      <w:rFonts w:ascii="Times New Roman" w:hAnsi="Times New Roman"/>
      <w:b/>
      <w:sz w:val="28"/>
    </w:rPr>
  </w:style>
  <w:style w:type="character" w:customStyle="1" w:styleId="Underline">
    <w:name w:val="Underline"/>
    <w:basedOn w:val="DefaultParagraphFont"/>
    <w:qFormat/>
    <w:rsid w:val="00F803D1"/>
    <w:rPr>
      <w:u w:val="single"/>
    </w:rPr>
  </w:style>
  <w:style w:type="character" w:customStyle="1" w:styleId="BoldandItalics">
    <w:name w:val="Bold and Italics"/>
    <w:qFormat/>
    <w:rsid w:val="00F803D1"/>
    <w:rPr>
      <w:b/>
      <w:i/>
      <w:u w:val="none"/>
    </w:rPr>
  </w:style>
  <w:style w:type="paragraph" w:styleId="BalloonText">
    <w:name w:val="Balloon Text"/>
    <w:basedOn w:val="Normal"/>
    <w:link w:val="BalloonTextChar"/>
    <w:rsid w:val="00F803D1"/>
    <w:rPr>
      <w:rFonts w:ascii="Tahoma" w:hAnsi="Tahoma" w:cs="Tahoma"/>
      <w:sz w:val="16"/>
      <w:szCs w:val="16"/>
    </w:rPr>
  </w:style>
  <w:style w:type="character" w:customStyle="1" w:styleId="BalloonTextChar">
    <w:name w:val="Balloon Text Char"/>
    <w:basedOn w:val="DefaultParagraphFont"/>
    <w:link w:val="BalloonText"/>
    <w:rsid w:val="00F80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3D1"/>
    <w:rPr>
      <w:b/>
      <w:color w:val="660033"/>
      <w:spacing w:val="0"/>
    </w:rPr>
  </w:style>
  <w:style w:type="paragraph" w:customStyle="1" w:styleId="Nameditemlist">
    <w:name w:val="Named item list"/>
    <w:basedOn w:val="BodyText"/>
    <w:qFormat/>
    <w:rsid w:val="00F803D1"/>
    <w:pPr>
      <w:tabs>
        <w:tab w:val="left" w:pos="2835"/>
      </w:tabs>
      <w:ind w:left="2835" w:hanging="2835"/>
    </w:pPr>
  </w:style>
  <w:style w:type="paragraph" w:customStyle="1" w:styleId="BodyTextnopadding">
    <w:name w:val="Body Text no padding"/>
    <w:basedOn w:val="BodyText"/>
    <w:qFormat/>
    <w:rsid w:val="00F803D1"/>
    <w:pPr>
      <w:spacing w:before="0" w:after="0"/>
    </w:pPr>
  </w:style>
  <w:style w:type="paragraph" w:customStyle="1" w:styleId="BodyTextBold">
    <w:name w:val="Body Text Bold"/>
    <w:basedOn w:val="BodyText"/>
    <w:qFormat/>
    <w:rsid w:val="00F803D1"/>
    <w:rPr>
      <w:b/>
    </w:rPr>
  </w:style>
  <w:style w:type="character" w:styleId="Hyperlink">
    <w:name w:val="Hyperlink"/>
    <w:basedOn w:val="DefaultParagraphFont"/>
    <w:uiPriority w:val="99"/>
    <w:unhideWhenUsed/>
    <w:rsid w:val="004D6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7032</Characters>
  <Application>Microsoft Office Word</Application>
  <DocSecurity>0</DocSecurity>
  <Lines>200</Lines>
  <Paragraphs>103</Paragraphs>
  <ScaleCrop>false</ScaleCrop>
  <Company>Author-it Software Corporation Ltd.</Company>
  <LinksUpToDate>false</LinksUpToDate>
  <CharactersWithSpaces>7905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PSPMGT012 Facilitate knowledge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