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E4C" w:rsidP="00A77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PSPMGT011 Develop partnering arrangements</w:t>
      </w:r>
      <w:r>
        <w:fldChar w:fldCharType="end"/>
      </w:r>
    </w:p>
    <w:p w:rsidR="00A77E4C" w:rsidP="00A77E4C">
      <w:pPr>
        <w:pStyle w:val="Version"/>
        <w:sectPr w:rsidSect="006F5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979" w:rsidP="006F5979">
      <w:pPr>
        <w:pStyle w:val="SuperHeading"/>
      </w:pPr>
      <w:r w:rsidRPr="006F5979">
        <w:t>Assessment Requirements for PSPMGT011 Develop partnering arrangements</w:t>
      </w:r>
    </w:p>
    <w:p w:rsidR="00000000" w:rsidRPr="006F5979" w:rsidP="006F5979">
      <w:pPr>
        <w:pStyle w:val="Heading1"/>
      </w:pPr>
      <w:bookmarkStart w:id="1" w:name="O_823016"/>
      <w:bookmarkEnd w:id="1"/>
      <w:r w:rsidRPr="006F59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77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979">
            <w:pPr>
              <w:pStyle w:val="TableHeading"/>
              <w:rPr>
                <w:lang w:val="en-NZ"/>
              </w:rPr>
            </w:pPr>
            <w:r w:rsidRPr="006F597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979">
            <w:pPr>
              <w:pStyle w:val="TableHeading"/>
              <w:rPr>
                <w:lang w:val="en-NZ"/>
              </w:rPr>
            </w:pPr>
            <w:r w:rsidRPr="006F5979">
              <w:t>Comments</w:t>
            </w:r>
          </w:p>
        </w:tc>
      </w:tr>
      <w:tr w:rsidTr="00A77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979">
            <w:pPr>
              <w:pStyle w:val="BodyText"/>
              <w:rPr>
                <w:lang w:val="en-NZ"/>
              </w:rPr>
            </w:pPr>
            <w:r w:rsidRPr="006F597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979" w:rsidP="006F5979">
            <w:pPr>
              <w:pStyle w:val="BodyText"/>
            </w:pPr>
            <w:r w:rsidRPr="006F5979">
              <w:t xml:space="preserve">These Assessment Requirements were released in PSP Public Sector Training Package release 1.0 and meet the Standards for Training Packages. </w:t>
            </w:r>
          </w:p>
          <w:p w:rsidR="00000000" w:rsidRPr="006F5979" w:rsidP="006F5979">
            <w:pPr>
              <w:pStyle w:val="BodyText"/>
            </w:pPr>
          </w:p>
          <w:p w:rsidR="00000000" w:rsidRPr="006F5979" w:rsidP="006F5979">
            <w:pPr>
              <w:pStyle w:val="ListBullet"/>
            </w:pPr>
            <w:r w:rsidRPr="006F5979">
              <w:t>Assessment Requirements created drawing upon specified assessment information from superseded unit</w:t>
            </w:r>
          </w:p>
        </w:tc>
      </w:tr>
    </w:tbl>
    <w:p w:rsidR="00000000" w:rsidRPr="006F5979" w:rsidP="006F5979">
      <w:pPr>
        <w:pStyle w:val="BodyText"/>
      </w:pPr>
    </w:p>
    <w:p w:rsidR="00000000" w:rsidRPr="006F5979" w:rsidP="006F5979">
      <w:pPr>
        <w:pStyle w:val="AllowPageBreak"/>
      </w:pPr>
    </w:p>
    <w:p w:rsidR="00000000" w:rsidRPr="006F5979" w:rsidP="006F5979">
      <w:pPr>
        <w:pStyle w:val="Heading1"/>
      </w:pPr>
      <w:bookmarkStart w:id="2" w:name="O_823017"/>
      <w:bookmarkEnd w:id="2"/>
      <w:r w:rsidRPr="006F5979">
        <w:t>Performance Evidence</w:t>
      </w:r>
    </w:p>
    <w:p w:rsidR="00000000" w:rsidRPr="006F5979" w:rsidP="00A77E4C">
      <w:pPr>
        <w:pStyle w:val="BodyText"/>
      </w:pPr>
      <w:r w:rsidRPr="006F5979">
        <w:t xml:space="preserve">Evidence required to demonstrate competence must satisfy all of the requirements of the elements and performance criteria. If not otherwise specified </w:t>
      </w:r>
      <w:r w:rsidRPr="006F5979">
        <w:t>the candidate must demonstrate evidence of performance of the following on at least one occasion.</w:t>
      </w:r>
    </w:p>
    <w:p w:rsidR="00000000" w:rsidRPr="006F5979" w:rsidP="006F5979">
      <w:pPr>
        <w:pStyle w:val="ListBullet"/>
      </w:pPr>
      <w:r w:rsidRPr="006F5979">
        <w:t>establishing and fostering trusting, ongoing relationships with individuals and businesses</w:t>
      </w:r>
    </w:p>
    <w:p w:rsidR="00000000" w:rsidRPr="006F5979" w:rsidP="006F5979">
      <w:pPr>
        <w:pStyle w:val="ListBullet"/>
      </w:pPr>
      <w:r w:rsidRPr="006F5979">
        <w:t>using communication styles to suit different audiences and purpose</w:t>
      </w:r>
      <w:r w:rsidRPr="006F5979">
        <w:t>s</w:t>
      </w:r>
    </w:p>
    <w:p w:rsidR="00000000" w:rsidRPr="006F5979" w:rsidP="006F5979">
      <w:pPr>
        <w:pStyle w:val="ListBullet"/>
      </w:pPr>
      <w:r w:rsidRPr="006F5979">
        <w:t>explaining complex and formal policies and concepts to a variety of audiences</w:t>
      </w:r>
    </w:p>
    <w:p w:rsidR="00000000" w:rsidRPr="006F5979" w:rsidP="006F5979">
      <w:pPr>
        <w:pStyle w:val="ListBullet"/>
      </w:pPr>
      <w:r w:rsidRPr="006F5979">
        <w:t>applying workplace safety procedures to partnering activities</w:t>
      </w:r>
    </w:p>
    <w:p w:rsidR="00000000" w:rsidRPr="006F5979" w:rsidP="006F5979">
      <w:pPr>
        <w:pStyle w:val="AllowPageBreak"/>
      </w:pPr>
    </w:p>
    <w:p w:rsidR="00000000" w:rsidRPr="006F5979" w:rsidP="006F5979">
      <w:pPr>
        <w:pStyle w:val="Heading1"/>
      </w:pPr>
      <w:bookmarkStart w:id="3" w:name="O_823018"/>
      <w:bookmarkEnd w:id="3"/>
      <w:r w:rsidRPr="006F5979">
        <w:t>Knowledge Evidence</w:t>
      </w:r>
    </w:p>
    <w:p w:rsidR="00000000" w:rsidRPr="006F5979" w:rsidP="00A77E4C">
      <w:pPr>
        <w:pStyle w:val="BodyText"/>
      </w:pPr>
      <w:r w:rsidRPr="006F5979">
        <w:t>Evidence required to demonstrate competence must satisfy all of the requiremen</w:t>
      </w:r>
      <w:r w:rsidRPr="006F5979">
        <w:t>ts of the elements and performance criteria. If not otherwise specified the depth of knowledge demonstrated must be appropriate to the job context of the candidate.</w:t>
      </w:r>
    </w:p>
    <w:p w:rsidR="00000000" w:rsidRPr="006F5979" w:rsidP="006F5979">
      <w:pPr>
        <w:pStyle w:val="ListBullet"/>
      </w:pPr>
      <w:r w:rsidRPr="006F5979">
        <w:t xml:space="preserve">public sector ethics and accountability </w:t>
      </w:r>
    </w:p>
    <w:p w:rsidR="00000000" w:rsidRPr="006F5979" w:rsidP="006F5979">
      <w:pPr>
        <w:pStyle w:val="ListBullet"/>
      </w:pPr>
      <w:r w:rsidRPr="006F5979">
        <w:t>public sector values and codes of conduct</w:t>
      </w:r>
    </w:p>
    <w:p w:rsidR="00000000" w:rsidRPr="006F5979" w:rsidP="006F5979">
      <w:pPr>
        <w:pStyle w:val="ListBullet"/>
      </w:pPr>
      <w:r w:rsidRPr="006F5979">
        <w:t>governm</w:t>
      </w:r>
      <w:r w:rsidRPr="006F5979">
        <w:t>ent policies and procedures relating to public private partnering</w:t>
      </w:r>
    </w:p>
    <w:p w:rsidR="00000000" w:rsidRPr="006F5979" w:rsidP="006F5979">
      <w:pPr>
        <w:pStyle w:val="ListBullet"/>
      </w:pPr>
      <w:r w:rsidRPr="006F5979">
        <w:t>relationship contracting with the private sector</w:t>
      </w:r>
    </w:p>
    <w:p w:rsidR="00000000" w:rsidRPr="006F5979" w:rsidP="006F5979">
      <w:pPr>
        <w:pStyle w:val="ListBullet"/>
      </w:pPr>
      <w:r w:rsidRPr="006F5979">
        <w:t>relationship management in the context of partnering</w:t>
      </w:r>
    </w:p>
    <w:p w:rsidR="00000000" w:rsidRPr="006F5979" w:rsidP="006F5979">
      <w:pPr>
        <w:pStyle w:val="ListBullet"/>
      </w:pPr>
      <w:r w:rsidRPr="006F5979">
        <w:t xml:space="preserve">management of expectations in the context of partnering </w:t>
      </w:r>
    </w:p>
    <w:p w:rsidR="00000000" w:rsidRPr="006F5979" w:rsidP="006F5979">
      <w:pPr>
        <w:pStyle w:val="ListBullet"/>
      </w:pPr>
      <w:r w:rsidRPr="006F5979">
        <w:t>principles of cultural awarenes</w:t>
      </w:r>
      <w:r w:rsidRPr="006F5979">
        <w:t>s and cross</w:t>
      </w:r>
      <w:r w:rsidRPr="006F5979">
        <w:noBreakHyphen/>
        <w:t>cultural communication</w:t>
      </w:r>
    </w:p>
    <w:p w:rsidR="00000000" w:rsidRPr="006F5979" w:rsidP="006F5979">
      <w:pPr>
        <w:pStyle w:val="ListBullet"/>
      </w:pPr>
      <w:r w:rsidRPr="006F5979">
        <w:t>workplace safety issues relating to public private partnering</w:t>
      </w:r>
    </w:p>
    <w:p w:rsidR="00000000" w:rsidRPr="006F5979" w:rsidP="006F5979">
      <w:pPr>
        <w:pStyle w:val="AllowPageBreak"/>
      </w:pPr>
    </w:p>
    <w:p w:rsidR="00000000" w:rsidRPr="006F5979" w:rsidP="006F5979">
      <w:pPr>
        <w:pStyle w:val="Heading1"/>
      </w:pPr>
      <w:bookmarkStart w:id="4" w:name="O_823019"/>
      <w:bookmarkEnd w:id="4"/>
      <w:r w:rsidRPr="006F5979">
        <w:t>Assessment Conditions</w:t>
      </w:r>
    </w:p>
    <w:p w:rsidR="00000000" w:rsidRPr="006F5979" w:rsidP="00A77E4C">
      <w:pPr>
        <w:pStyle w:val="BodyText"/>
      </w:pPr>
      <w:r w:rsidRPr="006F5979">
        <w:t>This unit contains no specific industry-mandated assessment conditions. Guidance on suggested and recommended conditions</w:t>
      </w:r>
      <w:r w:rsidRPr="006F5979">
        <w:t xml:space="preserve"> and methods can be found in the Implementation Guide. </w:t>
      </w:r>
    </w:p>
    <w:p w:rsidR="00A77E4C" w:rsidP="00A77E4C">
      <w:pPr>
        <w:pStyle w:val="BodyText"/>
      </w:pPr>
      <w:r w:rsidRPr="006F5979">
        <w:t>Assessors must satisfy the NVR/AQTF mandatory competency requirements for assessors.</w:t>
      </w:r>
    </w:p>
    <w:p w:rsidR="00000000" w:rsidRPr="006F5979" w:rsidP="006F5979">
      <w:pPr>
        <w:pStyle w:val="Heading1"/>
      </w:pPr>
      <w:bookmarkStart w:id="5" w:name="O_823022"/>
      <w:bookmarkEnd w:id="5"/>
      <w:r w:rsidRPr="006F5979">
        <w:t>Links</w:t>
      </w:r>
    </w:p>
    <w:p w:rsidR="00000000" w:rsidRPr="006F5979" w:rsidP="00A77E4C">
      <w:pPr>
        <w:pStyle w:val="BodyText"/>
      </w:pPr>
      <w:r w:rsidRPr="006F5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15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F5979" w:rsidP="00A77E4C">
      <w:pPr>
        <w:pStyle w:val="BodyText"/>
      </w:pPr>
      <w:r w:rsidRPr="006F5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15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F5979" w:rsidP="00A77E4C">
      <w:pPr>
        <w:pStyle w:val="BodyText"/>
      </w:pPr>
      <w:r w:rsidRPr="006F5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15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F5979" w:rsidP="006F5979"/>
    <w:sectPr w:rsidSect="006F5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79" w:rsidRPr="00A77E4C" w:rsidP="00A77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4C" w:rsidP="006F5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E4C" w:rsidP="006F5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7E4C" w:rsidP="006F5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979" w:rsidRPr="00A77E4C" w:rsidP="00A77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4C" w:rsidRPr="002D2AF8" w:rsidP="006F5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PSPMGT011 Develop partnering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77E4C" w:rsidP="006F5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308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863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979"/>
  </w:style>
  <w:style w:type="character" w:customStyle="1" w:styleId="Heading1Char">
    <w:name w:val="Heading 1 Char"/>
    <w:basedOn w:val="DefaultParagraphFont"/>
    <w:link w:val="Heading1"/>
    <w:rsid w:val="006F5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9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5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59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5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5979"/>
    <w:rPr>
      <w:b/>
      <w:spacing w:val="0"/>
    </w:rPr>
  </w:style>
  <w:style w:type="paragraph" w:customStyle="1" w:styleId="SuperTitle">
    <w:name w:val="SuperTitle"/>
    <w:basedOn w:val="Title"/>
    <w:rsid w:val="006F5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9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979"/>
    <w:rPr>
      <w:i/>
    </w:rPr>
  </w:style>
  <w:style w:type="paragraph" w:styleId="Caption">
    <w:name w:val="caption"/>
    <w:basedOn w:val="BodyText"/>
    <w:next w:val="Normal"/>
    <w:qFormat/>
    <w:rsid w:val="006F5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979"/>
  </w:style>
  <w:style w:type="paragraph" w:styleId="TableofFigures">
    <w:name w:val="table of figures"/>
    <w:basedOn w:val="Normal"/>
    <w:next w:val="Normal"/>
    <w:semiHidden/>
    <w:rsid w:val="006F5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9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5979"/>
    <w:rPr>
      <w:rFonts w:ascii="Wingdings" w:hAnsi="Wingdings"/>
    </w:rPr>
  </w:style>
  <w:style w:type="character" w:customStyle="1" w:styleId="HotSpot">
    <w:name w:val="HotSpot"/>
    <w:rsid w:val="006F5979"/>
    <w:rPr>
      <w:color w:val="0033CC"/>
      <w:u w:val="none"/>
    </w:rPr>
  </w:style>
  <w:style w:type="paragraph" w:customStyle="1" w:styleId="BodyTextRight">
    <w:name w:val="Body Text Right"/>
    <w:basedOn w:val="BodyText"/>
    <w:rsid w:val="006F5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9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979"/>
    <w:rPr>
      <w:sz w:val="32"/>
    </w:rPr>
  </w:style>
  <w:style w:type="paragraph" w:customStyle="1" w:styleId="HeadingProcedure">
    <w:name w:val="Heading Procedure"/>
    <w:basedOn w:val="HeadingBase"/>
    <w:next w:val="Normal"/>
    <w:rsid w:val="006F5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979"/>
    <w:pPr>
      <w:spacing w:before="60" w:after="60"/>
    </w:pPr>
  </w:style>
  <w:style w:type="paragraph" w:styleId="ListContinue">
    <w:name w:val="List Continue"/>
    <w:basedOn w:val="List"/>
    <w:rsid w:val="006F5979"/>
    <w:pPr>
      <w:ind w:firstLine="0"/>
    </w:pPr>
  </w:style>
  <w:style w:type="paragraph" w:customStyle="1" w:styleId="ListNote">
    <w:name w:val="List Note"/>
    <w:basedOn w:val="List"/>
    <w:rsid w:val="006F5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979"/>
    <w:rPr>
      <w:rFonts w:ascii="Courier New" w:hAnsi="Courier New"/>
    </w:rPr>
  </w:style>
  <w:style w:type="paragraph" w:customStyle="1" w:styleId="NoteBullet">
    <w:name w:val="Note Bullet"/>
    <w:basedOn w:val="Note"/>
    <w:rsid w:val="006F5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9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5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979"/>
    <w:rPr>
      <w:b/>
      <w:smallCaps/>
    </w:rPr>
  </w:style>
  <w:style w:type="paragraph" w:customStyle="1" w:styleId="TableListNumber">
    <w:name w:val="Table List Number"/>
    <w:basedOn w:val="ListNumber"/>
    <w:rsid w:val="006F5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979"/>
    <w:pPr>
      <w:numPr>
        <w:numId w:val="8"/>
      </w:numPr>
    </w:pPr>
  </w:style>
  <w:style w:type="paragraph" w:customStyle="1" w:styleId="ListAlpha2">
    <w:name w:val="List Alpha 2"/>
    <w:basedOn w:val="List2"/>
    <w:rsid w:val="006F5979"/>
    <w:pPr>
      <w:numPr>
        <w:numId w:val="7"/>
      </w:numPr>
    </w:pPr>
  </w:style>
  <w:style w:type="paragraph" w:styleId="List2">
    <w:name w:val="List 2"/>
    <w:basedOn w:val="BodyText"/>
    <w:rsid w:val="006F5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9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9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5979"/>
    <w:pPr>
      <w:numPr>
        <w:numId w:val="3"/>
      </w:numPr>
    </w:pPr>
  </w:style>
  <w:style w:type="paragraph" w:styleId="ListContinue2">
    <w:name w:val="List Continue 2"/>
    <w:basedOn w:val="List2"/>
    <w:rsid w:val="006F5979"/>
    <w:pPr>
      <w:ind w:firstLine="0"/>
    </w:pPr>
  </w:style>
  <w:style w:type="paragraph" w:styleId="ListContinue3">
    <w:name w:val="List Continue 3"/>
    <w:basedOn w:val="List3"/>
    <w:rsid w:val="006F5979"/>
    <w:pPr>
      <w:ind w:left="1021" w:firstLine="0"/>
    </w:pPr>
  </w:style>
  <w:style w:type="paragraph" w:styleId="ListContinue4">
    <w:name w:val="List Continue 4"/>
    <w:basedOn w:val="List4"/>
    <w:rsid w:val="006F5979"/>
    <w:pPr>
      <w:ind w:firstLine="0"/>
    </w:pPr>
  </w:style>
  <w:style w:type="paragraph" w:styleId="ListContinue5">
    <w:name w:val="List Continue 5"/>
    <w:basedOn w:val="List5"/>
    <w:rsid w:val="006F5979"/>
    <w:pPr>
      <w:ind w:firstLine="0"/>
    </w:pPr>
  </w:style>
  <w:style w:type="paragraph" w:styleId="ListNumber3">
    <w:name w:val="List Number 3"/>
    <w:basedOn w:val="List3"/>
    <w:rsid w:val="006F5979"/>
    <w:pPr>
      <w:numPr>
        <w:numId w:val="4"/>
      </w:numPr>
    </w:pPr>
  </w:style>
  <w:style w:type="paragraph" w:styleId="ListNumber4">
    <w:name w:val="List Number 4"/>
    <w:basedOn w:val="List4"/>
    <w:rsid w:val="006F5979"/>
    <w:pPr>
      <w:numPr>
        <w:numId w:val="5"/>
      </w:numPr>
    </w:pPr>
  </w:style>
  <w:style w:type="paragraph" w:styleId="ListNumber5">
    <w:name w:val="List Number 5"/>
    <w:basedOn w:val="List5"/>
    <w:rsid w:val="006F5979"/>
    <w:pPr>
      <w:numPr>
        <w:numId w:val="6"/>
      </w:numPr>
    </w:pPr>
  </w:style>
  <w:style w:type="paragraph" w:styleId="BlockText">
    <w:name w:val="Block Text"/>
    <w:basedOn w:val="Normal"/>
    <w:rsid w:val="006F5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979"/>
    <w:rPr>
      <w:sz w:val="16"/>
      <w:vertAlign w:val="superscript"/>
    </w:rPr>
  </w:style>
  <w:style w:type="character" w:customStyle="1" w:styleId="Symbols">
    <w:name w:val="Symbols"/>
    <w:basedOn w:val="DefaultParagraphFont"/>
    <w:rsid w:val="006F5979"/>
    <w:rPr>
      <w:rFonts w:ascii="Symbol" w:hAnsi="Symbol"/>
    </w:rPr>
  </w:style>
  <w:style w:type="character" w:customStyle="1" w:styleId="MenuOptions">
    <w:name w:val="Menu Options"/>
    <w:basedOn w:val="DefaultParagraphFont"/>
    <w:rsid w:val="006F5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979"/>
    <w:rPr>
      <w:b/>
    </w:rPr>
  </w:style>
  <w:style w:type="character" w:customStyle="1" w:styleId="Underlined">
    <w:name w:val="Underlined"/>
    <w:basedOn w:val="DefaultParagraphFont"/>
    <w:rsid w:val="006F5979"/>
    <w:rPr>
      <w:u w:val="single"/>
    </w:rPr>
  </w:style>
  <w:style w:type="paragraph" w:customStyle="1" w:styleId="TableBodyTextRight">
    <w:name w:val="Table Body Text Right"/>
    <w:basedOn w:val="TableBodyText"/>
    <w:rsid w:val="006F5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979"/>
    <w:rPr>
      <w:sz w:val="18"/>
    </w:rPr>
  </w:style>
  <w:style w:type="paragraph" w:customStyle="1" w:styleId="BodySmallRight">
    <w:name w:val="Body Small Right"/>
    <w:basedOn w:val="BodyTextRight"/>
    <w:rsid w:val="006F5979"/>
    <w:rPr>
      <w:sz w:val="18"/>
      <w:szCs w:val="18"/>
    </w:rPr>
  </w:style>
  <w:style w:type="paragraph" w:customStyle="1" w:styleId="MarginEdition">
    <w:name w:val="Margin Edition"/>
    <w:basedOn w:val="MarginNote"/>
    <w:rsid w:val="006F5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979"/>
    <w:rPr>
      <w:sz w:val="2"/>
      <w:szCs w:val="2"/>
    </w:rPr>
  </w:style>
  <w:style w:type="character" w:customStyle="1" w:styleId="Small">
    <w:name w:val="Small"/>
    <w:basedOn w:val="DefaultParagraphFont"/>
    <w:rsid w:val="006F5979"/>
    <w:rPr>
      <w:sz w:val="16"/>
    </w:rPr>
  </w:style>
  <w:style w:type="paragraph" w:customStyle="1" w:styleId="WideTable">
    <w:name w:val="Wide Table"/>
    <w:basedOn w:val="Normal"/>
    <w:rsid w:val="006F5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979"/>
  </w:style>
  <w:style w:type="paragraph" w:styleId="Quote">
    <w:name w:val="Quote"/>
    <w:basedOn w:val="Heading1"/>
    <w:link w:val="QuoteChar"/>
    <w:qFormat/>
    <w:rsid w:val="006F5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979"/>
    <w:pPr>
      <w:pageBreakBefore/>
    </w:pPr>
  </w:style>
  <w:style w:type="paragraph" w:customStyle="1" w:styleId="Border">
    <w:name w:val="Border"/>
    <w:basedOn w:val="Normal"/>
    <w:qFormat/>
    <w:rsid w:val="006F5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979"/>
    <w:rPr>
      <w:u w:val="single"/>
    </w:rPr>
  </w:style>
  <w:style w:type="character" w:customStyle="1" w:styleId="BoldandItalics">
    <w:name w:val="Bold and Italics"/>
    <w:qFormat/>
    <w:rsid w:val="006F5979"/>
    <w:rPr>
      <w:b/>
      <w:i/>
      <w:u w:val="none"/>
    </w:rPr>
  </w:style>
  <w:style w:type="paragraph" w:styleId="BalloonText">
    <w:name w:val="Balloon Text"/>
    <w:basedOn w:val="Normal"/>
    <w:link w:val="BalloonTextChar"/>
    <w:rsid w:val="006F5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979"/>
    <w:pPr>
      <w:spacing w:before="0" w:after="0"/>
    </w:pPr>
  </w:style>
  <w:style w:type="paragraph" w:customStyle="1" w:styleId="BodyTextBold">
    <w:name w:val="Body Text Bold"/>
    <w:basedOn w:val="BodyText"/>
    <w:qFormat/>
    <w:rsid w:val="006F5979"/>
    <w:rPr>
      <w:b/>
    </w:rPr>
  </w:style>
  <w:style w:type="character" w:styleId="Hyperlink">
    <w:name w:val="Hyperlink"/>
    <w:basedOn w:val="DefaultParagraphFont"/>
    <w:uiPriority w:val="99"/>
    <w:unhideWhenUsed/>
    <w:rsid w:val="00A77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2478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PSPMGT011 Develop partnering arrangements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