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EA7" w:rsidP="001F0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PSPMGT009 Manage public sector financial resources</w:t>
      </w:r>
      <w:r>
        <w:fldChar w:fldCharType="end"/>
      </w:r>
    </w:p>
    <w:p w:rsidR="001F0EA7" w:rsidP="001F0EA7">
      <w:pPr>
        <w:pStyle w:val="Version"/>
        <w:sectPr w:rsidSect="00234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1E3" w:rsidP="002341E3">
      <w:pPr>
        <w:pStyle w:val="SuperHeading"/>
      </w:pPr>
      <w:r w:rsidRPr="002341E3">
        <w:t>Assessment Requirements for PSPMGT009 Manage public sector financial resources</w:t>
      </w:r>
    </w:p>
    <w:p w:rsidR="00000000" w:rsidRPr="002341E3" w:rsidP="002341E3">
      <w:pPr>
        <w:pStyle w:val="Heading1"/>
      </w:pPr>
      <w:bookmarkStart w:id="1" w:name="O_822978"/>
      <w:bookmarkEnd w:id="1"/>
      <w:r w:rsidRPr="002341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F0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E3">
            <w:pPr>
              <w:pStyle w:val="TableHeading"/>
              <w:rPr>
                <w:lang w:val="en-NZ"/>
              </w:rPr>
            </w:pPr>
            <w:r w:rsidRPr="002341E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E3">
            <w:pPr>
              <w:pStyle w:val="TableHeading"/>
              <w:rPr>
                <w:lang w:val="en-NZ"/>
              </w:rPr>
            </w:pPr>
            <w:r w:rsidRPr="002341E3">
              <w:t>Comments</w:t>
            </w:r>
          </w:p>
        </w:tc>
      </w:tr>
      <w:tr w:rsidTr="001F0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E3">
            <w:pPr>
              <w:pStyle w:val="BodyText"/>
              <w:rPr>
                <w:lang w:val="en-NZ"/>
              </w:rPr>
            </w:pPr>
            <w:r w:rsidRPr="002341E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E3" w:rsidP="002341E3">
            <w:pPr>
              <w:pStyle w:val="BodyText"/>
            </w:pPr>
            <w:r w:rsidRPr="002341E3">
              <w:t xml:space="preserve">These Assessment Requirements were released in PSP Public Sector Training Package release 1.0 and meet the Standards for Training Packages. </w:t>
            </w:r>
          </w:p>
          <w:p w:rsidR="00000000" w:rsidRPr="002341E3" w:rsidP="002341E3">
            <w:pPr>
              <w:pStyle w:val="BodyText"/>
            </w:pPr>
          </w:p>
          <w:p w:rsidR="00000000" w:rsidRPr="002341E3" w:rsidP="002341E3">
            <w:pPr>
              <w:pStyle w:val="ListBullet"/>
            </w:pPr>
            <w:r w:rsidRPr="002341E3">
              <w:t>Assessment Requirements created drawing upon specified assessment information from superseded unit</w:t>
            </w:r>
          </w:p>
        </w:tc>
      </w:tr>
    </w:tbl>
    <w:p w:rsidR="00000000" w:rsidRPr="002341E3" w:rsidP="002341E3">
      <w:pPr>
        <w:pStyle w:val="BodyText"/>
      </w:pPr>
    </w:p>
    <w:p w:rsidR="00000000" w:rsidRPr="002341E3" w:rsidP="002341E3">
      <w:pPr>
        <w:pStyle w:val="AllowPageBreak"/>
      </w:pPr>
    </w:p>
    <w:p w:rsidR="00000000" w:rsidRPr="002341E3" w:rsidP="002341E3">
      <w:pPr>
        <w:pStyle w:val="Heading1"/>
      </w:pPr>
      <w:bookmarkStart w:id="2" w:name="O_822979"/>
      <w:bookmarkEnd w:id="2"/>
      <w:r w:rsidRPr="002341E3">
        <w:t>Performance Evidence</w:t>
      </w:r>
    </w:p>
    <w:p w:rsidR="00000000" w:rsidRPr="002341E3" w:rsidP="001F0EA7">
      <w:pPr>
        <w:pStyle w:val="BodyText"/>
      </w:pPr>
      <w:r w:rsidRPr="002341E3">
        <w:t xml:space="preserve">Evidence required to demonstrate competence must satisfy all of the requirements of the elements and performance criteria. If not otherwise specified </w:t>
      </w:r>
      <w:r w:rsidRPr="002341E3">
        <w:t>the candidate must demonstrate evidence of performance of the following on at least one occasion.</w:t>
      </w:r>
    </w:p>
    <w:p w:rsidR="00000000" w:rsidRPr="002341E3" w:rsidP="002341E3">
      <w:pPr>
        <w:pStyle w:val="ListBullet"/>
      </w:pPr>
      <w:r w:rsidRPr="002341E3">
        <w:t>preparing information and reports requiring precision of expression</w:t>
      </w:r>
    </w:p>
    <w:p w:rsidR="00000000" w:rsidRPr="002341E3" w:rsidP="002341E3">
      <w:pPr>
        <w:pStyle w:val="ListBullet"/>
      </w:pPr>
      <w:r w:rsidRPr="002341E3">
        <w:t>meeting formatting and process requirements for bids and estimates and linkages to strate</w:t>
      </w:r>
      <w:r w:rsidRPr="002341E3">
        <w:t>gic plans</w:t>
      </w:r>
    </w:p>
    <w:p w:rsidR="00000000" w:rsidRPr="002341E3" w:rsidP="002341E3">
      <w:pPr>
        <w:pStyle w:val="ListBullet"/>
      </w:pPr>
      <w:r w:rsidRPr="002341E3">
        <w:t>monitoring financial information</w:t>
      </w:r>
    </w:p>
    <w:p w:rsidR="00000000" w:rsidRPr="002341E3" w:rsidP="002341E3">
      <w:pPr>
        <w:pStyle w:val="ListBullet"/>
      </w:pPr>
      <w:r w:rsidRPr="002341E3">
        <w:t>interpreting and signing off on financial reports</w:t>
      </w:r>
    </w:p>
    <w:p w:rsidR="00000000" w:rsidRPr="002341E3" w:rsidP="002341E3">
      <w:pPr>
        <w:pStyle w:val="ListBullet"/>
      </w:pPr>
      <w:r w:rsidRPr="002341E3">
        <w:t>interpreting organisational information in financial terms</w:t>
      </w:r>
    </w:p>
    <w:p w:rsidR="00000000" w:rsidRPr="002341E3" w:rsidP="002341E3">
      <w:pPr>
        <w:pStyle w:val="ListBullet"/>
      </w:pPr>
      <w:r w:rsidRPr="002341E3">
        <w:t>adjusting communication to suit different audiences</w:t>
      </w:r>
    </w:p>
    <w:p w:rsidR="00000000" w:rsidRPr="002341E3" w:rsidP="002341E3">
      <w:pPr>
        <w:pStyle w:val="ListBullet"/>
      </w:pPr>
      <w:r w:rsidRPr="002341E3">
        <w:t>using cross</w:t>
      </w:r>
      <w:r w:rsidRPr="002341E3">
        <w:noBreakHyphen/>
        <w:t>cultural communication relating to finan</w:t>
      </w:r>
      <w:r w:rsidRPr="002341E3">
        <w:t>cial management – across professional cultures, including accounting, IT, arts, policy areas</w:t>
      </w:r>
    </w:p>
    <w:p w:rsidR="00000000" w:rsidRPr="002341E3" w:rsidP="002341E3">
      <w:pPr>
        <w:pStyle w:val="ListBullet"/>
      </w:pPr>
      <w:r w:rsidRPr="002341E3">
        <w:t>accessing information and legislation electronically or in hard copy</w:t>
      </w:r>
    </w:p>
    <w:p w:rsidR="00000000" w:rsidRPr="002341E3" w:rsidP="002341E3">
      <w:pPr>
        <w:pStyle w:val="AllowPageBreak"/>
      </w:pPr>
    </w:p>
    <w:p w:rsidR="00000000" w:rsidRPr="002341E3" w:rsidP="002341E3">
      <w:pPr>
        <w:pStyle w:val="Heading1"/>
      </w:pPr>
      <w:bookmarkStart w:id="3" w:name="O_822980"/>
      <w:bookmarkEnd w:id="3"/>
      <w:r w:rsidRPr="002341E3">
        <w:t>Knowledge Evidence</w:t>
      </w:r>
    </w:p>
    <w:p w:rsidR="00000000" w:rsidRPr="002341E3" w:rsidP="001F0EA7">
      <w:pPr>
        <w:pStyle w:val="BodyText"/>
      </w:pPr>
      <w:r w:rsidRPr="002341E3">
        <w:t>Evidence required to demonstrate competence must satisfy a</w:t>
      </w:r>
      <w:r w:rsidRPr="002341E3">
        <w:t>ll of the requirements of the elements and performance criteria. If not otherwise specified the depth of knowledge demonstrated must be appropriate to the job context of the candidate.</w:t>
      </w:r>
    </w:p>
    <w:p w:rsidR="00000000" w:rsidRPr="002341E3" w:rsidP="002341E3">
      <w:pPr>
        <w:pStyle w:val="ListBullet"/>
      </w:pPr>
      <w:r w:rsidRPr="002341E3">
        <w:t xml:space="preserve">financial management principles </w:t>
      </w:r>
    </w:p>
    <w:p w:rsidR="00000000" w:rsidRPr="002341E3" w:rsidP="002341E3">
      <w:pPr>
        <w:pStyle w:val="ListBullet"/>
      </w:pPr>
      <w:r w:rsidRPr="002341E3">
        <w:t>legislation, policies and processes r</w:t>
      </w:r>
      <w:r w:rsidRPr="002341E3">
        <w:t>elating to public sector financial management, including conflicts of interest, procurement, value for money</w:t>
      </w:r>
    </w:p>
    <w:p w:rsidR="00000000" w:rsidRPr="002341E3" w:rsidP="002341E3">
      <w:pPr>
        <w:pStyle w:val="ListBullet"/>
      </w:pPr>
      <w:r w:rsidRPr="002341E3">
        <w:t>the organisation’s financial accountability mechanisms</w:t>
      </w:r>
    </w:p>
    <w:p w:rsidR="00000000" w:rsidRPr="002341E3" w:rsidP="002341E3">
      <w:pPr>
        <w:pStyle w:val="ListBullet"/>
      </w:pPr>
      <w:r w:rsidRPr="002341E3">
        <w:t>corporate governance requirements</w:t>
      </w:r>
    </w:p>
    <w:p w:rsidR="00000000" w:rsidRPr="002341E3" w:rsidP="002341E3">
      <w:pPr>
        <w:pStyle w:val="ListBullet"/>
      </w:pPr>
      <w:r w:rsidRPr="002341E3">
        <w:t>internal controls and why they are used</w:t>
      </w:r>
    </w:p>
    <w:p w:rsidR="00000000" w:rsidRPr="002341E3" w:rsidP="002341E3">
      <w:pPr>
        <w:pStyle w:val="ListBullet"/>
      </w:pPr>
      <w:r w:rsidRPr="002341E3">
        <w:t>delegations and wh</w:t>
      </w:r>
      <w:r w:rsidRPr="002341E3">
        <w:t>y the public sector uses them</w:t>
      </w:r>
    </w:p>
    <w:p w:rsidR="00000000" w:rsidRPr="002341E3" w:rsidP="002341E3">
      <w:pPr>
        <w:pStyle w:val="ListBullet"/>
      </w:pPr>
      <w:r w:rsidRPr="002341E3">
        <w:t>public sector financial management framework and the relationship between the elements of the framework</w:t>
      </w:r>
    </w:p>
    <w:p w:rsidR="00000000" w:rsidRPr="002341E3" w:rsidP="002341E3">
      <w:pPr>
        <w:pStyle w:val="ListBullet"/>
      </w:pPr>
      <w:r w:rsidRPr="002341E3">
        <w:t>documents that make up the financial management framework</w:t>
      </w:r>
    </w:p>
    <w:p w:rsidR="00000000" w:rsidRPr="002341E3" w:rsidP="002341E3">
      <w:pPr>
        <w:pStyle w:val="ListBullet"/>
      </w:pPr>
      <w:r w:rsidRPr="002341E3">
        <w:t>legislation related to working in the public sector, including e</w:t>
      </w:r>
      <w:r w:rsidRPr="002341E3">
        <w:t>qual employment opportunity, environmental, sustainability and work health and safety requirements</w:t>
      </w:r>
    </w:p>
    <w:p w:rsidR="00000000" w:rsidRPr="002341E3" w:rsidP="002341E3">
      <w:pPr>
        <w:pStyle w:val="AllowPageBreak"/>
      </w:pPr>
    </w:p>
    <w:p w:rsidR="00000000" w:rsidRPr="002341E3" w:rsidP="002341E3">
      <w:pPr>
        <w:pStyle w:val="Heading1"/>
      </w:pPr>
      <w:bookmarkStart w:id="4" w:name="O_822981"/>
      <w:bookmarkEnd w:id="4"/>
      <w:r w:rsidRPr="002341E3">
        <w:t>Assessment Conditions</w:t>
      </w:r>
    </w:p>
    <w:p w:rsidR="00000000" w:rsidRPr="002341E3" w:rsidP="001F0EA7">
      <w:pPr>
        <w:pStyle w:val="BodyText"/>
      </w:pPr>
      <w:r w:rsidRPr="002341E3">
        <w:t xml:space="preserve">This unit contains no specific industry-mandated assessment conditions. Guidance on suggested and recommended conditions and methods can be found in the Implementation Guide. </w:t>
      </w:r>
    </w:p>
    <w:p w:rsidR="001F0EA7" w:rsidP="001F0EA7">
      <w:pPr>
        <w:pStyle w:val="BodyText"/>
      </w:pPr>
      <w:r w:rsidRPr="002341E3">
        <w:t>Assessors must satisfy the NVR/AQTF mandatory competency requirements for asses</w:t>
      </w:r>
      <w:r w:rsidRPr="002341E3">
        <w:t>sors.</w:t>
      </w:r>
    </w:p>
    <w:p w:rsidR="00000000" w:rsidRPr="002341E3" w:rsidP="002341E3">
      <w:pPr>
        <w:pStyle w:val="Heading1"/>
      </w:pPr>
      <w:bookmarkStart w:id="5" w:name="O_822984"/>
      <w:bookmarkEnd w:id="5"/>
      <w:r w:rsidRPr="002341E3">
        <w:t>Links</w:t>
      </w:r>
    </w:p>
    <w:p w:rsidR="00000000" w:rsidRPr="002341E3" w:rsidP="001F0EA7">
      <w:pPr>
        <w:pStyle w:val="BodyText"/>
      </w:pPr>
      <w:r w:rsidRPr="00234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0A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41E3" w:rsidP="001F0EA7">
      <w:pPr>
        <w:pStyle w:val="BodyText"/>
      </w:pPr>
      <w:r w:rsidRPr="00234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0A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41E3" w:rsidP="001F0EA7">
      <w:pPr>
        <w:pStyle w:val="BodyText"/>
      </w:pPr>
      <w:r w:rsidRPr="00234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0A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41E3" w:rsidP="002341E3"/>
    <w:sectPr w:rsidSect="002341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E3" w:rsidRPr="001F0EA7" w:rsidP="001F0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A7" w:rsidP="00234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0EA7" w:rsidP="00234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0EA7" w:rsidP="00234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1E3" w:rsidRPr="001F0EA7" w:rsidP="001F0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A7" w:rsidRPr="002D2AF8" w:rsidP="00234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PSPMGT009 Manage public sector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1F0EA7" w:rsidP="00234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6C5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98C7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1E3"/>
  </w:style>
  <w:style w:type="character" w:customStyle="1" w:styleId="Heading1Char">
    <w:name w:val="Heading 1 Char"/>
    <w:basedOn w:val="DefaultParagraphFont"/>
    <w:link w:val="Heading1"/>
    <w:rsid w:val="00234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1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34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41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4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1E3"/>
    <w:rPr>
      <w:b/>
      <w:spacing w:val="0"/>
    </w:rPr>
  </w:style>
  <w:style w:type="paragraph" w:customStyle="1" w:styleId="SuperTitle">
    <w:name w:val="SuperTitle"/>
    <w:basedOn w:val="Title"/>
    <w:rsid w:val="00234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1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1E3"/>
    <w:rPr>
      <w:i/>
    </w:rPr>
  </w:style>
  <w:style w:type="paragraph" w:styleId="Caption">
    <w:name w:val="caption"/>
    <w:basedOn w:val="BodyText"/>
    <w:next w:val="Normal"/>
    <w:qFormat/>
    <w:rsid w:val="00234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1E3"/>
  </w:style>
  <w:style w:type="paragraph" w:styleId="TableofFigures">
    <w:name w:val="table of figures"/>
    <w:basedOn w:val="Normal"/>
    <w:next w:val="Normal"/>
    <w:semiHidden/>
    <w:rsid w:val="00234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1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1E3"/>
    <w:rPr>
      <w:rFonts w:ascii="Wingdings" w:hAnsi="Wingdings"/>
    </w:rPr>
  </w:style>
  <w:style w:type="character" w:customStyle="1" w:styleId="HotSpot">
    <w:name w:val="HotSpot"/>
    <w:rsid w:val="002341E3"/>
    <w:rPr>
      <w:color w:val="0033CC"/>
      <w:u w:val="none"/>
    </w:rPr>
  </w:style>
  <w:style w:type="paragraph" w:customStyle="1" w:styleId="BodyTextRight">
    <w:name w:val="Body Text Right"/>
    <w:basedOn w:val="BodyText"/>
    <w:rsid w:val="00234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1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1E3"/>
    <w:rPr>
      <w:sz w:val="32"/>
    </w:rPr>
  </w:style>
  <w:style w:type="paragraph" w:customStyle="1" w:styleId="HeadingProcedure">
    <w:name w:val="Heading Procedure"/>
    <w:basedOn w:val="HeadingBase"/>
    <w:next w:val="Normal"/>
    <w:rsid w:val="00234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1E3"/>
    <w:pPr>
      <w:spacing w:before="60" w:after="60"/>
    </w:pPr>
  </w:style>
  <w:style w:type="paragraph" w:styleId="ListContinue">
    <w:name w:val="List Continue"/>
    <w:basedOn w:val="List"/>
    <w:rsid w:val="002341E3"/>
    <w:pPr>
      <w:ind w:firstLine="0"/>
    </w:pPr>
  </w:style>
  <w:style w:type="paragraph" w:customStyle="1" w:styleId="ListNote">
    <w:name w:val="List Note"/>
    <w:basedOn w:val="List"/>
    <w:rsid w:val="00234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1E3"/>
    <w:rPr>
      <w:rFonts w:ascii="Courier New" w:hAnsi="Courier New"/>
    </w:rPr>
  </w:style>
  <w:style w:type="paragraph" w:customStyle="1" w:styleId="NoteBullet">
    <w:name w:val="Note Bullet"/>
    <w:basedOn w:val="Note"/>
    <w:rsid w:val="00234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1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1E3"/>
    <w:rPr>
      <w:b/>
      <w:smallCaps/>
    </w:rPr>
  </w:style>
  <w:style w:type="paragraph" w:customStyle="1" w:styleId="TableListNumber">
    <w:name w:val="Table List Number"/>
    <w:basedOn w:val="ListNumber"/>
    <w:rsid w:val="00234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1E3"/>
    <w:pPr>
      <w:numPr>
        <w:numId w:val="8"/>
      </w:numPr>
    </w:pPr>
  </w:style>
  <w:style w:type="paragraph" w:customStyle="1" w:styleId="ListAlpha2">
    <w:name w:val="List Alpha 2"/>
    <w:basedOn w:val="List2"/>
    <w:rsid w:val="002341E3"/>
    <w:pPr>
      <w:numPr>
        <w:numId w:val="7"/>
      </w:numPr>
    </w:pPr>
  </w:style>
  <w:style w:type="paragraph" w:styleId="List2">
    <w:name w:val="List 2"/>
    <w:basedOn w:val="BodyText"/>
    <w:rsid w:val="00234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1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1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1E3"/>
    <w:pPr>
      <w:numPr>
        <w:numId w:val="3"/>
      </w:numPr>
    </w:pPr>
  </w:style>
  <w:style w:type="paragraph" w:styleId="ListContinue2">
    <w:name w:val="List Continue 2"/>
    <w:basedOn w:val="List2"/>
    <w:rsid w:val="002341E3"/>
    <w:pPr>
      <w:ind w:firstLine="0"/>
    </w:pPr>
  </w:style>
  <w:style w:type="paragraph" w:styleId="ListContinue3">
    <w:name w:val="List Continue 3"/>
    <w:basedOn w:val="List3"/>
    <w:rsid w:val="002341E3"/>
    <w:pPr>
      <w:ind w:left="1021" w:firstLine="0"/>
    </w:pPr>
  </w:style>
  <w:style w:type="paragraph" w:styleId="ListContinue4">
    <w:name w:val="List Continue 4"/>
    <w:basedOn w:val="List4"/>
    <w:rsid w:val="002341E3"/>
    <w:pPr>
      <w:ind w:firstLine="0"/>
    </w:pPr>
  </w:style>
  <w:style w:type="paragraph" w:styleId="ListContinue5">
    <w:name w:val="List Continue 5"/>
    <w:basedOn w:val="List5"/>
    <w:rsid w:val="002341E3"/>
    <w:pPr>
      <w:ind w:firstLine="0"/>
    </w:pPr>
  </w:style>
  <w:style w:type="paragraph" w:styleId="ListNumber3">
    <w:name w:val="List Number 3"/>
    <w:basedOn w:val="List3"/>
    <w:rsid w:val="002341E3"/>
    <w:pPr>
      <w:numPr>
        <w:numId w:val="4"/>
      </w:numPr>
    </w:pPr>
  </w:style>
  <w:style w:type="paragraph" w:styleId="ListNumber4">
    <w:name w:val="List Number 4"/>
    <w:basedOn w:val="List4"/>
    <w:rsid w:val="002341E3"/>
    <w:pPr>
      <w:numPr>
        <w:numId w:val="5"/>
      </w:numPr>
    </w:pPr>
  </w:style>
  <w:style w:type="paragraph" w:styleId="ListNumber5">
    <w:name w:val="List Number 5"/>
    <w:basedOn w:val="List5"/>
    <w:rsid w:val="002341E3"/>
    <w:pPr>
      <w:numPr>
        <w:numId w:val="6"/>
      </w:numPr>
    </w:pPr>
  </w:style>
  <w:style w:type="paragraph" w:styleId="BlockText">
    <w:name w:val="Block Text"/>
    <w:basedOn w:val="Normal"/>
    <w:rsid w:val="00234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1E3"/>
    <w:rPr>
      <w:sz w:val="16"/>
      <w:vertAlign w:val="superscript"/>
    </w:rPr>
  </w:style>
  <w:style w:type="character" w:customStyle="1" w:styleId="Symbols">
    <w:name w:val="Symbols"/>
    <w:basedOn w:val="DefaultParagraphFont"/>
    <w:rsid w:val="002341E3"/>
    <w:rPr>
      <w:rFonts w:ascii="Symbol" w:hAnsi="Symbol"/>
    </w:rPr>
  </w:style>
  <w:style w:type="character" w:customStyle="1" w:styleId="MenuOptions">
    <w:name w:val="Menu Options"/>
    <w:basedOn w:val="DefaultParagraphFont"/>
    <w:rsid w:val="00234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1E3"/>
    <w:rPr>
      <w:b/>
    </w:rPr>
  </w:style>
  <w:style w:type="character" w:customStyle="1" w:styleId="Underlined">
    <w:name w:val="Underlined"/>
    <w:basedOn w:val="DefaultParagraphFont"/>
    <w:rsid w:val="002341E3"/>
    <w:rPr>
      <w:u w:val="single"/>
    </w:rPr>
  </w:style>
  <w:style w:type="paragraph" w:customStyle="1" w:styleId="TableBodyTextRight">
    <w:name w:val="Table Body Text Right"/>
    <w:basedOn w:val="TableBodyText"/>
    <w:rsid w:val="00234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1E3"/>
    <w:rPr>
      <w:sz w:val="18"/>
    </w:rPr>
  </w:style>
  <w:style w:type="paragraph" w:customStyle="1" w:styleId="BodySmallRight">
    <w:name w:val="Body Small Right"/>
    <w:basedOn w:val="BodyTextRight"/>
    <w:rsid w:val="002341E3"/>
    <w:rPr>
      <w:sz w:val="18"/>
      <w:szCs w:val="18"/>
    </w:rPr>
  </w:style>
  <w:style w:type="paragraph" w:customStyle="1" w:styleId="MarginEdition">
    <w:name w:val="Margin Edition"/>
    <w:basedOn w:val="MarginNote"/>
    <w:rsid w:val="00234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1E3"/>
    <w:rPr>
      <w:sz w:val="2"/>
      <w:szCs w:val="2"/>
    </w:rPr>
  </w:style>
  <w:style w:type="character" w:customStyle="1" w:styleId="Small">
    <w:name w:val="Small"/>
    <w:basedOn w:val="DefaultParagraphFont"/>
    <w:rsid w:val="002341E3"/>
    <w:rPr>
      <w:sz w:val="16"/>
    </w:rPr>
  </w:style>
  <w:style w:type="paragraph" w:customStyle="1" w:styleId="WideTable">
    <w:name w:val="Wide Table"/>
    <w:basedOn w:val="Normal"/>
    <w:rsid w:val="00234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1E3"/>
  </w:style>
  <w:style w:type="paragraph" w:styleId="Quote">
    <w:name w:val="Quote"/>
    <w:basedOn w:val="Heading1"/>
    <w:link w:val="QuoteChar"/>
    <w:qFormat/>
    <w:rsid w:val="00234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1E3"/>
    <w:pPr>
      <w:pageBreakBefore/>
    </w:pPr>
  </w:style>
  <w:style w:type="paragraph" w:customStyle="1" w:styleId="Border">
    <w:name w:val="Border"/>
    <w:basedOn w:val="Normal"/>
    <w:qFormat/>
    <w:rsid w:val="00234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1E3"/>
    <w:rPr>
      <w:u w:val="single"/>
    </w:rPr>
  </w:style>
  <w:style w:type="character" w:customStyle="1" w:styleId="BoldandItalics">
    <w:name w:val="Bold and Italics"/>
    <w:qFormat/>
    <w:rsid w:val="002341E3"/>
    <w:rPr>
      <w:b/>
      <w:i/>
      <w:u w:val="none"/>
    </w:rPr>
  </w:style>
  <w:style w:type="paragraph" w:styleId="BalloonText">
    <w:name w:val="Balloon Text"/>
    <w:basedOn w:val="Normal"/>
    <w:link w:val="BalloonTextChar"/>
    <w:rsid w:val="00234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1E3"/>
    <w:pPr>
      <w:spacing w:before="0" w:after="0"/>
    </w:pPr>
  </w:style>
  <w:style w:type="paragraph" w:customStyle="1" w:styleId="BodyTextBold">
    <w:name w:val="Body Text Bold"/>
    <w:basedOn w:val="BodyText"/>
    <w:qFormat/>
    <w:rsid w:val="002341E3"/>
    <w:rPr>
      <w:b/>
    </w:rPr>
  </w:style>
  <w:style w:type="character" w:styleId="Hyperlink">
    <w:name w:val="Hyperlink"/>
    <w:basedOn w:val="DefaultParagraphFont"/>
    <w:uiPriority w:val="99"/>
    <w:unhideWhenUsed/>
    <w:rsid w:val="001F0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2947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PSPMGT009 Manage public sector financial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2022-10-25T04:54:00Z</dcterms:created>
  <dcterms:modified xsi:type="dcterms:W3CDTF">2022-10-25T04:54:00Z</dcterms:modified>
</cp:coreProperties>
</file>