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1FE" w:rsidP="00EF51FE">
      <w:pPr>
        <w:pStyle w:val="Title"/>
      </w:pPr>
      <w:r>
        <w:fldChar w:fldCharType="begin"/>
      </w:r>
      <w:r>
        <w:instrText xml:space="preserve"> TITLE   \* MERGEFORMAT </w:instrText>
      </w:r>
      <w:r>
        <w:fldChar w:fldCharType="separate"/>
      </w:r>
      <w:r>
        <w:t>PSPMGT003 Manage change</w:t>
      </w:r>
      <w:r>
        <w:fldChar w:fldCharType="end"/>
      </w:r>
    </w:p>
    <w:p w:rsidR="00EF51FE" w:rsidP="00EF51FE">
      <w:pPr>
        <w:pStyle w:val="Version"/>
        <w:sectPr w:rsidSect="00640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6A6" w:rsidP="006406A6">
      <w:pPr>
        <w:pStyle w:val="SuperHeading"/>
      </w:pPr>
      <w:r w:rsidRPr="006406A6">
        <w:t>PSPMGT003 Manage change</w:t>
      </w:r>
    </w:p>
    <w:p w:rsidR="00000000" w:rsidRPr="006406A6" w:rsidP="006406A6">
      <w:pPr>
        <w:pStyle w:val="Heading1"/>
      </w:pPr>
      <w:bookmarkStart w:id="1" w:name="O_822828"/>
      <w:bookmarkEnd w:id="1"/>
      <w:r w:rsidRPr="006406A6">
        <w:t>Modification History</w:t>
      </w:r>
    </w:p>
    <w:tbl>
      <w:tblPr>
        <w:tblW w:w="0" w:type="auto"/>
        <w:tblLayout w:type="fixed"/>
        <w:tblCellMar>
          <w:left w:w="62" w:type="dxa"/>
          <w:right w:w="62" w:type="dxa"/>
        </w:tblCellMar>
        <w:tblLook w:val="0000"/>
      </w:tblPr>
      <w:tblGrid>
        <w:gridCol w:w="1134"/>
        <w:gridCol w:w="7937"/>
      </w:tblGrid>
      <w:tr w:rsidTr="00EF51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TableHeading"/>
              <w:rPr>
                <w:lang w:val="en-NZ"/>
              </w:rPr>
            </w:pPr>
            <w:r w:rsidRPr="006406A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TableHeading"/>
              <w:rPr>
                <w:lang w:val="en-NZ"/>
              </w:rPr>
            </w:pPr>
            <w:r w:rsidRPr="006406A6">
              <w:t>Comments</w:t>
            </w:r>
          </w:p>
        </w:tc>
      </w:tr>
      <w:tr w:rsidTr="00EF51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BodyText"/>
              <w:rPr>
                <w:lang w:val="en-NZ"/>
              </w:rPr>
            </w:pPr>
            <w:r w:rsidRPr="006406A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6A6" w:rsidP="006406A6">
            <w:pPr>
              <w:pStyle w:val="BodyText"/>
            </w:pPr>
            <w:r w:rsidRPr="006406A6">
              <w:t xml:space="preserve">This unit was released in PSP Public Sector Training Package release 1.0 and meets the Standards for Training Packages. </w:t>
            </w:r>
          </w:p>
          <w:p w:rsidR="00000000" w:rsidRPr="006406A6" w:rsidP="006406A6">
            <w:pPr>
              <w:pStyle w:val="BodyText"/>
            </w:pPr>
          </w:p>
          <w:p w:rsidR="00000000" w:rsidRPr="006406A6" w:rsidP="006406A6">
            <w:pPr>
              <w:pStyle w:val="BodyText"/>
            </w:pPr>
            <w:r w:rsidRPr="006406A6">
              <w:t>This unit supersedes and is equivalent to PSPMNGT604B Manage change.</w:t>
            </w:r>
          </w:p>
          <w:p w:rsidR="00000000" w:rsidRPr="006406A6" w:rsidP="006406A6">
            <w:pPr>
              <w:pStyle w:val="BodyText"/>
            </w:pPr>
          </w:p>
          <w:p w:rsidR="00000000" w:rsidRPr="006406A6" w:rsidP="006406A6">
            <w:pPr>
              <w:pStyle w:val="ListBullet"/>
            </w:pPr>
            <w:r w:rsidRPr="006406A6">
              <w:t>Unit code updated</w:t>
            </w:r>
          </w:p>
          <w:p w:rsidR="00000000" w:rsidRPr="006406A6" w:rsidP="006406A6">
            <w:pPr>
              <w:pStyle w:val="ListBullet"/>
            </w:pPr>
            <w:r w:rsidRPr="006406A6">
              <w:t>Content and formatting up</w:t>
            </w:r>
            <w:r w:rsidRPr="006406A6">
              <w:t>dated to comply with new standards</w:t>
            </w:r>
          </w:p>
          <w:p w:rsidR="00000000" w:rsidRPr="006406A6" w:rsidP="006406A6">
            <w:pPr>
              <w:pStyle w:val="ListBullet"/>
            </w:pPr>
            <w:r w:rsidRPr="006406A6">
              <w:t>All PC transitioned from passive to active voice</w:t>
            </w:r>
          </w:p>
        </w:tc>
      </w:tr>
    </w:tbl>
    <w:p w:rsidR="00EF51FE" w:rsidP="006406A6">
      <w:pPr>
        <w:pStyle w:val="BodyText"/>
      </w:pPr>
    </w:p>
    <w:p w:rsidR="00EF51FE" w:rsidP="006406A6">
      <w:pPr>
        <w:pStyle w:val="BodyText"/>
      </w:pPr>
    </w:p>
    <w:p w:rsidR="00000000" w:rsidRPr="006406A6" w:rsidP="006406A6">
      <w:pPr>
        <w:pStyle w:val="Heading1"/>
      </w:pPr>
      <w:bookmarkStart w:id="2" w:name="O_822829"/>
      <w:bookmarkEnd w:id="2"/>
      <w:r w:rsidRPr="006406A6">
        <w:t>Application</w:t>
      </w:r>
    </w:p>
    <w:p w:rsidR="00000000" w:rsidRPr="006406A6" w:rsidP="00EF51FE">
      <w:pPr>
        <w:pStyle w:val="BodyText"/>
      </w:pPr>
      <w:r w:rsidRPr="006406A6">
        <w:t>This unit describes the skills required to manage planned change that may be caused by restructuring or Machinery of Government changes, imposed by others, or business unit initiated change. It includes confirming that change is required, determining the l</w:t>
      </w:r>
      <w:r w:rsidRPr="006406A6">
        <w:t>ikely impact of change, developing a change management strategy, fostering commitment to workplace change, and implementing the change management strategy.</w:t>
      </w:r>
    </w:p>
    <w:p w:rsidR="00000000" w:rsidRPr="006406A6" w:rsidP="00EF51FE">
      <w:pPr>
        <w:pStyle w:val="BodyText"/>
      </w:pPr>
      <w:r w:rsidRPr="006406A6">
        <w:t>This unit applies to those working in management roles where they are involved in organisational ch</w:t>
      </w:r>
      <w:r w:rsidRPr="006406A6">
        <w:t>ange mechanisms.</w:t>
      </w:r>
    </w:p>
    <w:p w:rsidR="00000000" w:rsidRPr="006406A6" w:rsidP="00EF51FE">
      <w:pPr>
        <w:pStyle w:val="BodyText"/>
      </w:pPr>
      <w:r w:rsidRPr="006406A6">
        <w:t>The skills and knowledge described in this unit must be applied within the legislative, regulatory and policy environment in which they are carried out. Organisational policies and procedures must be consulted and adhered to.</w:t>
      </w:r>
    </w:p>
    <w:p w:rsidR="00000000" w:rsidRPr="006406A6" w:rsidP="00EF51FE">
      <w:pPr>
        <w:pStyle w:val="BodyText"/>
      </w:pPr>
      <w:r w:rsidRPr="006406A6">
        <w:t>Those under</w:t>
      </w:r>
      <w:r w:rsidRPr="006406A6">
        <w:t>taking this unit would work autonomously, performing complex task in a range of familiar contexts.</w:t>
      </w:r>
    </w:p>
    <w:p w:rsidR="00EF51FE" w:rsidP="00EF51FE">
      <w:pPr>
        <w:pStyle w:val="BodyText"/>
      </w:pPr>
      <w:r w:rsidRPr="006406A6">
        <w:t>No licensing, legislative or certification requirements apply to unit at the time of publication.</w:t>
      </w:r>
    </w:p>
    <w:p w:rsidR="00000000" w:rsidRPr="006406A6" w:rsidP="006406A6">
      <w:pPr>
        <w:pStyle w:val="Heading1"/>
      </w:pPr>
      <w:bookmarkStart w:id="3" w:name="O_822831"/>
      <w:bookmarkEnd w:id="3"/>
      <w:r w:rsidRPr="006406A6">
        <w:t>Competency Field</w:t>
      </w:r>
    </w:p>
    <w:p w:rsidR="00000000" w:rsidRPr="006406A6" w:rsidP="00EF51FE">
      <w:pPr>
        <w:pStyle w:val="BodyText"/>
      </w:pPr>
      <w:r w:rsidRPr="006406A6">
        <w:t>Management</w:t>
      </w:r>
    </w:p>
    <w:p w:rsidR="00000000" w:rsidRPr="006406A6" w:rsidP="006406A6">
      <w:pPr>
        <w:pStyle w:val="Heading1"/>
      </w:pPr>
      <w:bookmarkStart w:id="4" w:name="O_822833"/>
      <w:bookmarkEnd w:id="4"/>
      <w:r w:rsidRPr="006406A6">
        <w:t>Elements and Performance Criteria</w:t>
      </w:r>
    </w:p>
    <w:tbl>
      <w:tblPr>
        <w:tblW w:w="0" w:type="auto"/>
        <w:tblLayout w:type="fixed"/>
        <w:tblCellMar>
          <w:left w:w="62" w:type="dxa"/>
          <w:right w:w="62" w:type="dxa"/>
        </w:tblCellMar>
        <w:tblLook w:val="0000"/>
      </w:tblPr>
      <w:tblGrid>
        <w:gridCol w:w="2203"/>
        <w:gridCol w:w="6804"/>
      </w:tblGrid>
      <w:tr w:rsidTr="006406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TableHeading"/>
              <w:rPr>
                <w:lang w:val="en-NZ"/>
              </w:rPr>
            </w:pPr>
            <w:r w:rsidRPr="006406A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TableHeading"/>
              <w:rPr>
                <w:lang w:val="en-NZ"/>
              </w:rPr>
            </w:pPr>
            <w:r w:rsidRPr="006406A6">
              <w:t>PERFORMANCE CRITERIA</w:t>
            </w:r>
          </w:p>
        </w:tc>
      </w:tr>
      <w:tr w:rsidTr="006406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BodyText"/>
              <w:rPr>
                <w:lang w:val="en-NZ"/>
              </w:rPr>
            </w:pPr>
            <w:r w:rsidRPr="006406A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BodyText"/>
              <w:rPr>
                <w:lang w:val="en-NZ"/>
              </w:rPr>
            </w:pPr>
            <w:r w:rsidRPr="006406A6">
              <w:t>Performance criteria describe the performance needed to demonstrate achievement of the element. Where bold italicised text is used, further information is detailed in the range of conditions section.</w:t>
            </w:r>
          </w:p>
        </w:tc>
      </w:tr>
      <w:tr w:rsidTr="006406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List"/>
              <w:rPr>
                <w:lang w:val="en-NZ"/>
              </w:rPr>
            </w:pPr>
            <w:r w:rsidRPr="006406A6">
              <w:rPr>
                <w:rStyle w:val="SpecialBold"/>
              </w:rPr>
              <w:t>1.</w:t>
            </w:r>
            <w:r w:rsidRPr="006406A6">
              <w:rPr>
                <w:rStyle w:val="SpecialBold"/>
              </w:rPr>
              <w:tab/>
              <w:t>Confirm that change is required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6A6" w:rsidP="006406A6">
            <w:pPr>
              <w:pStyle w:val="List"/>
            </w:pPr>
            <w:r w:rsidRPr="006406A6">
              <w:t>1.1</w:t>
            </w:r>
            <w:r w:rsidRPr="006406A6">
              <w:tab/>
              <w:t>Consider factors</w:t>
            </w:r>
            <w:r w:rsidRPr="006406A6">
              <w:t xml:space="preserve"> impacting upon the business unit, the organisation or within the political environment.</w:t>
            </w:r>
          </w:p>
          <w:p w:rsidR="00000000" w:rsidRPr="006406A6" w:rsidP="006406A6">
            <w:pPr>
              <w:pStyle w:val="List"/>
            </w:pPr>
            <w:r w:rsidRPr="006406A6">
              <w:t>1.2</w:t>
            </w:r>
            <w:r w:rsidRPr="006406A6">
              <w:tab/>
              <w:t>Consult key stakeholders to establish that change is required and/or imminent and the nature of the change.</w:t>
            </w:r>
          </w:p>
          <w:p w:rsidR="00000000" w:rsidRPr="006406A6" w:rsidP="006406A6">
            <w:pPr>
              <w:pStyle w:val="List"/>
            </w:pPr>
            <w:r w:rsidRPr="006406A6">
              <w:t>1.3</w:t>
            </w:r>
            <w:r w:rsidRPr="006406A6">
              <w:tab/>
              <w:t>Conduct benchmarking with other similar organisatio</w:t>
            </w:r>
            <w:r w:rsidRPr="006406A6">
              <w:t>ns, functions, best practice standards to confirm the need for change.</w:t>
            </w:r>
          </w:p>
          <w:p w:rsidR="00000000" w:rsidRPr="006406A6" w:rsidP="006406A6">
            <w:pPr>
              <w:pStyle w:val="List"/>
            </w:pPr>
            <w:r w:rsidRPr="006406A6">
              <w:t>1.4</w:t>
            </w:r>
            <w:r w:rsidRPr="006406A6">
              <w:tab/>
              <w:t>Consult specialists and experts as required to assist in the identification of major change requirements or opportunities.</w:t>
            </w:r>
          </w:p>
          <w:p w:rsidR="00000000" w:rsidP="006406A6">
            <w:pPr>
              <w:pStyle w:val="List"/>
              <w:rPr>
                <w:lang w:val="en-NZ"/>
              </w:rPr>
            </w:pPr>
            <w:r w:rsidRPr="006406A6">
              <w:t>1.5</w:t>
            </w:r>
            <w:r w:rsidRPr="006406A6">
              <w:tab/>
              <w:t xml:space="preserve">Identify and address the need for management support, </w:t>
            </w:r>
            <w:r w:rsidRPr="006406A6">
              <w:t>expertise and advice to maximise the advantages of change management strategies.</w:t>
            </w:r>
          </w:p>
        </w:tc>
      </w:tr>
      <w:tr w:rsidTr="006406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List"/>
              <w:rPr>
                <w:lang w:val="en-NZ"/>
              </w:rPr>
            </w:pPr>
            <w:r w:rsidRPr="006406A6">
              <w:rPr>
                <w:rStyle w:val="SpecialBold"/>
              </w:rPr>
              <w:t>2.</w:t>
            </w:r>
            <w:r w:rsidRPr="006406A6">
              <w:rPr>
                <w:rStyle w:val="SpecialBold"/>
              </w:rPr>
              <w:tab/>
              <w:t>Determine the likely impact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6A6" w:rsidP="006406A6">
            <w:pPr>
              <w:pStyle w:val="List"/>
            </w:pPr>
            <w:r w:rsidRPr="006406A6">
              <w:t>2.1</w:t>
            </w:r>
            <w:r w:rsidRPr="006406A6">
              <w:tab/>
              <w:t>Analyse the proposed change in relation to organisational structure and function, and strategic objectives.</w:t>
            </w:r>
          </w:p>
          <w:p w:rsidR="00000000" w:rsidRPr="006406A6" w:rsidP="006406A6">
            <w:pPr>
              <w:pStyle w:val="List"/>
            </w:pPr>
            <w:r w:rsidRPr="006406A6">
              <w:t>2.2</w:t>
            </w:r>
            <w:r w:rsidRPr="006406A6">
              <w:tab/>
              <w:t>Identify the indi</w:t>
            </w:r>
            <w:r w:rsidRPr="006406A6">
              <w:t>viduals, groups and others likely to be affected by change and their expectations and concerns.</w:t>
            </w:r>
          </w:p>
          <w:p w:rsidR="00000000" w:rsidRPr="006406A6" w:rsidP="006406A6">
            <w:pPr>
              <w:pStyle w:val="List"/>
            </w:pPr>
            <w:r w:rsidRPr="006406A6">
              <w:t>2.3</w:t>
            </w:r>
            <w:r w:rsidRPr="006406A6">
              <w:tab/>
              <w:t>Identify and explain the eventual impact of the proposed change on employees and employee relations in line with individuals’ specific needs and their diffe</w:t>
            </w:r>
            <w:r w:rsidRPr="006406A6">
              <w:t>ring responses to change.</w:t>
            </w:r>
          </w:p>
          <w:p w:rsidR="00000000" w:rsidRPr="006406A6" w:rsidP="006406A6">
            <w:pPr>
              <w:pStyle w:val="List"/>
            </w:pPr>
            <w:r w:rsidRPr="006406A6">
              <w:t>2.4</w:t>
            </w:r>
            <w:r w:rsidRPr="006406A6">
              <w:tab/>
              <w:t>Discuss options and specific proposals for change and the consequences with staff and invite feedback to ensure that people are involved in the decisions that affect them.</w:t>
            </w:r>
          </w:p>
          <w:p w:rsidR="00000000" w:rsidRPr="006406A6" w:rsidP="006406A6">
            <w:pPr>
              <w:pStyle w:val="List"/>
            </w:pPr>
            <w:r w:rsidRPr="006406A6">
              <w:t>2.5</w:t>
            </w:r>
            <w:r w:rsidRPr="006406A6">
              <w:tab/>
              <w:t>Identify and plan for potential risks associated w</w:t>
            </w:r>
            <w:r w:rsidRPr="006406A6">
              <w:t xml:space="preserve">ith change. </w:t>
            </w:r>
          </w:p>
          <w:p w:rsidR="00000000" w:rsidP="006406A6">
            <w:pPr>
              <w:pStyle w:val="List"/>
              <w:rPr>
                <w:lang w:val="en-NZ"/>
              </w:rPr>
            </w:pPr>
            <w:r w:rsidRPr="006406A6">
              <w:t>2.6</w:t>
            </w:r>
            <w:r w:rsidRPr="006406A6">
              <w:tab/>
              <w:t xml:space="preserve">Communicate the requirements and planned outcomes for change. </w:t>
            </w:r>
          </w:p>
        </w:tc>
      </w:tr>
      <w:tr w:rsidTr="006406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List"/>
              <w:rPr>
                <w:lang w:val="en-NZ"/>
              </w:rPr>
            </w:pPr>
            <w:r w:rsidRPr="006406A6">
              <w:rPr>
                <w:rStyle w:val="SpecialBold"/>
              </w:rPr>
              <w:t>3.</w:t>
            </w:r>
            <w:r w:rsidRPr="006406A6">
              <w:rPr>
                <w:rStyle w:val="SpecialBold"/>
              </w:rPr>
              <w:tab/>
              <w:t>Develop a change management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6A6" w:rsidP="006406A6">
            <w:pPr>
              <w:pStyle w:val="List"/>
            </w:pPr>
            <w:r w:rsidRPr="006406A6">
              <w:t>3.1</w:t>
            </w:r>
            <w:r w:rsidRPr="006406A6">
              <w:tab/>
              <w:t>Prepare change management strategy and related communication strategies with key stakeholders.</w:t>
            </w:r>
          </w:p>
          <w:p w:rsidR="00000000" w:rsidRPr="006406A6" w:rsidP="006406A6">
            <w:pPr>
              <w:pStyle w:val="List"/>
            </w:pPr>
            <w:r w:rsidRPr="006406A6">
              <w:t>3.2</w:t>
            </w:r>
            <w:r w:rsidRPr="006406A6">
              <w:tab/>
            </w:r>
            <w:r w:rsidRPr="006406A6">
              <w:t>Structure the strategy to address the transition from present to future arrangements and identify tactics for dealing with ambiguity in roles, functions, organisational priorities or structures.</w:t>
            </w:r>
          </w:p>
          <w:p w:rsidR="00000000" w:rsidRPr="006406A6" w:rsidP="006406A6">
            <w:pPr>
              <w:pStyle w:val="List"/>
            </w:pPr>
            <w:r w:rsidRPr="006406A6">
              <w:t>3.3</w:t>
            </w:r>
            <w:r w:rsidRPr="006406A6">
              <w:tab/>
              <w:t>Discuss future trends and organisational needs and consid</w:t>
            </w:r>
            <w:r w:rsidRPr="006406A6">
              <w:t>er them in the process of developing strategies for dealing with change.</w:t>
            </w:r>
          </w:p>
          <w:p w:rsidR="00000000" w:rsidRPr="006406A6" w:rsidP="006406A6">
            <w:pPr>
              <w:pStyle w:val="List"/>
            </w:pPr>
            <w:r w:rsidRPr="006406A6">
              <w:t>3.4</w:t>
            </w:r>
            <w:r w:rsidRPr="006406A6">
              <w:tab/>
              <w:t>Design change management activities to comply with the framework provided by relevant legislation and organisational policy.</w:t>
            </w:r>
          </w:p>
          <w:p w:rsidR="00000000" w:rsidRPr="006406A6" w:rsidP="006406A6">
            <w:pPr>
              <w:pStyle w:val="List"/>
            </w:pPr>
            <w:r w:rsidRPr="006406A6">
              <w:t>3.5</w:t>
            </w:r>
            <w:r w:rsidRPr="006406A6">
              <w:tab/>
              <w:t>Devise time schedules, performance standards and i</w:t>
            </w:r>
            <w:r w:rsidRPr="006406A6">
              <w:t>nterim checkpoints for change management strategies.</w:t>
            </w:r>
          </w:p>
          <w:p w:rsidR="00000000" w:rsidP="006406A6">
            <w:pPr>
              <w:pStyle w:val="List"/>
              <w:rPr>
                <w:lang w:val="en-NZ"/>
              </w:rPr>
            </w:pPr>
            <w:r w:rsidRPr="006406A6">
              <w:t>3.6</w:t>
            </w:r>
            <w:r w:rsidRPr="006406A6">
              <w:tab/>
              <w:t>Obtain approval to implement the chosen change management strategy from senior management.</w:t>
            </w:r>
          </w:p>
        </w:tc>
      </w:tr>
      <w:tr w:rsidTr="006406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List"/>
              <w:rPr>
                <w:lang w:val="en-NZ"/>
              </w:rPr>
            </w:pPr>
            <w:r w:rsidRPr="006406A6">
              <w:rPr>
                <w:rStyle w:val="SpecialBold"/>
              </w:rPr>
              <w:t>4.</w:t>
            </w:r>
            <w:r w:rsidRPr="006406A6">
              <w:rPr>
                <w:rStyle w:val="SpecialBold"/>
              </w:rPr>
              <w:tab/>
              <w:t>Foster commitment to workplace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6A6" w:rsidP="006406A6">
            <w:pPr>
              <w:pStyle w:val="List"/>
            </w:pPr>
            <w:r w:rsidRPr="006406A6">
              <w:t>4.1</w:t>
            </w:r>
            <w:r w:rsidRPr="006406A6">
              <w:tab/>
              <w:t>Use a range of strategies to foster a positive attitude to cha</w:t>
            </w:r>
            <w:r w:rsidRPr="006406A6">
              <w:t>nge, especially from the individuals on whom the organisational change will have the most effect.</w:t>
            </w:r>
          </w:p>
          <w:p w:rsidR="00000000" w:rsidRPr="006406A6" w:rsidP="006406A6">
            <w:pPr>
              <w:pStyle w:val="List"/>
            </w:pPr>
            <w:r w:rsidRPr="006406A6">
              <w:t>4.2</w:t>
            </w:r>
            <w:r w:rsidRPr="006406A6">
              <w:tab/>
              <w:t>Provide advice to key stakeholders on strategies for effective change management and show sensitivity to people’s individual responses to change.</w:t>
            </w:r>
          </w:p>
          <w:p w:rsidR="00000000" w:rsidRPr="006406A6" w:rsidP="006406A6">
            <w:pPr>
              <w:pStyle w:val="List"/>
            </w:pPr>
            <w:r w:rsidRPr="006406A6">
              <w:t>4.3</w:t>
            </w:r>
            <w:r w:rsidRPr="006406A6">
              <w:tab/>
              <w:t>Seek</w:t>
            </w:r>
            <w:r w:rsidRPr="006406A6">
              <w:t xml:space="preserve"> and use resources required to implement change within the business.</w:t>
            </w:r>
          </w:p>
          <w:p w:rsidR="00000000" w:rsidP="006406A6">
            <w:pPr>
              <w:pStyle w:val="List"/>
              <w:rPr>
                <w:lang w:val="en-NZ"/>
              </w:rPr>
            </w:pPr>
            <w:r w:rsidRPr="006406A6">
              <w:t>4.4</w:t>
            </w:r>
            <w:r w:rsidRPr="006406A6">
              <w:tab/>
              <w:t>Use leadership and communication strategies to assist others to deal with ambiguity and adapt to change.</w:t>
            </w:r>
          </w:p>
        </w:tc>
      </w:tr>
      <w:tr w:rsidTr="006406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6A6">
            <w:pPr>
              <w:pStyle w:val="List"/>
              <w:rPr>
                <w:lang w:val="en-NZ"/>
              </w:rPr>
            </w:pPr>
            <w:r w:rsidRPr="006406A6">
              <w:rPr>
                <w:rStyle w:val="SpecialBold"/>
              </w:rPr>
              <w:t>5.</w:t>
            </w:r>
            <w:r w:rsidRPr="006406A6">
              <w:rPr>
                <w:rStyle w:val="SpecialBold"/>
              </w:rPr>
              <w:tab/>
              <w:t>Implement a change management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6A6" w:rsidP="006406A6">
            <w:pPr>
              <w:pStyle w:val="List"/>
            </w:pPr>
            <w:r w:rsidRPr="006406A6">
              <w:t>5.1</w:t>
            </w:r>
            <w:r w:rsidRPr="006406A6">
              <w:tab/>
              <w:t>Alter and implement policies, p</w:t>
            </w:r>
            <w:r w:rsidRPr="006406A6">
              <w:t>ractices and procedures as required to support the change management strategy.</w:t>
            </w:r>
          </w:p>
          <w:p w:rsidR="00000000" w:rsidRPr="006406A6" w:rsidP="006406A6">
            <w:pPr>
              <w:pStyle w:val="List"/>
            </w:pPr>
            <w:r w:rsidRPr="006406A6">
              <w:t>5.2</w:t>
            </w:r>
            <w:r w:rsidRPr="006406A6">
              <w:tab/>
              <w:t>Identify and address barriers to change in accordance with the organisation’s risk management plan.</w:t>
            </w:r>
          </w:p>
          <w:p w:rsidR="00000000" w:rsidRPr="006406A6" w:rsidP="006406A6">
            <w:pPr>
              <w:pStyle w:val="List"/>
            </w:pPr>
            <w:r w:rsidRPr="006406A6">
              <w:t>5.3</w:t>
            </w:r>
            <w:r w:rsidRPr="006406A6">
              <w:tab/>
              <w:t xml:space="preserve">Identify, review and renegotiate priorities with key stakeholders in </w:t>
            </w:r>
            <w:r w:rsidRPr="006406A6">
              <w:t>light of changing circumstances.</w:t>
            </w:r>
          </w:p>
          <w:p w:rsidR="00000000" w:rsidRPr="006406A6" w:rsidP="006406A6">
            <w:pPr>
              <w:pStyle w:val="List"/>
            </w:pPr>
            <w:r w:rsidRPr="006406A6">
              <w:t>5.4</w:t>
            </w:r>
            <w:r w:rsidRPr="006406A6">
              <w:tab/>
              <w:t>Activate strategies for embedding the change in accordance with the change management strategy.</w:t>
            </w:r>
          </w:p>
          <w:p w:rsidR="00000000" w:rsidRPr="006406A6" w:rsidP="006406A6">
            <w:pPr>
              <w:pStyle w:val="List"/>
            </w:pPr>
            <w:r w:rsidRPr="006406A6">
              <w:t>5.5</w:t>
            </w:r>
            <w:r w:rsidRPr="006406A6">
              <w:tab/>
              <w:t>Develop a process and performance indicators to monitor the impact of change.</w:t>
            </w:r>
          </w:p>
          <w:p w:rsidR="00000000" w:rsidRPr="006406A6" w:rsidP="006406A6">
            <w:pPr>
              <w:pStyle w:val="List"/>
            </w:pPr>
            <w:r w:rsidRPr="006406A6">
              <w:t>5.6</w:t>
            </w:r>
            <w:r w:rsidRPr="006406A6">
              <w:tab/>
              <w:t>Implement adjustments to the change m</w:t>
            </w:r>
            <w:r w:rsidRPr="006406A6">
              <w:t>anagement strategy as a result of performance monitoring, to ensure sustained positive outcomes.</w:t>
            </w:r>
          </w:p>
        </w:tc>
      </w:tr>
    </w:tbl>
    <w:p w:rsidR="00EF51FE" w:rsidP="006406A6">
      <w:pPr>
        <w:pStyle w:val="BodyText"/>
      </w:pPr>
    </w:p>
    <w:p w:rsidR="00EF51FE" w:rsidP="006406A6">
      <w:pPr>
        <w:pStyle w:val="BodyText"/>
      </w:pPr>
    </w:p>
    <w:p w:rsidR="00000000" w:rsidRPr="006406A6" w:rsidP="006406A6">
      <w:pPr>
        <w:pStyle w:val="Heading1"/>
      </w:pPr>
      <w:bookmarkStart w:id="5" w:name="O_822834"/>
      <w:bookmarkEnd w:id="5"/>
      <w:r w:rsidRPr="006406A6">
        <w:t>Foundation Skills</w:t>
      </w:r>
    </w:p>
    <w:p w:rsidR="00000000" w:rsidRPr="006406A6" w:rsidP="00EF51FE">
      <w:pPr>
        <w:pStyle w:val="BodyText"/>
      </w:pPr>
      <w:r w:rsidRPr="006406A6">
        <w:t>Foundation skills are embedded within the elements and performance criteria of this unit.</w:t>
      </w:r>
    </w:p>
    <w:p w:rsidR="00000000" w:rsidRPr="006406A6" w:rsidP="006406A6">
      <w:pPr>
        <w:pStyle w:val="Heading1"/>
      </w:pPr>
      <w:bookmarkStart w:id="6" w:name="O_822836"/>
      <w:bookmarkEnd w:id="6"/>
      <w:r w:rsidRPr="006406A6">
        <w:t>Unit Mapping Information</w:t>
      </w:r>
    </w:p>
    <w:p w:rsidR="00000000" w:rsidRPr="006406A6" w:rsidP="00EF51FE">
      <w:pPr>
        <w:pStyle w:val="BodyText"/>
      </w:pPr>
      <w:r w:rsidRPr="006406A6">
        <w:t>This unit supersedes and is equivalent to PSPMNGT604B Manage change.</w:t>
      </w:r>
    </w:p>
    <w:p w:rsidR="00000000" w:rsidRPr="006406A6" w:rsidP="006406A6">
      <w:pPr>
        <w:pStyle w:val="Heading1"/>
      </w:pPr>
      <w:bookmarkStart w:id="7" w:name="O_822843"/>
      <w:bookmarkEnd w:id="7"/>
      <w:r w:rsidRPr="006406A6">
        <w:t>Links</w:t>
      </w:r>
    </w:p>
    <w:p w:rsidR="00000000" w:rsidRPr="006406A6" w:rsidP="00EF51FE">
      <w:pPr>
        <w:pStyle w:val="BodyText"/>
      </w:pPr>
      <w:r w:rsidRPr="006406A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64495">
        <w:rPr>
          <w:rStyle w:val="Hyperlink"/>
        </w:rPr>
        <w:t>https://vetnet.gov.au/Pages/TrainingDocs.aspx?q=bebbece7-ff48-4d2c-8876-405679019623</w:t>
      </w:r>
      <w:r>
        <w:fldChar w:fldCharType="end"/>
      </w:r>
    </w:p>
    <w:p w:rsidR="00000000" w:rsidRPr="006406A6" w:rsidP="00EF51FE">
      <w:pPr>
        <w:pStyle w:val="BodyText"/>
      </w:pPr>
      <w:r w:rsidRPr="006406A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64495">
        <w:rPr>
          <w:rStyle w:val="Hyperlink"/>
        </w:rPr>
        <w:t>https://vetnet.gov.au/Pages/TrainingDocs.aspx?q=bebbece7-ff48-4d2c-8876-405679019623</w:t>
      </w:r>
      <w:r>
        <w:fldChar w:fldCharType="end"/>
      </w:r>
    </w:p>
    <w:p w:rsidR="00000000" w:rsidRPr="006406A6" w:rsidP="00EF51FE">
      <w:pPr>
        <w:pStyle w:val="BodyText"/>
      </w:pPr>
      <w:r w:rsidRPr="006406A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64495">
        <w:rPr>
          <w:rStyle w:val="Hyperlink"/>
        </w:rPr>
        <w:t>https://vetnet.gov.au/Pages/TrainingDocs.aspx?q=bebbece7-ff48-4d2c-8876-405679019623</w:t>
      </w:r>
      <w:r>
        <w:fldChar w:fldCharType="end"/>
      </w:r>
    </w:p>
    <w:p w:rsidR="00000000" w:rsidRPr="006406A6" w:rsidP="00EF51FE">
      <w:pPr>
        <w:pStyle w:val="BodyText"/>
      </w:pPr>
      <w:r w:rsidRPr="006406A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64495">
        <w:rPr>
          <w:rStyle w:val="Hyperlink"/>
        </w:rPr>
        <w:t>https://vetnet.gov.au/Pages/TrainingDocs.aspx?q=bebbece7-ff48-4d2c-8876-405679019623</w:t>
      </w:r>
      <w:r>
        <w:fldChar w:fldCharType="end"/>
      </w:r>
    </w:p>
    <w:p w:rsidR="00000000" w:rsidRPr="006406A6" w:rsidP="006406A6"/>
    <w:sectPr w:rsidSect="006406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A6" w:rsidRPr="00EF51FE" w:rsidP="00EF51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1FE" w:rsidP="00640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51FE" w:rsidP="006406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F51FE" w:rsidP="00640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1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6A6" w:rsidRPr="00EF51FE" w:rsidP="00EF51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1FE" w:rsidRPr="002D2AF8" w:rsidP="006406A6">
    <w:pPr>
      <w:pStyle w:val="Header"/>
      <w:framePr w:wrap="around"/>
    </w:pPr>
    <w:r>
      <w:fldChar w:fldCharType="begin"/>
    </w:r>
    <w:r>
      <w:instrText xml:space="preserve"> TITLE   \* MERGEFORMAT </w:instrText>
    </w:r>
    <w:r>
      <w:fldChar w:fldCharType="separate"/>
    </w:r>
    <w:r>
      <w:t>PSPMGT003 Manage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F51FE" w:rsidP="00640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1A7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6031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6A6"/>
    <w:pPr>
      <w:spacing w:before="360" w:after="60"/>
      <w:outlineLvl w:val="0"/>
    </w:pPr>
    <w:rPr>
      <w:sz w:val="32"/>
    </w:rPr>
  </w:style>
  <w:style w:type="paragraph" w:styleId="Heading2">
    <w:name w:val="heading 2"/>
    <w:basedOn w:val="HeadingBase"/>
    <w:next w:val="BodyText"/>
    <w:link w:val="Heading2Char"/>
    <w:qFormat/>
    <w:rsid w:val="006406A6"/>
    <w:pPr>
      <w:keepLines/>
      <w:spacing w:before="240" w:after="120"/>
      <w:outlineLvl w:val="1"/>
    </w:pPr>
    <w:rPr>
      <w:sz w:val="28"/>
      <w:szCs w:val="40"/>
    </w:rPr>
  </w:style>
  <w:style w:type="paragraph" w:styleId="Heading3">
    <w:name w:val="heading 3"/>
    <w:basedOn w:val="HeadingBase"/>
    <w:next w:val="BodyText"/>
    <w:link w:val="Heading3Char"/>
    <w:qFormat/>
    <w:rsid w:val="006406A6"/>
    <w:pPr>
      <w:spacing w:before="180" w:after="120"/>
      <w:outlineLvl w:val="2"/>
    </w:pPr>
    <w:rPr>
      <w:spacing w:val="-10"/>
      <w:kern w:val="32"/>
    </w:rPr>
  </w:style>
  <w:style w:type="paragraph" w:styleId="Heading4">
    <w:name w:val="heading 4"/>
    <w:basedOn w:val="HeadingBase"/>
    <w:next w:val="BodyText"/>
    <w:link w:val="Heading4Char"/>
    <w:qFormat/>
    <w:rsid w:val="006406A6"/>
    <w:pPr>
      <w:spacing w:before="160" w:after="120"/>
      <w:outlineLvl w:val="3"/>
    </w:pPr>
    <w:rPr>
      <w:sz w:val="22"/>
    </w:rPr>
  </w:style>
  <w:style w:type="paragraph" w:styleId="Heading5">
    <w:name w:val="heading 5"/>
    <w:basedOn w:val="HeadingBase"/>
    <w:next w:val="Normal"/>
    <w:link w:val="Heading5Char"/>
    <w:qFormat/>
    <w:rsid w:val="006406A6"/>
    <w:pPr>
      <w:spacing w:before="80"/>
      <w:outlineLvl w:val="4"/>
    </w:pPr>
    <w:rPr>
      <w:color w:val="918585"/>
      <w:sz w:val="20"/>
    </w:rPr>
  </w:style>
  <w:style w:type="paragraph" w:styleId="Heading6">
    <w:name w:val="heading 6"/>
    <w:basedOn w:val="HeadingBase"/>
    <w:next w:val="Normal"/>
    <w:link w:val="Heading6Char"/>
    <w:qFormat/>
    <w:rsid w:val="006406A6"/>
    <w:pPr>
      <w:spacing w:before="60"/>
      <w:outlineLvl w:val="5"/>
    </w:pPr>
    <w:rPr>
      <w:color w:val="918585"/>
      <w:sz w:val="20"/>
    </w:rPr>
  </w:style>
  <w:style w:type="paragraph" w:styleId="Heading7">
    <w:name w:val="heading 7"/>
    <w:basedOn w:val="Normal"/>
    <w:next w:val="Normal"/>
    <w:link w:val="Heading7Char"/>
    <w:qFormat/>
    <w:rsid w:val="006406A6"/>
    <w:pPr>
      <w:ind w:left="720"/>
      <w:outlineLvl w:val="6"/>
    </w:pPr>
    <w:rPr>
      <w:i/>
    </w:rPr>
  </w:style>
  <w:style w:type="paragraph" w:styleId="Heading8">
    <w:name w:val="heading 8"/>
    <w:basedOn w:val="Normal"/>
    <w:next w:val="Normal"/>
    <w:link w:val="Heading8Char"/>
    <w:qFormat/>
    <w:rsid w:val="006406A6"/>
    <w:pPr>
      <w:ind w:left="720"/>
      <w:outlineLvl w:val="7"/>
    </w:pPr>
    <w:rPr>
      <w:i/>
    </w:rPr>
  </w:style>
  <w:style w:type="paragraph" w:styleId="Heading9">
    <w:name w:val="heading 9"/>
    <w:basedOn w:val="Normal"/>
    <w:next w:val="Normal"/>
    <w:link w:val="Heading9Char"/>
    <w:qFormat/>
    <w:rsid w:val="006406A6"/>
    <w:pPr>
      <w:ind w:left="720"/>
      <w:outlineLvl w:val="8"/>
    </w:pPr>
    <w:rPr>
      <w:i/>
    </w:rPr>
  </w:style>
  <w:style w:type="character" w:default="1" w:styleId="DefaultParagraphFont">
    <w:name w:val="Default Paragraph Font"/>
    <w:uiPriority w:val="1"/>
    <w:unhideWhenUsed/>
    <w:rsid w:val="00640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6A6"/>
  </w:style>
  <w:style w:type="character" w:customStyle="1" w:styleId="Heading1Char">
    <w:name w:val="Heading 1 Char"/>
    <w:basedOn w:val="DefaultParagraphFont"/>
    <w:link w:val="Heading1"/>
    <w:rsid w:val="006406A6"/>
    <w:rPr>
      <w:rFonts w:ascii="Times New Roman" w:eastAsia="Times New Roman" w:hAnsi="Times New Roman" w:cs="Times New Roman"/>
      <w:b/>
      <w:sz w:val="32"/>
      <w:szCs w:val="20"/>
      <w:lang w:eastAsia="en-US"/>
    </w:rPr>
  </w:style>
  <w:style w:type="paragraph" w:styleId="BodyText">
    <w:name w:val="Body Text"/>
    <w:basedOn w:val="Normal"/>
    <w:link w:val="BodyTextChar"/>
    <w:rsid w:val="00640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6A6"/>
    <w:rPr>
      <w:rFonts w:ascii="Times New Roman" w:eastAsia="Times New Roman" w:hAnsi="Times New Roman" w:cs="Times New Roman"/>
      <w:sz w:val="24"/>
      <w:lang w:eastAsia="en-US"/>
    </w:rPr>
  </w:style>
  <w:style w:type="paragraph" w:styleId="List">
    <w:name w:val="List"/>
    <w:basedOn w:val="BodyText"/>
    <w:next w:val="BodyText"/>
    <w:rsid w:val="006406A6"/>
    <w:pPr>
      <w:tabs>
        <w:tab w:val="left" w:pos="340"/>
      </w:tabs>
      <w:spacing w:before="60" w:after="60"/>
      <w:ind w:left="340" w:hanging="340"/>
    </w:pPr>
  </w:style>
  <w:style w:type="paragraph" w:styleId="ListBullet">
    <w:name w:val="List Bullet"/>
    <w:basedOn w:val="List"/>
    <w:rsid w:val="006406A6"/>
    <w:pPr>
      <w:numPr>
        <w:numId w:val="11"/>
      </w:numPr>
      <w:tabs>
        <w:tab w:val="clear" w:pos="340"/>
      </w:tabs>
      <w:spacing w:before="40" w:after="40"/>
    </w:pPr>
  </w:style>
  <w:style w:type="character" w:customStyle="1" w:styleId="SpecialBold">
    <w:name w:val="Special Bold"/>
    <w:basedOn w:val="DefaultParagraphFont"/>
    <w:rsid w:val="006406A6"/>
    <w:rPr>
      <w:b/>
      <w:spacing w:val="0"/>
    </w:rPr>
  </w:style>
  <w:style w:type="paragraph" w:customStyle="1" w:styleId="SuperHeading">
    <w:name w:val="SuperHeading"/>
    <w:basedOn w:val="Normal"/>
    <w:rsid w:val="006406A6"/>
    <w:pPr>
      <w:spacing w:before="240" w:after="120"/>
      <w:outlineLvl w:val="0"/>
    </w:pPr>
    <w:rPr>
      <w:rFonts w:ascii="Times New Roman" w:hAnsi="Times New Roman"/>
      <w:b/>
      <w:sz w:val="32"/>
    </w:rPr>
  </w:style>
  <w:style w:type="paragraph" w:customStyle="1" w:styleId="TableHeading">
    <w:name w:val="Table Heading"/>
    <w:basedOn w:val="HeadingBase"/>
    <w:rsid w:val="006406A6"/>
    <w:pPr>
      <w:keepLines/>
      <w:pBdr>
        <w:bottom w:val="single" w:sz="6" w:space="1" w:color="918585"/>
      </w:pBdr>
      <w:spacing w:before="240"/>
    </w:pPr>
  </w:style>
  <w:style w:type="paragraph" w:customStyle="1" w:styleId="AllowPageBreak">
    <w:name w:val="AllowPageBreak"/>
    <w:rsid w:val="00640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6A6"/>
    <w:rPr>
      <w:rFonts w:ascii="Courier New" w:eastAsia="Times New Roman" w:hAnsi="Courier New" w:cs="Times New Roman"/>
      <w:i/>
      <w:szCs w:val="20"/>
      <w:lang w:eastAsia="en-US"/>
    </w:rPr>
  </w:style>
  <w:style w:type="paragraph" w:customStyle="1" w:styleId="HeadingBase">
    <w:name w:val="Heading Base"/>
    <w:rsid w:val="00640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6A6"/>
    <w:pPr>
      <w:tabs>
        <w:tab w:val="right" w:leader="dot" w:pos="9072"/>
      </w:tabs>
      <w:ind w:left="567"/>
    </w:pPr>
    <w:rPr>
      <w:szCs w:val="22"/>
    </w:rPr>
  </w:style>
  <w:style w:type="paragraph" w:customStyle="1" w:styleId="TOCBase">
    <w:name w:val="TOC Base"/>
    <w:rsid w:val="00640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6A6"/>
    <w:pPr>
      <w:tabs>
        <w:tab w:val="right" w:leader="dot" w:pos="9072"/>
      </w:tabs>
      <w:spacing w:before="40" w:after="40"/>
      <w:ind w:left="284"/>
    </w:pPr>
    <w:rPr>
      <w:rFonts w:ascii="Times New Roman" w:hAnsi="Times New Roman"/>
    </w:rPr>
  </w:style>
  <w:style w:type="paragraph" w:styleId="TOC1">
    <w:name w:val="toc 1"/>
    <w:basedOn w:val="TOCBase"/>
    <w:next w:val="Normal"/>
    <w:rsid w:val="00640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6A6"/>
    <w:rPr>
      <w:rFonts w:ascii="Times New Roman" w:eastAsia="Times New Roman" w:hAnsi="Times New Roman" w:cs="Times New Roman"/>
      <w:sz w:val="16"/>
      <w:lang w:eastAsia="en-US"/>
    </w:rPr>
  </w:style>
  <w:style w:type="paragraph" w:styleId="Title">
    <w:name w:val="Title"/>
    <w:basedOn w:val="HeadingBase"/>
    <w:link w:val="TitleChar"/>
    <w:qFormat/>
    <w:rsid w:val="006406A6"/>
    <w:pPr>
      <w:spacing w:before="5040"/>
      <w:jc w:val="center"/>
    </w:pPr>
    <w:rPr>
      <w:sz w:val="48"/>
      <w:szCs w:val="72"/>
      <w:lang w:val="en-US"/>
    </w:rPr>
  </w:style>
  <w:style w:type="character" w:customStyle="1" w:styleId="TitleChar">
    <w:name w:val="Title Char"/>
    <w:basedOn w:val="DefaultParagraphFont"/>
    <w:link w:val="Title"/>
    <w:rsid w:val="00640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6A6"/>
    <w:pPr>
      <w:tabs>
        <w:tab w:val="left" w:pos="3600"/>
        <w:tab w:val="left" w:pos="3958"/>
      </w:tabs>
    </w:pPr>
  </w:style>
  <w:style w:type="paragraph" w:customStyle="1" w:styleId="Note">
    <w:name w:val="Note"/>
    <w:basedOn w:val="BodyText"/>
    <w:rsid w:val="00640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6A6"/>
    <w:pPr>
      <w:framePr w:wrap="auto" w:hAnchor="text" w:y="6049"/>
    </w:pPr>
    <w:rPr>
      <w:color w:val="000000"/>
      <w:sz w:val="40"/>
    </w:rPr>
  </w:style>
  <w:style w:type="paragraph" w:customStyle="1" w:styleId="TOCTitle">
    <w:name w:val="TOCTitle"/>
    <w:basedOn w:val="Heading1"/>
    <w:rsid w:val="006406A6"/>
    <w:pPr>
      <w:spacing w:after="240"/>
      <w:jc w:val="center"/>
      <w:outlineLvl w:val="9"/>
    </w:pPr>
    <w:rPr>
      <w:caps/>
    </w:rPr>
  </w:style>
  <w:style w:type="paragraph" w:customStyle="1" w:styleId="Version">
    <w:name w:val="Version"/>
    <w:rsid w:val="006406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06A6"/>
    <w:pPr>
      <w:numPr>
        <w:numId w:val="12"/>
      </w:numPr>
      <w:tabs>
        <w:tab w:val="clear" w:pos="680"/>
      </w:tabs>
    </w:pPr>
  </w:style>
  <w:style w:type="paragraph" w:styleId="Index1">
    <w:name w:val="index 1"/>
    <w:basedOn w:val="Normal"/>
    <w:next w:val="Normal"/>
    <w:semiHidden/>
    <w:rsid w:val="006406A6"/>
    <w:pPr>
      <w:keepNext w:val="0"/>
      <w:tabs>
        <w:tab w:val="right" w:pos="4176"/>
      </w:tabs>
      <w:ind w:left="198" w:hanging="198"/>
    </w:pPr>
    <w:rPr>
      <w:rFonts w:ascii="Garamond" w:hAnsi="Garamond"/>
    </w:rPr>
  </w:style>
  <w:style w:type="paragraph" w:styleId="IndexHeading">
    <w:name w:val="index heading"/>
    <w:basedOn w:val="Normal"/>
    <w:next w:val="Index1"/>
    <w:semiHidden/>
    <w:rsid w:val="006406A6"/>
    <w:pPr>
      <w:spacing w:before="120" w:after="120"/>
    </w:pPr>
    <w:rPr>
      <w:rFonts w:ascii="Arial" w:hAnsi="Arial"/>
      <w:b/>
      <w:color w:val="918585"/>
      <w:sz w:val="24"/>
    </w:rPr>
  </w:style>
  <w:style w:type="paragraph" w:styleId="Header">
    <w:name w:val="header"/>
    <w:basedOn w:val="Normal"/>
    <w:link w:val="HeaderChar"/>
    <w:rsid w:val="00640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6A6"/>
    <w:rPr>
      <w:rFonts w:ascii="Times New Roman" w:eastAsia="Times New Roman" w:hAnsi="Times New Roman" w:cs="Times New Roman"/>
      <w:sz w:val="16"/>
      <w:szCs w:val="20"/>
      <w:lang w:val="en-GB" w:eastAsia="en-US"/>
    </w:rPr>
  </w:style>
  <w:style w:type="paragraph" w:customStyle="1" w:styleId="Chapter">
    <w:name w:val="Chapter"/>
    <w:basedOn w:val="Normal"/>
    <w:rsid w:val="006406A6"/>
    <w:pPr>
      <w:spacing w:before="240"/>
    </w:pPr>
    <w:rPr>
      <w:rFonts w:ascii="Times New Roman" w:hAnsi="Times New Roman"/>
      <w:smallCaps/>
      <w:spacing w:val="80"/>
      <w:sz w:val="28"/>
    </w:rPr>
  </w:style>
  <w:style w:type="paragraph" w:customStyle="1" w:styleId="InChapter">
    <w:name w:val="InChapter"/>
    <w:basedOn w:val="Heading3"/>
    <w:rsid w:val="006406A6"/>
    <w:pPr>
      <w:spacing w:after="240"/>
      <w:outlineLvl w:val="9"/>
    </w:pPr>
    <w:rPr>
      <w:noProof/>
    </w:rPr>
  </w:style>
  <w:style w:type="paragraph" w:styleId="Index2">
    <w:name w:val="index 2"/>
    <w:basedOn w:val="Normal"/>
    <w:next w:val="Normal"/>
    <w:semiHidden/>
    <w:rsid w:val="006406A6"/>
    <w:pPr>
      <w:tabs>
        <w:tab w:val="right" w:pos="4176"/>
      </w:tabs>
      <w:ind w:left="568" w:hanging="284"/>
    </w:pPr>
    <w:rPr>
      <w:rFonts w:ascii="Garamond" w:hAnsi="Garamond"/>
    </w:rPr>
  </w:style>
  <w:style w:type="paragraph" w:customStyle="1" w:styleId="Byline">
    <w:name w:val="Byline"/>
    <w:rsid w:val="00640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6A6"/>
    <w:pPr>
      <w:tabs>
        <w:tab w:val="clear" w:pos="3600"/>
        <w:tab w:val="clear" w:pos="3958"/>
      </w:tabs>
      <w:jc w:val="right"/>
    </w:pPr>
  </w:style>
  <w:style w:type="character" w:styleId="Emphasis">
    <w:name w:val="Emphasis"/>
    <w:basedOn w:val="DefaultParagraphFont"/>
    <w:qFormat/>
    <w:rsid w:val="006406A6"/>
    <w:rPr>
      <w:i/>
    </w:rPr>
  </w:style>
  <w:style w:type="paragraph" w:styleId="Caption">
    <w:name w:val="caption"/>
    <w:basedOn w:val="BodyText"/>
    <w:next w:val="Normal"/>
    <w:qFormat/>
    <w:rsid w:val="006406A6"/>
    <w:pPr>
      <w:framePr w:w="2268" w:hSpace="181" w:vSpace="181" w:wrap="around" w:vAnchor="text" w:hAnchor="page" w:x="1135" w:y="285" w:anchorLock="1"/>
    </w:pPr>
    <w:rPr>
      <w:i/>
    </w:rPr>
  </w:style>
  <w:style w:type="paragraph" w:customStyle="1" w:styleId="MiniTOCTitle">
    <w:name w:val="MiniTOCTitle"/>
    <w:basedOn w:val="Heading4"/>
    <w:rsid w:val="006406A6"/>
    <w:pPr>
      <w:spacing w:before="240"/>
      <w:outlineLvl w:val="9"/>
    </w:pPr>
    <w:rPr>
      <w:noProof/>
      <w:sz w:val="24"/>
    </w:rPr>
  </w:style>
  <w:style w:type="paragraph" w:customStyle="1" w:styleId="MiniTOCItem">
    <w:name w:val="MiniTOCItem"/>
    <w:basedOn w:val="ListBullet"/>
    <w:rsid w:val="006406A6"/>
    <w:pPr>
      <w:numPr>
        <w:numId w:val="0"/>
      </w:numPr>
      <w:tabs>
        <w:tab w:val="right" w:leader="dot" w:pos="6521"/>
      </w:tabs>
      <w:spacing w:before="0" w:after="0"/>
    </w:pPr>
  </w:style>
  <w:style w:type="paragraph" w:customStyle="1" w:styleId="TOFTitle">
    <w:name w:val="TOFTitle"/>
    <w:basedOn w:val="TOCTitle"/>
    <w:rsid w:val="006406A6"/>
  </w:style>
  <w:style w:type="paragraph" w:styleId="TableofFigures">
    <w:name w:val="table of figures"/>
    <w:basedOn w:val="Normal"/>
    <w:next w:val="Normal"/>
    <w:semiHidden/>
    <w:rsid w:val="006406A6"/>
    <w:pPr>
      <w:tabs>
        <w:tab w:val="right" w:leader="dot" w:pos="9072"/>
      </w:tabs>
      <w:ind w:left="970" w:hanging="403"/>
    </w:pPr>
    <w:rPr>
      <w:rFonts w:ascii="Times New Roman" w:hAnsi="Times New Roman"/>
      <w:b/>
    </w:rPr>
  </w:style>
  <w:style w:type="paragraph" w:styleId="ListNumber">
    <w:name w:val="List Number"/>
    <w:basedOn w:val="List"/>
    <w:rsid w:val="006406A6"/>
    <w:pPr>
      <w:numPr>
        <w:numId w:val="14"/>
      </w:numPr>
      <w:tabs>
        <w:tab w:val="clear" w:pos="340"/>
      </w:tabs>
    </w:pPr>
  </w:style>
  <w:style w:type="character" w:customStyle="1" w:styleId="WingdingSymbols">
    <w:name w:val="Wingding Symbols"/>
    <w:rsid w:val="006406A6"/>
    <w:rPr>
      <w:rFonts w:ascii="Wingdings" w:hAnsi="Wingdings"/>
    </w:rPr>
  </w:style>
  <w:style w:type="character" w:customStyle="1" w:styleId="HotSpot">
    <w:name w:val="HotSpot"/>
    <w:rsid w:val="006406A6"/>
    <w:rPr>
      <w:color w:val="0033CC"/>
      <w:u w:val="none"/>
    </w:rPr>
  </w:style>
  <w:style w:type="paragraph" w:customStyle="1" w:styleId="BodyTextRight">
    <w:name w:val="Body Text Right"/>
    <w:basedOn w:val="BodyText"/>
    <w:rsid w:val="006406A6"/>
    <w:pPr>
      <w:spacing w:before="0" w:after="0"/>
      <w:jc w:val="right"/>
    </w:pPr>
  </w:style>
  <w:style w:type="paragraph" w:styleId="Index3">
    <w:name w:val="index 3"/>
    <w:basedOn w:val="ListNumber2"/>
    <w:next w:val="Normal"/>
    <w:semiHidden/>
    <w:rsid w:val="006406A6"/>
    <w:pPr>
      <w:numPr>
        <w:numId w:val="0"/>
      </w:numPr>
      <w:tabs>
        <w:tab w:val="right" w:leader="dot" w:pos="4176"/>
      </w:tabs>
    </w:pPr>
  </w:style>
  <w:style w:type="paragraph" w:styleId="ListNumber2">
    <w:name w:val="List Number 2"/>
    <w:basedOn w:val="List2"/>
    <w:rsid w:val="006406A6"/>
    <w:pPr>
      <w:numPr>
        <w:numId w:val="9"/>
      </w:numPr>
      <w:tabs>
        <w:tab w:val="clear" w:pos="1060"/>
      </w:tabs>
    </w:pPr>
  </w:style>
  <w:style w:type="paragraph" w:customStyle="1" w:styleId="MarginNote">
    <w:name w:val="Margin Note"/>
    <w:basedOn w:val="BodyText"/>
    <w:rsid w:val="00640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6A6"/>
    <w:rPr>
      <w:sz w:val="32"/>
    </w:rPr>
  </w:style>
  <w:style w:type="paragraph" w:customStyle="1" w:styleId="HeadingProcedure">
    <w:name w:val="Heading Procedure"/>
    <w:basedOn w:val="HeadingBase"/>
    <w:next w:val="Normal"/>
    <w:rsid w:val="006406A6"/>
    <w:pPr>
      <w:tabs>
        <w:tab w:val="left" w:pos="0"/>
      </w:tabs>
      <w:spacing w:before="120" w:after="60"/>
    </w:pPr>
    <w:rPr>
      <w:i/>
      <w:color w:val="918585"/>
      <w:sz w:val="22"/>
    </w:rPr>
  </w:style>
  <w:style w:type="paragraph" w:customStyle="1" w:styleId="TableBodyText">
    <w:name w:val="Table Body Text"/>
    <w:basedOn w:val="BodyText"/>
    <w:rsid w:val="006406A6"/>
    <w:pPr>
      <w:spacing w:before="60" w:after="60"/>
    </w:pPr>
  </w:style>
  <w:style w:type="paragraph" w:styleId="ListContinue">
    <w:name w:val="List Continue"/>
    <w:basedOn w:val="List"/>
    <w:rsid w:val="006406A6"/>
    <w:pPr>
      <w:ind w:firstLine="0"/>
    </w:pPr>
  </w:style>
  <w:style w:type="paragraph" w:customStyle="1" w:styleId="ListNote">
    <w:name w:val="List Note"/>
    <w:basedOn w:val="List"/>
    <w:rsid w:val="006406A6"/>
    <w:pPr>
      <w:pBdr>
        <w:top w:val="single" w:sz="6" w:space="2" w:color="918585"/>
        <w:bottom w:val="single" w:sz="6" w:space="2" w:color="918585"/>
      </w:pBdr>
      <w:tabs>
        <w:tab w:val="left" w:pos="1021"/>
      </w:tabs>
      <w:ind w:firstLine="0"/>
    </w:pPr>
  </w:style>
  <w:style w:type="paragraph" w:customStyle="1" w:styleId="Warning">
    <w:name w:val="Warning"/>
    <w:basedOn w:val="BodyText"/>
    <w:rsid w:val="006406A6"/>
    <w:pPr>
      <w:shd w:val="clear" w:color="auto" w:fill="D9D9D9"/>
      <w:tabs>
        <w:tab w:val="left" w:pos="992"/>
      </w:tabs>
      <w:ind w:left="119" w:right="119"/>
    </w:pPr>
    <w:rPr>
      <w:sz w:val="20"/>
    </w:rPr>
  </w:style>
  <w:style w:type="paragraph" w:customStyle="1" w:styleId="MarginIcons">
    <w:name w:val="Margin Icons"/>
    <w:basedOn w:val="BodyText"/>
    <w:rsid w:val="00640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6A6"/>
    <w:rPr>
      <w:rFonts w:ascii="Courier New" w:hAnsi="Courier New"/>
    </w:rPr>
  </w:style>
  <w:style w:type="paragraph" w:customStyle="1" w:styleId="NoteBullet">
    <w:name w:val="Note Bullet"/>
    <w:basedOn w:val="Note"/>
    <w:rsid w:val="006406A6"/>
    <w:pPr>
      <w:tabs>
        <w:tab w:val="clear" w:pos="680"/>
      </w:tabs>
      <w:spacing w:before="60" w:after="60"/>
    </w:pPr>
  </w:style>
  <w:style w:type="paragraph" w:customStyle="1" w:styleId="SubHeading2">
    <w:name w:val="SubHeading2"/>
    <w:basedOn w:val="HeadingBase"/>
    <w:rsid w:val="006406A6"/>
    <w:pPr>
      <w:spacing w:before="240" w:after="60"/>
    </w:pPr>
    <w:rPr>
      <w:sz w:val="20"/>
    </w:rPr>
  </w:style>
  <w:style w:type="paragraph" w:customStyle="1" w:styleId="SubHeading1">
    <w:name w:val="SubHeading1"/>
    <w:basedOn w:val="HeadingBase"/>
    <w:rsid w:val="006406A6"/>
    <w:pPr>
      <w:spacing w:before="240" w:after="60"/>
    </w:pPr>
    <w:rPr>
      <w:color w:val="918585"/>
      <w:sz w:val="22"/>
    </w:rPr>
  </w:style>
  <w:style w:type="paragraph" w:customStyle="1" w:styleId="SideHeading">
    <w:name w:val="Side Heading"/>
    <w:basedOn w:val="HeadingBase"/>
    <w:rsid w:val="00640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6A6"/>
    <w:pPr>
      <w:numPr>
        <w:numId w:val="10"/>
      </w:numPr>
    </w:pPr>
  </w:style>
  <w:style w:type="paragraph" w:styleId="PlainText">
    <w:name w:val="Plain Text"/>
    <w:basedOn w:val="Normal"/>
    <w:link w:val="PlainTextChar"/>
    <w:rsid w:val="006406A6"/>
    <w:rPr>
      <w:sz w:val="20"/>
    </w:rPr>
  </w:style>
  <w:style w:type="character" w:customStyle="1" w:styleId="PlainTextChar">
    <w:name w:val="Plain Text Char"/>
    <w:basedOn w:val="DefaultParagraphFont"/>
    <w:link w:val="PlainText"/>
    <w:rsid w:val="006406A6"/>
    <w:rPr>
      <w:rFonts w:ascii="Courier New" w:eastAsia="Times New Roman" w:hAnsi="Courier New" w:cs="Times New Roman"/>
      <w:sz w:val="20"/>
      <w:szCs w:val="20"/>
      <w:lang w:eastAsia="en-US"/>
    </w:rPr>
  </w:style>
  <w:style w:type="character" w:customStyle="1" w:styleId="MenuOption">
    <w:name w:val="Menu Option"/>
    <w:basedOn w:val="DefaultParagraphFont"/>
    <w:rsid w:val="006406A6"/>
    <w:rPr>
      <w:b/>
      <w:smallCaps/>
    </w:rPr>
  </w:style>
  <w:style w:type="paragraph" w:customStyle="1" w:styleId="TableListNumber">
    <w:name w:val="Table List Number"/>
    <w:basedOn w:val="ListNumber"/>
    <w:rsid w:val="006406A6"/>
    <w:pPr>
      <w:numPr>
        <w:numId w:val="0"/>
      </w:numPr>
    </w:pPr>
  </w:style>
  <w:style w:type="paragraph" w:styleId="TOC4">
    <w:name w:val="toc 4"/>
    <w:basedOn w:val="TOCBase"/>
    <w:next w:val="Normal"/>
    <w:semiHidden/>
    <w:rsid w:val="006406A6"/>
    <w:pPr>
      <w:tabs>
        <w:tab w:val="right" w:leader="dot" w:pos="9071"/>
      </w:tabs>
      <w:ind w:left="1701"/>
    </w:pPr>
  </w:style>
  <w:style w:type="paragraph" w:customStyle="1" w:styleId="ListAlpha">
    <w:name w:val="List Alpha"/>
    <w:basedOn w:val="List"/>
    <w:rsid w:val="006406A6"/>
    <w:pPr>
      <w:numPr>
        <w:numId w:val="8"/>
      </w:numPr>
    </w:pPr>
  </w:style>
  <w:style w:type="paragraph" w:customStyle="1" w:styleId="ListAlpha2">
    <w:name w:val="List Alpha 2"/>
    <w:basedOn w:val="List2"/>
    <w:rsid w:val="006406A6"/>
    <w:pPr>
      <w:numPr>
        <w:numId w:val="7"/>
      </w:numPr>
    </w:pPr>
  </w:style>
  <w:style w:type="paragraph" w:styleId="List2">
    <w:name w:val="List 2"/>
    <w:basedOn w:val="BodyText"/>
    <w:rsid w:val="006406A6"/>
    <w:pPr>
      <w:tabs>
        <w:tab w:val="left" w:pos="680"/>
      </w:tabs>
      <w:spacing w:before="60" w:after="60"/>
      <w:ind w:left="680" w:hanging="340"/>
    </w:pPr>
  </w:style>
  <w:style w:type="paragraph" w:styleId="List3">
    <w:name w:val="List 3"/>
    <w:basedOn w:val="BodyText"/>
    <w:rsid w:val="006406A6"/>
    <w:pPr>
      <w:tabs>
        <w:tab w:val="left" w:pos="1021"/>
      </w:tabs>
      <w:spacing w:before="60" w:after="60"/>
      <w:ind w:left="1020" w:hanging="340"/>
    </w:pPr>
  </w:style>
  <w:style w:type="paragraph" w:styleId="List4">
    <w:name w:val="List 4"/>
    <w:basedOn w:val="BodyText"/>
    <w:rsid w:val="006406A6"/>
    <w:pPr>
      <w:tabs>
        <w:tab w:val="left" w:pos="1361"/>
      </w:tabs>
      <w:spacing w:before="60" w:after="60"/>
      <w:ind w:left="1361" w:hanging="340"/>
    </w:pPr>
  </w:style>
  <w:style w:type="paragraph" w:styleId="List5">
    <w:name w:val="List 5"/>
    <w:basedOn w:val="BodyText"/>
    <w:rsid w:val="006406A6"/>
    <w:pPr>
      <w:tabs>
        <w:tab w:val="left" w:pos="1701"/>
      </w:tabs>
      <w:spacing w:before="60" w:after="60"/>
      <w:ind w:left="1701" w:hanging="340"/>
    </w:pPr>
  </w:style>
  <w:style w:type="paragraph" w:styleId="ListBullet3">
    <w:name w:val="List Bullet 3"/>
    <w:basedOn w:val="List3"/>
    <w:rsid w:val="006406A6"/>
    <w:pPr>
      <w:numPr>
        <w:numId w:val="13"/>
      </w:numPr>
      <w:tabs>
        <w:tab w:val="clear" w:pos="1021"/>
      </w:tabs>
      <w:ind w:left="1037" w:hanging="357"/>
    </w:pPr>
  </w:style>
  <w:style w:type="paragraph" w:styleId="ListBullet4">
    <w:name w:val="List Bullet 4"/>
    <w:basedOn w:val="List4"/>
    <w:rsid w:val="006406A6"/>
    <w:pPr>
      <w:numPr>
        <w:numId w:val="2"/>
      </w:numPr>
      <w:tabs>
        <w:tab w:val="clear" w:pos="1361"/>
      </w:tabs>
    </w:pPr>
  </w:style>
  <w:style w:type="paragraph" w:styleId="ListBullet5">
    <w:name w:val="List Bullet 5"/>
    <w:basedOn w:val="List5"/>
    <w:rsid w:val="006406A6"/>
    <w:pPr>
      <w:numPr>
        <w:numId w:val="3"/>
      </w:numPr>
    </w:pPr>
  </w:style>
  <w:style w:type="paragraph" w:styleId="ListContinue2">
    <w:name w:val="List Continue 2"/>
    <w:basedOn w:val="List2"/>
    <w:rsid w:val="006406A6"/>
    <w:pPr>
      <w:ind w:firstLine="0"/>
    </w:pPr>
  </w:style>
  <w:style w:type="paragraph" w:styleId="ListContinue3">
    <w:name w:val="List Continue 3"/>
    <w:basedOn w:val="List3"/>
    <w:rsid w:val="006406A6"/>
    <w:pPr>
      <w:ind w:left="1021" w:firstLine="0"/>
    </w:pPr>
  </w:style>
  <w:style w:type="paragraph" w:styleId="ListContinue4">
    <w:name w:val="List Continue 4"/>
    <w:basedOn w:val="List4"/>
    <w:rsid w:val="006406A6"/>
    <w:pPr>
      <w:ind w:firstLine="0"/>
    </w:pPr>
  </w:style>
  <w:style w:type="paragraph" w:styleId="ListContinue5">
    <w:name w:val="List Continue 5"/>
    <w:basedOn w:val="List5"/>
    <w:rsid w:val="006406A6"/>
    <w:pPr>
      <w:ind w:firstLine="0"/>
    </w:pPr>
  </w:style>
  <w:style w:type="paragraph" w:styleId="ListNumber3">
    <w:name w:val="List Number 3"/>
    <w:basedOn w:val="List3"/>
    <w:rsid w:val="006406A6"/>
    <w:pPr>
      <w:numPr>
        <w:numId w:val="4"/>
      </w:numPr>
    </w:pPr>
  </w:style>
  <w:style w:type="paragraph" w:styleId="ListNumber4">
    <w:name w:val="List Number 4"/>
    <w:basedOn w:val="List4"/>
    <w:rsid w:val="006406A6"/>
    <w:pPr>
      <w:numPr>
        <w:numId w:val="5"/>
      </w:numPr>
    </w:pPr>
  </w:style>
  <w:style w:type="paragraph" w:styleId="ListNumber5">
    <w:name w:val="List Number 5"/>
    <w:basedOn w:val="List5"/>
    <w:rsid w:val="006406A6"/>
    <w:pPr>
      <w:numPr>
        <w:numId w:val="6"/>
      </w:numPr>
    </w:pPr>
  </w:style>
  <w:style w:type="paragraph" w:styleId="BlockText">
    <w:name w:val="Block Text"/>
    <w:basedOn w:val="Normal"/>
    <w:rsid w:val="006406A6"/>
    <w:pPr>
      <w:spacing w:after="120"/>
      <w:ind w:left="1440" w:right="1440"/>
    </w:pPr>
  </w:style>
  <w:style w:type="character" w:customStyle="1" w:styleId="Subscript">
    <w:name w:val="Subscript"/>
    <w:basedOn w:val="DefaultParagraphFont"/>
    <w:rsid w:val="006406A6"/>
    <w:rPr>
      <w:sz w:val="16"/>
      <w:vertAlign w:val="subscript"/>
    </w:rPr>
  </w:style>
  <w:style w:type="character" w:customStyle="1" w:styleId="Superscript">
    <w:name w:val="Superscript"/>
    <w:basedOn w:val="DefaultParagraphFont"/>
    <w:rsid w:val="006406A6"/>
    <w:rPr>
      <w:sz w:val="16"/>
      <w:vertAlign w:val="superscript"/>
    </w:rPr>
  </w:style>
  <w:style w:type="character" w:customStyle="1" w:styleId="Symbols">
    <w:name w:val="Symbols"/>
    <w:basedOn w:val="DefaultParagraphFont"/>
    <w:rsid w:val="006406A6"/>
    <w:rPr>
      <w:rFonts w:ascii="Symbol" w:hAnsi="Symbol"/>
    </w:rPr>
  </w:style>
  <w:style w:type="character" w:customStyle="1" w:styleId="MenuOptions">
    <w:name w:val="Menu Options"/>
    <w:basedOn w:val="DefaultParagraphFont"/>
    <w:rsid w:val="006406A6"/>
    <w:rPr>
      <w:rFonts w:ascii="Arial Narrow" w:hAnsi="Arial Narrow"/>
      <w:smallCaps/>
    </w:rPr>
  </w:style>
  <w:style w:type="character" w:customStyle="1" w:styleId="Buttons">
    <w:name w:val="Buttons"/>
    <w:basedOn w:val="DefaultParagraphFont"/>
    <w:rsid w:val="006406A6"/>
    <w:rPr>
      <w:b/>
    </w:rPr>
  </w:style>
  <w:style w:type="character" w:customStyle="1" w:styleId="Underlined">
    <w:name w:val="Underlined"/>
    <w:basedOn w:val="DefaultParagraphFont"/>
    <w:rsid w:val="006406A6"/>
    <w:rPr>
      <w:u w:val="single"/>
    </w:rPr>
  </w:style>
  <w:style w:type="paragraph" w:customStyle="1" w:styleId="TableBodyTextRight">
    <w:name w:val="Table Body Text Right"/>
    <w:basedOn w:val="TableBodyText"/>
    <w:rsid w:val="006406A6"/>
    <w:pPr>
      <w:widowControl w:val="0"/>
      <w:autoSpaceDE w:val="0"/>
      <w:autoSpaceDN w:val="0"/>
      <w:adjustRightInd w:val="0"/>
      <w:jc w:val="right"/>
    </w:pPr>
    <w:rPr>
      <w:rFonts w:cs="Arial"/>
      <w:szCs w:val="18"/>
    </w:rPr>
  </w:style>
  <w:style w:type="paragraph" w:customStyle="1" w:styleId="CopyrightText">
    <w:name w:val="Copyright Text"/>
    <w:basedOn w:val="BodyText"/>
    <w:rsid w:val="006406A6"/>
    <w:rPr>
      <w:sz w:val="18"/>
    </w:rPr>
  </w:style>
  <w:style w:type="paragraph" w:customStyle="1" w:styleId="BodySmallRight">
    <w:name w:val="Body Small Right"/>
    <w:basedOn w:val="BodyTextRight"/>
    <w:rsid w:val="006406A6"/>
    <w:rPr>
      <w:sz w:val="18"/>
      <w:szCs w:val="18"/>
    </w:rPr>
  </w:style>
  <w:style w:type="paragraph" w:customStyle="1" w:styleId="MarginEdition">
    <w:name w:val="Margin Edition"/>
    <w:basedOn w:val="MarginNote"/>
    <w:rsid w:val="006406A6"/>
    <w:pPr>
      <w:spacing w:before="0" w:after="0"/>
    </w:pPr>
    <w:rPr>
      <w:rFonts w:ascii="Times New Roman" w:hAnsi="Times New Roman"/>
      <w:color w:val="999999"/>
    </w:rPr>
  </w:style>
  <w:style w:type="paragraph" w:customStyle="1" w:styleId="Spacer">
    <w:name w:val="Spacer"/>
    <w:basedOn w:val="Normal"/>
    <w:rsid w:val="006406A6"/>
    <w:rPr>
      <w:sz w:val="2"/>
      <w:szCs w:val="2"/>
    </w:rPr>
  </w:style>
  <w:style w:type="character" w:customStyle="1" w:styleId="Small">
    <w:name w:val="Small"/>
    <w:basedOn w:val="DefaultParagraphFont"/>
    <w:rsid w:val="006406A6"/>
    <w:rPr>
      <w:sz w:val="16"/>
    </w:rPr>
  </w:style>
  <w:style w:type="paragraph" w:customStyle="1" w:styleId="WideTable">
    <w:name w:val="Wide Table"/>
    <w:basedOn w:val="Normal"/>
    <w:rsid w:val="006406A6"/>
    <w:pPr>
      <w:ind w:left="-1418"/>
    </w:pPr>
    <w:rPr>
      <w:sz w:val="2"/>
      <w:szCs w:val="2"/>
    </w:rPr>
  </w:style>
  <w:style w:type="character" w:styleId="PageNumber">
    <w:name w:val="page number"/>
    <w:basedOn w:val="DefaultParagraphFont"/>
    <w:rsid w:val="006406A6"/>
  </w:style>
  <w:style w:type="paragraph" w:styleId="Quote">
    <w:name w:val="Quote"/>
    <w:basedOn w:val="Heading1"/>
    <w:link w:val="QuoteChar"/>
    <w:qFormat/>
    <w:rsid w:val="006406A6"/>
    <w:rPr>
      <w:b w:val="0"/>
      <w:sz w:val="72"/>
      <w:szCs w:val="72"/>
      <w:lang w:val="en-NZ"/>
    </w:rPr>
  </w:style>
  <w:style w:type="character" w:customStyle="1" w:styleId="QuoteChar">
    <w:name w:val="Quote Char"/>
    <w:basedOn w:val="DefaultParagraphFont"/>
    <w:link w:val="Quote"/>
    <w:rsid w:val="00640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6A6"/>
    <w:pPr>
      <w:pageBreakBefore/>
    </w:pPr>
  </w:style>
  <w:style w:type="paragraph" w:customStyle="1" w:styleId="Border">
    <w:name w:val="Border"/>
    <w:basedOn w:val="Normal"/>
    <w:qFormat/>
    <w:rsid w:val="00640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6A6"/>
    <w:rPr>
      <w:b/>
      <w:bCs/>
      <w:i/>
      <w:iCs/>
      <w:color w:val="auto"/>
    </w:rPr>
  </w:style>
  <w:style w:type="paragraph" w:styleId="IntenseQuote">
    <w:name w:val="Intense Quote"/>
    <w:basedOn w:val="Normal"/>
    <w:next w:val="Normal"/>
    <w:link w:val="IntenseQuoteChar"/>
    <w:uiPriority w:val="30"/>
    <w:qFormat/>
    <w:rsid w:val="00640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6A6"/>
    <w:rPr>
      <w:smallCaps/>
      <w:color w:val="auto"/>
      <w:u w:val="single"/>
    </w:rPr>
  </w:style>
  <w:style w:type="character" w:styleId="IntenseReference">
    <w:name w:val="Intense Reference"/>
    <w:basedOn w:val="DefaultParagraphFont"/>
    <w:uiPriority w:val="32"/>
    <w:qFormat/>
    <w:rsid w:val="006406A6"/>
    <w:rPr>
      <w:b/>
      <w:bCs/>
      <w:smallCaps/>
      <w:color w:val="auto"/>
      <w:spacing w:val="5"/>
      <w:u w:val="single"/>
    </w:rPr>
  </w:style>
  <w:style w:type="paragraph" w:customStyle="1" w:styleId="2ColumnHeading">
    <w:name w:val="2Column Heading"/>
    <w:basedOn w:val="BodyText"/>
    <w:qFormat/>
    <w:rsid w:val="006406A6"/>
    <w:pPr>
      <w:spacing w:after="60"/>
      <w:ind w:left="-2268"/>
    </w:pPr>
    <w:rPr>
      <w:b/>
    </w:rPr>
  </w:style>
  <w:style w:type="paragraph" w:customStyle="1" w:styleId="Heading1TOC">
    <w:name w:val="Heading1 TOC"/>
    <w:basedOn w:val="Normal"/>
    <w:qFormat/>
    <w:rsid w:val="006406A6"/>
    <w:pPr>
      <w:spacing w:before="240" w:after="120"/>
    </w:pPr>
    <w:rPr>
      <w:rFonts w:ascii="Times New Roman" w:hAnsi="Times New Roman"/>
      <w:b/>
      <w:sz w:val="32"/>
    </w:rPr>
  </w:style>
  <w:style w:type="paragraph" w:customStyle="1" w:styleId="Heading2TOC">
    <w:name w:val="Heading2 TOC"/>
    <w:basedOn w:val="Normal"/>
    <w:qFormat/>
    <w:rsid w:val="006406A6"/>
    <w:pPr>
      <w:spacing w:before="240" w:after="60"/>
    </w:pPr>
    <w:rPr>
      <w:rFonts w:ascii="Times New Roman" w:hAnsi="Times New Roman"/>
      <w:b/>
      <w:sz w:val="28"/>
    </w:rPr>
  </w:style>
  <w:style w:type="character" w:customStyle="1" w:styleId="Underline">
    <w:name w:val="Underline"/>
    <w:basedOn w:val="DefaultParagraphFont"/>
    <w:qFormat/>
    <w:rsid w:val="006406A6"/>
    <w:rPr>
      <w:u w:val="single"/>
    </w:rPr>
  </w:style>
  <w:style w:type="character" w:customStyle="1" w:styleId="BoldandItalics">
    <w:name w:val="Bold and Italics"/>
    <w:qFormat/>
    <w:rsid w:val="006406A6"/>
    <w:rPr>
      <w:b/>
      <w:i/>
      <w:u w:val="none"/>
    </w:rPr>
  </w:style>
  <w:style w:type="paragraph" w:styleId="BalloonText">
    <w:name w:val="Balloon Text"/>
    <w:basedOn w:val="Normal"/>
    <w:link w:val="BalloonTextChar"/>
    <w:rsid w:val="006406A6"/>
    <w:rPr>
      <w:rFonts w:ascii="Tahoma" w:hAnsi="Tahoma" w:cs="Tahoma"/>
      <w:sz w:val="16"/>
      <w:szCs w:val="16"/>
    </w:rPr>
  </w:style>
  <w:style w:type="character" w:customStyle="1" w:styleId="BalloonTextChar">
    <w:name w:val="Balloon Text Char"/>
    <w:basedOn w:val="DefaultParagraphFont"/>
    <w:link w:val="BalloonText"/>
    <w:rsid w:val="00640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6A6"/>
    <w:rPr>
      <w:b/>
      <w:color w:val="660033"/>
      <w:spacing w:val="0"/>
    </w:rPr>
  </w:style>
  <w:style w:type="paragraph" w:customStyle="1" w:styleId="Nameditemlist">
    <w:name w:val="Named item list"/>
    <w:basedOn w:val="BodyText"/>
    <w:qFormat/>
    <w:rsid w:val="006406A6"/>
    <w:pPr>
      <w:tabs>
        <w:tab w:val="left" w:pos="2835"/>
      </w:tabs>
      <w:ind w:left="2835" w:hanging="2835"/>
    </w:pPr>
  </w:style>
  <w:style w:type="paragraph" w:customStyle="1" w:styleId="BodyTextnopadding">
    <w:name w:val="Body Text no padding"/>
    <w:basedOn w:val="BodyText"/>
    <w:qFormat/>
    <w:rsid w:val="006406A6"/>
    <w:pPr>
      <w:spacing w:before="0" w:after="0"/>
    </w:pPr>
  </w:style>
  <w:style w:type="paragraph" w:customStyle="1" w:styleId="BodyTextBold">
    <w:name w:val="Body Text Bold"/>
    <w:basedOn w:val="BodyText"/>
    <w:qFormat/>
    <w:rsid w:val="006406A6"/>
    <w:rPr>
      <w:b/>
    </w:rPr>
  </w:style>
  <w:style w:type="character" w:styleId="Hyperlink">
    <w:name w:val="Hyperlink"/>
    <w:basedOn w:val="DefaultParagraphFont"/>
    <w:uiPriority w:val="99"/>
    <w:unhideWhenUsed/>
    <w:rsid w:val="00EF51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5570</Characters>
  <Application>Microsoft Office Word</Application>
  <DocSecurity>0</DocSecurity>
  <Lines>159</Lines>
  <Paragraphs>81</Paragraphs>
  <ScaleCrop>false</ScaleCrop>
  <Company>Author-it Software Corporation Ltd.</Company>
  <LinksUpToDate>false</LinksUpToDate>
  <CharactersWithSpaces>6367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PSPMGT003 Manage change</dc:title>
  <dc:subject>Approved</dc:subject>
  <dc:creator>SkillsIQ</dc:creator>
  <cp:keywords>Release: 1</cp:keywords>
  <dc:description>Review Date: 12 April 2008</dc:description>
  <cp:lastModifiedBy>HSD_TPCMSd.prod</cp:lastModifiedBy>
  <cp:revision>3</cp:revision>
  <dcterms:created xsi:type="dcterms:W3CDTF">2022-11-21T09:18:00Z</dcterms:created>
  <dcterms:modified xsi:type="dcterms:W3CDTF">2022-11-21T09:18:00Z</dcterms:modified>
</cp:coreProperties>
</file>