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D8A" w:rsidP="00D76D8A">
      <w:pPr>
        <w:pStyle w:val="Title"/>
      </w:pPr>
      <w:r>
        <w:fldChar w:fldCharType="begin"/>
      </w:r>
      <w:r>
        <w:instrText xml:space="preserve"> TITLE   \* MERGEFORMAT </w:instrText>
      </w:r>
      <w:r>
        <w:fldChar w:fldCharType="separate"/>
      </w:r>
      <w:r>
        <w:t>PSPMGT002 Facilitate people management</w:t>
      </w:r>
      <w:r>
        <w:fldChar w:fldCharType="end"/>
      </w:r>
    </w:p>
    <w:p w:rsidR="00D76D8A" w:rsidP="00D76D8A">
      <w:pPr>
        <w:pStyle w:val="Version"/>
        <w:sectPr w:rsidSect="00E52B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B33" w:rsidP="00E52B33">
      <w:pPr>
        <w:pStyle w:val="SuperHeading"/>
      </w:pPr>
      <w:r w:rsidRPr="00E52B33">
        <w:t>PSPMGT002 Facilitate people management</w:t>
      </w:r>
    </w:p>
    <w:p w:rsidR="00000000" w:rsidRPr="00E52B33" w:rsidP="00E52B33">
      <w:pPr>
        <w:pStyle w:val="Heading1"/>
      </w:pPr>
      <w:bookmarkStart w:id="1" w:name="O_822809"/>
      <w:bookmarkEnd w:id="1"/>
      <w:r w:rsidRPr="00E52B33">
        <w:t>Modification History</w:t>
      </w:r>
    </w:p>
    <w:tbl>
      <w:tblPr>
        <w:tblW w:w="0" w:type="auto"/>
        <w:tblLayout w:type="fixed"/>
        <w:tblCellMar>
          <w:left w:w="62" w:type="dxa"/>
          <w:right w:w="62" w:type="dxa"/>
        </w:tblCellMar>
        <w:tblLook w:val="0000"/>
      </w:tblPr>
      <w:tblGrid>
        <w:gridCol w:w="1134"/>
        <w:gridCol w:w="7937"/>
      </w:tblGrid>
      <w:tr w:rsidTr="00D76D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B33" w:rsidP="00E52B33">
            <w:pPr>
              <w:pStyle w:val="TableHeading"/>
            </w:pPr>
            <w:r w:rsidRPr="00E52B33">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B33">
            <w:pPr>
              <w:pStyle w:val="TableHeading"/>
              <w:rPr>
                <w:lang w:val="en-NZ"/>
              </w:rPr>
            </w:pPr>
            <w:r w:rsidRPr="00E52B33">
              <w:rPr>
                <w:rStyle w:val="SpecialBold"/>
              </w:rPr>
              <w:t>Comments</w:t>
            </w:r>
          </w:p>
        </w:tc>
      </w:tr>
      <w:tr w:rsidTr="00D76D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B33">
            <w:pPr>
              <w:pStyle w:val="BodyText"/>
              <w:rPr>
                <w:lang w:val="en-NZ"/>
              </w:rPr>
            </w:pPr>
            <w:r w:rsidRPr="00E52B3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B33" w:rsidP="00E52B33">
            <w:pPr>
              <w:pStyle w:val="BodyText"/>
            </w:pPr>
            <w:r w:rsidRPr="00E52B33">
              <w:t xml:space="preserve">This unit was released in PSP Public Sector Training Package release 1.0 and meets the Standards for Training Packages. </w:t>
            </w:r>
          </w:p>
          <w:p w:rsidR="00000000" w:rsidRPr="00E52B33" w:rsidP="00E52B33">
            <w:pPr>
              <w:pStyle w:val="BodyText"/>
            </w:pPr>
          </w:p>
          <w:p w:rsidR="00000000" w:rsidRPr="00E52B33" w:rsidP="00E52B33">
            <w:pPr>
              <w:pStyle w:val="BodyText"/>
            </w:pPr>
            <w:r w:rsidRPr="00E52B33">
              <w:t>This unit supersedes and is equivalent to PSPMNGT603B Facilitate people management.</w:t>
            </w:r>
          </w:p>
          <w:p w:rsidR="00000000" w:rsidRPr="00E52B33" w:rsidP="00E52B33">
            <w:pPr>
              <w:pStyle w:val="BodyText"/>
            </w:pPr>
          </w:p>
          <w:p w:rsidR="00000000" w:rsidRPr="00E52B33" w:rsidP="00E52B33">
            <w:pPr>
              <w:pStyle w:val="ListBullet"/>
            </w:pPr>
            <w:r w:rsidRPr="00E52B33">
              <w:t>Unit co</w:t>
            </w:r>
            <w:r w:rsidRPr="00E52B33">
              <w:t>de updated</w:t>
            </w:r>
          </w:p>
          <w:p w:rsidR="00000000" w:rsidRPr="00E52B33" w:rsidP="00E52B33">
            <w:pPr>
              <w:pStyle w:val="ListBullet"/>
            </w:pPr>
            <w:r w:rsidRPr="00E52B33">
              <w:t>Content and formatting updated to comply with new standards</w:t>
            </w:r>
          </w:p>
          <w:p w:rsidR="00000000" w:rsidRPr="00E52B33" w:rsidP="00E52B33">
            <w:pPr>
              <w:pStyle w:val="ListBullet"/>
            </w:pPr>
            <w:r w:rsidRPr="00E52B33">
              <w:t>All PC transitioned from passive to active voice</w:t>
            </w:r>
          </w:p>
        </w:tc>
      </w:tr>
    </w:tbl>
    <w:p w:rsidR="00000000" w:rsidRPr="00E52B33" w:rsidP="00E52B33">
      <w:pPr>
        <w:pStyle w:val="BodyText"/>
      </w:pPr>
    </w:p>
    <w:p w:rsidR="00000000" w:rsidRPr="00E52B33" w:rsidP="00E52B33">
      <w:pPr>
        <w:pStyle w:val="AllowPageBreak"/>
      </w:pPr>
    </w:p>
    <w:p w:rsidR="00000000" w:rsidRPr="00E52B33" w:rsidP="00E52B33">
      <w:pPr>
        <w:pStyle w:val="Heading1"/>
      </w:pPr>
      <w:bookmarkStart w:id="2" w:name="O_822810"/>
      <w:bookmarkEnd w:id="2"/>
      <w:r w:rsidRPr="00E52B33">
        <w:t>Application</w:t>
      </w:r>
    </w:p>
    <w:p w:rsidR="00000000" w:rsidRPr="00E52B33" w:rsidP="00D76D8A">
      <w:pPr>
        <w:pStyle w:val="BodyText"/>
      </w:pPr>
      <w:r w:rsidRPr="00E52B33">
        <w:t>This unit describes the skills required to implement people management strategies, plans and processes within the business unit in cooperation with specialist human resources personnel. It includes undertaking human resource planning, managing the performa</w:t>
      </w:r>
      <w:r w:rsidRPr="00E52B33">
        <w:t>nce of individuals, managing learning and development, managing grievance procedures, counselling employees and managing employee rehabilitation.</w:t>
      </w:r>
    </w:p>
    <w:p w:rsidR="00000000" w:rsidRPr="00E52B33" w:rsidP="00D76D8A">
      <w:pPr>
        <w:pStyle w:val="BodyText"/>
      </w:pPr>
      <w:r w:rsidRPr="00E52B33">
        <w:t>This unit applies to those working in management roles where they are in charge of personnel.</w:t>
      </w:r>
    </w:p>
    <w:p w:rsidR="00000000" w:rsidRPr="00E52B33" w:rsidP="00D76D8A">
      <w:pPr>
        <w:pStyle w:val="BodyText"/>
      </w:pPr>
      <w:r w:rsidRPr="00E52B33">
        <w:t>The skills and</w:t>
      </w:r>
      <w:r w:rsidRPr="00E52B33">
        <w:t xml:space="preserve"> knowledge described in this unit must be applied within the legislative, regulatory and policy environment in which they are carried out. Organisational policies and procedures must be consulted and adhered to.</w:t>
      </w:r>
    </w:p>
    <w:p w:rsidR="00000000" w:rsidRPr="00E52B33" w:rsidP="00D76D8A">
      <w:pPr>
        <w:pStyle w:val="BodyText"/>
      </w:pPr>
      <w:r w:rsidRPr="00E52B33">
        <w:t>Those undertaking this unit would work auto</w:t>
      </w:r>
      <w:r w:rsidRPr="00E52B33">
        <w:t>nomously, supervising others, performing complex tasks in a range of familiar contexts.</w:t>
      </w:r>
    </w:p>
    <w:p w:rsidR="00D76D8A" w:rsidP="00D76D8A">
      <w:pPr>
        <w:pStyle w:val="BodyText"/>
      </w:pPr>
      <w:r w:rsidRPr="00E52B33">
        <w:t>No licensing, legislative or certification requirements apply to unit at the time of publication.</w:t>
      </w:r>
    </w:p>
    <w:p w:rsidR="00000000" w:rsidRPr="00E52B33" w:rsidP="00E52B33">
      <w:pPr>
        <w:pStyle w:val="Heading1"/>
      </w:pPr>
      <w:bookmarkStart w:id="3" w:name="O_822812"/>
      <w:bookmarkEnd w:id="3"/>
      <w:r w:rsidRPr="00E52B33">
        <w:t>Competency Field</w:t>
      </w:r>
    </w:p>
    <w:p w:rsidR="00000000" w:rsidRPr="00E52B33" w:rsidP="00D76D8A">
      <w:pPr>
        <w:pStyle w:val="BodyText"/>
      </w:pPr>
      <w:r w:rsidRPr="00E52B33">
        <w:t>Management</w:t>
      </w:r>
    </w:p>
    <w:p w:rsidR="00000000" w:rsidRPr="00E52B33" w:rsidP="00E52B33">
      <w:pPr>
        <w:pStyle w:val="Heading1"/>
      </w:pPr>
      <w:bookmarkStart w:id="4" w:name="O_822814"/>
      <w:bookmarkEnd w:id="4"/>
      <w:r w:rsidRPr="00E52B33">
        <w:t>Elemen</w:t>
      </w:r>
      <w:r w:rsidRPr="00E52B33">
        <w:t>ts and Performance Criteria</w:t>
      </w:r>
    </w:p>
    <w:tbl>
      <w:tblPr>
        <w:tblW w:w="0" w:type="auto"/>
        <w:tblLayout w:type="fixed"/>
        <w:tblCellMar>
          <w:left w:w="62" w:type="dxa"/>
          <w:right w:w="62" w:type="dxa"/>
        </w:tblCellMar>
        <w:tblLook w:val="0000"/>
      </w:tblPr>
      <w:tblGrid>
        <w:gridCol w:w="2203"/>
        <w:gridCol w:w="6804"/>
      </w:tblGrid>
      <w:tr w:rsidTr="00E52B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B33">
            <w:pPr>
              <w:pStyle w:val="TableHeading"/>
              <w:rPr>
                <w:lang w:val="en-NZ"/>
              </w:rPr>
            </w:pPr>
            <w:r w:rsidRPr="00E52B3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B33">
            <w:pPr>
              <w:pStyle w:val="TableHeading"/>
              <w:rPr>
                <w:lang w:val="en-NZ"/>
              </w:rPr>
            </w:pPr>
            <w:r w:rsidRPr="00E52B33">
              <w:t>PERFORMANCE CRITERIA</w:t>
            </w:r>
          </w:p>
        </w:tc>
      </w:tr>
      <w:tr w:rsidTr="00E52B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B33">
            <w:pPr>
              <w:pStyle w:val="BodyText"/>
              <w:rPr>
                <w:lang w:val="en-NZ"/>
              </w:rPr>
            </w:pPr>
            <w:r w:rsidRPr="00E52B3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B33">
            <w:pPr>
              <w:pStyle w:val="BodyText"/>
              <w:rPr>
                <w:lang w:val="en-NZ"/>
              </w:rPr>
            </w:pPr>
            <w:r w:rsidRPr="00E52B33">
              <w:t xml:space="preserve">Performance criteria describe the performance needed to demonstrate achievement of the element. Where bold italicised text is used, further information </w:t>
            </w:r>
            <w:r w:rsidRPr="00E52B33">
              <w:t>is detailed in the range of conditions section.</w:t>
            </w:r>
          </w:p>
        </w:tc>
      </w:tr>
      <w:tr w:rsidTr="00E52B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B33">
            <w:pPr>
              <w:pStyle w:val="List"/>
              <w:rPr>
                <w:lang w:val="en-NZ"/>
              </w:rPr>
            </w:pPr>
            <w:r w:rsidRPr="00E52B33">
              <w:rPr>
                <w:rStyle w:val="SpecialBold"/>
              </w:rPr>
              <w:t>1.</w:t>
            </w:r>
            <w:r w:rsidRPr="00E52B33">
              <w:rPr>
                <w:rStyle w:val="SpecialBold"/>
              </w:rPr>
              <w:tab/>
              <w:t>Undertake human resource planning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B33" w:rsidP="00E52B33">
            <w:pPr>
              <w:pStyle w:val="List"/>
            </w:pPr>
            <w:r w:rsidRPr="00E52B33">
              <w:t>1.1</w:t>
            </w:r>
            <w:r w:rsidRPr="00E52B33">
              <w:tab/>
              <w:t>Determine or review human resource needs in accordance with the organisation’s short and long term needs, the anticipated business unit needs and the allocated budget</w:t>
            </w:r>
            <w:r w:rsidRPr="00E52B33">
              <w:t>.</w:t>
            </w:r>
          </w:p>
          <w:p w:rsidR="00000000" w:rsidRPr="00E52B33" w:rsidP="00E52B33">
            <w:pPr>
              <w:pStyle w:val="List"/>
            </w:pPr>
            <w:r w:rsidRPr="00E52B33">
              <w:t>1.2</w:t>
            </w:r>
            <w:r w:rsidRPr="00E52B33">
              <w:tab/>
              <w:t>Compare existing competencies of staff with the needs of the business unit and develop plans to address shortfalls.</w:t>
            </w:r>
          </w:p>
          <w:p w:rsidR="00000000" w:rsidRPr="00E52B33" w:rsidP="00E52B33">
            <w:pPr>
              <w:pStyle w:val="List"/>
            </w:pPr>
            <w:r w:rsidRPr="00E52B33">
              <w:t>1.3</w:t>
            </w:r>
            <w:r w:rsidRPr="00E52B33">
              <w:tab/>
              <w:t>Develop alternatives to staffing levels which meet key provisions of the human resource plan.</w:t>
            </w:r>
          </w:p>
          <w:p w:rsidR="00000000" w:rsidRPr="00E52B33" w:rsidP="00E52B33">
            <w:pPr>
              <w:pStyle w:val="List"/>
            </w:pPr>
            <w:r w:rsidRPr="00E52B33">
              <w:t>1.4</w:t>
            </w:r>
            <w:r w:rsidRPr="00E52B33">
              <w:tab/>
              <w:t>Recruit, select and nominate sta</w:t>
            </w:r>
            <w:r w:rsidRPr="00E52B33">
              <w:t>ff in accordance with business needs.</w:t>
            </w:r>
          </w:p>
          <w:p w:rsidR="00000000" w:rsidP="00E52B33">
            <w:pPr>
              <w:pStyle w:val="List"/>
              <w:rPr>
                <w:lang w:val="en-NZ"/>
              </w:rPr>
            </w:pPr>
            <w:r w:rsidRPr="00E52B33">
              <w:t>1.5</w:t>
            </w:r>
            <w:r w:rsidRPr="00E52B33">
              <w:tab/>
              <w:t>Translate the organisational strategy into performance goals and objectives.</w:t>
            </w:r>
          </w:p>
        </w:tc>
      </w:tr>
      <w:tr w:rsidTr="00E52B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B33">
            <w:pPr>
              <w:pStyle w:val="List"/>
              <w:rPr>
                <w:lang w:val="en-NZ"/>
              </w:rPr>
            </w:pPr>
            <w:r w:rsidRPr="00E52B33">
              <w:rPr>
                <w:rStyle w:val="SpecialBold"/>
              </w:rPr>
              <w:t>2.</w:t>
            </w:r>
            <w:r w:rsidRPr="00E52B33">
              <w:rPr>
                <w:rStyle w:val="SpecialBold"/>
              </w:rPr>
              <w:tab/>
              <w:t>Manage performance of individuals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B33" w:rsidP="00E52B33">
            <w:pPr>
              <w:pStyle w:val="List"/>
            </w:pPr>
            <w:r w:rsidRPr="00E52B33">
              <w:t>2.1</w:t>
            </w:r>
            <w:r w:rsidRPr="00E52B33">
              <w:tab/>
              <w:t>Link performance management criteria to business unit and identify strategic and operational go</w:t>
            </w:r>
            <w:r w:rsidRPr="00E52B33">
              <w:t>als in accordance with the performance management system and obtain agreement in consultation with staff.</w:t>
            </w:r>
          </w:p>
          <w:p w:rsidR="00000000" w:rsidRPr="00E52B33" w:rsidP="00E52B33">
            <w:pPr>
              <w:pStyle w:val="List"/>
            </w:pPr>
            <w:r w:rsidRPr="00E52B33">
              <w:t>2.2</w:t>
            </w:r>
            <w:r w:rsidRPr="00E52B33">
              <w:tab/>
              <w:t>Confirm performance requirements with staff and apply performance management processes in accordance with the performance management system.</w:t>
            </w:r>
          </w:p>
          <w:p w:rsidR="00000000" w:rsidRPr="00E52B33" w:rsidP="00E52B33">
            <w:pPr>
              <w:pStyle w:val="List"/>
            </w:pPr>
            <w:r w:rsidRPr="00E52B33">
              <w:t>2.3</w:t>
            </w:r>
            <w:r w:rsidRPr="00E52B33">
              <w:tab/>
              <w:t>I</w:t>
            </w:r>
            <w:r w:rsidRPr="00E52B33">
              <w:t>mplement equitable performance management processes.</w:t>
            </w:r>
          </w:p>
          <w:p w:rsidR="00000000" w:rsidRPr="00E52B33" w:rsidP="00E52B33">
            <w:pPr>
              <w:pStyle w:val="List"/>
            </w:pPr>
            <w:r w:rsidRPr="00E52B33">
              <w:t>2.4</w:t>
            </w:r>
            <w:r w:rsidRPr="00E52B33">
              <w:tab/>
              <w:t>Conduct performance management meetings, interviews and discussions within the principles of industrial democracy and participative, consultative processes.</w:t>
            </w:r>
          </w:p>
          <w:p w:rsidR="00000000" w:rsidRPr="00E52B33" w:rsidP="00E52B33">
            <w:pPr>
              <w:pStyle w:val="List"/>
            </w:pPr>
            <w:r w:rsidRPr="00E52B33">
              <w:t>2.5</w:t>
            </w:r>
            <w:r w:rsidRPr="00E52B33">
              <w:tab/>
              <w:t>Identify and respond to outstanding pe</w:t>
            </w:r>
            <w:r w:rsidRPr="00E52B33">
              <w:t>rformance and performance below agreed standards to maximise the effectiveness of workplace performance.</w:t>
            </w:r>
          </w:p>
          <w:p w:rsidR="00000000" w:rsidP="00E52B33">
            <w:pPr>
              <w:pStyle w:val="List"/>
              <w:rPr>
                <w:lang w:val="en-NZ"/>
              </w:rPr>
            </w:pPr>
            <w:r w:rsidRPr="00E52B33">
              <w:t>2.6</w:t>
            </w:r>
            <w:r w:rsidRPr="00E52B33">
              <w:tab/>
              <w:t>Motivate staff to improve their work performance through regular feedback, reflecting and acting on workplace experiences, coaching and mentoring a</w:t>
            </w:r>
            <w:r w:rsidRPr="00E52B33">
              <w:t>rrangements, or through organisational reward and recognition strategies.</w:t>
            </w:r>
          </w:p>
        </w:tc>
      </w:tr>
      <w:tr w:rsidTr="00E52B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B33">
            <w:pPr>
              <w:pStyle w:val="List"/>
              <w:rPr>
                <w:lang w:val="en-NZ"/>
              </w:rPr>
            </w:pPr>
            <w:r w:rsidRPr="00E52B33">
              <w:rPr>
                <w:rStyle w:val="SpecialBold"/>
              </w:rPr>
              <w:t>3.</w:t>
            </w:r>
            <w:r w:rsidRPr="00E52B33">
              <w:rPr>
                <w:rStyle w:val="SpecialBold"/>
              </w:rPr>
              <w:tab/>
              <w:t>Manage learning and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B33" w:rsidP="00E52B33">
            <w:pPr>
              <w:pStyle w:val="List"/>
            </w:pPr>
            <w:r w:rsidRPr="00E52B33">
              <w:t>3.1</w:t>
            </w:r>
            <w:r w:rsidRPr="00E52B33">
              <w:tab/>
              <w:t>Develop performance improvement strategies that identify current learning needs and anticipate future requirements.</w:t>
            </w:r>
          </w:p>
          <w:p w:rsidR="00000000" w:rsidRPr="00E52B33" w:rsidP="00E52B33">
            <w:pPr>
              <w:pStyle w:val="List"/>
            </w:pPr>
            <w:r w:rsidRPr="00E52B33">
              <w:t>3.2</w:t>
            </w:r>
            <w:r w:rsidRPr="00E52B33">
              <w:tab/>
              <w:t>Address areas identifi</w:t>
            </w:r>
            <w:r w:rsidRPr="00E52B33">
              <w:t xml:space="preserve">ed for improvement through selection and implementation of learning and development strategies to suit a </w:t>
            </w:r>
            <w:r w:rsidRPr="00E52B33">
              <w:t>diverse workforce.</w:t>
            </w:r>
          </w:p>
          <w:p w:rsidR="00000000" w:rsidP="00E52B33">
            <w:pPr>
              <w:pStyle w:val="List"/>
              <w:rPr>
                <w:lang w:val="en-NZ"/>
              </w:rPr>
            </w:pPr>
            <w:r w:rsidRPr="00E52B33">
              <w:t>3.3</w:t>
            </w:r>
            <w:r w:rsidRPr="00E52B33">
              <w:tab/>
              <w:t>Promote information about learning and development activities to staff.</w:t>
            </w:r>
          </w:p>
        </w:tc>
      </w:tr>
      <w:tr w:rsidTr="00E52B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B33">
            <w:pPr>
              <w:pStyle w:val="List"/>
              <w:rPr>
                <w:lang w:val="en-NZ"/>
              </w:rPr>
            </w:pPr>
            <w:r w:rsidRPr="00E52B33">
              <w:rPr>
                <w:rStyle w:val="SpecialBold"/>
              </w:rPr>
              <w:t>4.</w:t>
            </w:r>
            <w:r w:rsidRPr="00E52B33">
              <w:rPr>
                <w:rStyle w:val="SpecialBold"/>
              </w:rPr>
              <w:tab/>
              <w:t>Manage grievance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B33" w:rsidP="00E52B33">
            <w:pPr>
              <w:pStyle w:val="List"/>
            </w:pPr>
            <w:r w:rsidRPr="00E52B33">
              <w:t>4.1</w:t>
            </w:r>
            <w:r w:rsidRPr="00E52B33">
              <w:tab/>
            </w:r>
            <w:r w:rsidRPr="00E52B33">
              <w:t>Manage grievances and complaints in a manner which optimises the likelihood of a positive outcome.</w:t>
            </w:r>
          </w:p>
          <w:p w:rsidR="00000000" w:rsidRPr="00E52B33" w:rsidP="00E52B33">
            <w:pPr>
              <w:pStyle w:val="List"/>
            </w:pPr>
            <w:r w:rsidRPr="00E52B33">
              <w:t>4.2</w:t>
            </w:r>
            <w:r w:rsidRPr="00E52B33">
              <w:tab/>
              <w:t>Document and communicate individuals rights and obligations under industrial awards and/or agreements and legislation in a clear and concise manner.</w:t>
            </w:r>
          </w:p>
          <w:p w:rsidR="00000000" w:rsidP="00E52B33">
            <w:pPr>
              <w:pStyle w:val="List"/>
              <w:rPr>
                <w:lang w:val="en-NZ"/>
              </w:rPr>
            </w:pPr>
            <w:r w:rsidRPr="00E52B33">
              <w:t>4.3</w:t>
            </w:r>
            <w:r w:rsidRPr="00E52B33">
              <w:tab/>
            </w:r>
            <w:r w:rsidRPr="00E52B33">
              <w:t>Conduct meetings and interviews within the principles of industrial democracy and participative, consultative processes.</w:t>
            </w:r>
          </w:p>
        </w:tc>
      </w:tr>
      <w:tr w:rsidTr="00E52B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B33">
            <w:pPr>
              <w:pStyle w:val="List"/>
              <w:rPr>
                <w:lang w:val="en-NZ"/>
              </w:rPr>
            </w:pPr>
            <w:r w:rsidRPr="00E52B33">
              <w:rPr>
                <w:rStyle w:val="SpecialBold"/>
              </w:rPr>
              <w:t>5.</w:t>
            </w:r>
            <w:r w:rsidRPr="00E52B33">
              <w:rPr>
                <w:rStyle w:val="SpecialBold"/>
              </w:rPr>
              <w:tab/>
              <w:t>Counsel employees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B33" w:rsidP="00E52B33">
            <w:pPr>
              <w:pStyle w:val="List"/>
            </w:pPr>
            <w:r w:rsidRPr="00E52B33">
              <w:t>5.1</w:t>
            </w:r>
            <w:r w:rsidRPr="00E52B33">
              <w:tab/>
              <w:t>Offer counselling to support employees in relation to work and/or personal difficulties, and career aspiratio</w:t>
            </w:r>
            <w:r w:rsidRPr="00E52B33">
              <w:t>ns.</w:t>
            </w:r>
          </w:p>
          <w:p w:rsidR="00000000" w:rsidRPr="00E52B33" w:rsidP="00E52B33">
            <w:pPr>
              <w:pStyle w:val="List"/>
            </w:pPr>
            <w:r w:rsidRPr="00E52B33">
              <w:t>5.2</w:t>
            </w:r>
            <w:r w:rsidRPr="00E52B33">
              <w:tab/>
              <w:t>Choose techniques and counselling styles that are appropriate to the situation and cater for a diverse workforce base.</w:t>
            </w:r>
          </w:p>
          <w:p w:rsidR="00000000" w:rsidRPr="00E52B33" w:rsidP="00E52B33">
            <w:pPr>
              <w:pStyle w:val="List"/>
            </w:pPr>
            <w:r w:rsidRPr="00E52B33">
              <w:t>5.3</w:t>
            </w:r>
            <w:r w:rsidRPr="00E52B33">
              <w:tab/>
              <w:t>Use active listening skills to formulate responses to employees.</w:t>
            </w:r>
          </w:p>
          <w:p w:rsidR="00000000" w:rsidRPr="00E52B33" w:rsidP="00E52B33">
            <w:pPr>
              <w:pStyle w:val="List"/>
            </w:pPr>
            <w:r w:rsidRPr="00E52B33">
              <w:t>5.4</w:t>
            </w:r>
            <w:r w:rsidRPr="00E52B33">
              <w:tab/>
              <w:t xml:space="preserve">Make referrals to appropriate support professionals and </w:t>
            </w:r>
            <w:r w:rsidRPr="00E52B33">
              <w:t>agencies to facilitate employee performance and well-being</w:t>
            </w:r>
          </w:p>
          <w:p w:rsidR="00000000" w:rsidP="00E52B33">
            <w:pPr>
              <w:pStyle w:val="List"/>
              <w:rPr>
                <w:lang w:val="en-NZ"/>
              </w:rPr>
            </w:pPr>
            <w:r w:rsidRPr="00E52B33">
              <w:t>5.5</w:t>
            </w:r>
            <w:r w:rsidRPr="00E52B33">
              <w:tab/>
              <w:t>Document outcomes and maintain employee confidentiality.</w:t>
            </w:r>
          </w:p>
        </w:tc>
      </w:tr>
      <w:tr w:rsidTr="00E52B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B33">
            <w:pPr>
              <w:pStyle w:val="List"/>
              <w:rPr>
                <w:lang w:val="en-NZ"/>
              </w:rPr>
            </w:pPr>
            <w:r w:rsidRPr="00E52B33">
              <w:rPr>
                <w:rStyle w:val="SpecialBold"/>
              </w:rPr>
              <w:t>6.</w:t>
            </w:r>
            <w:r w:rsidRPr="00E52B33">
              <w:rPr>
                <w:rStyle w:val="SpecialBold"/>
              </w:rPr>
              <w:tab/>
              <w:t>Manage employee rehabilitation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B33" w:rsidP="00E52B33">
            <w:pPr>
              <w:pStyle w:val="List"/>
            </w:pPr>
            <w:r w:rsidRPr="00E52B33">
              <w:t>6.1</w:t>
            </w:r>
            <w:r w:rsidRPr="00E52B33">
              <w:tab/>
              <w:t xml:space="preserve">Establish a return to work program for an injured employee in consultation with the employee and </w:t>
            </w:r>
            <w:r w:rsidRPr="00E52B33">
              <w:t>a rehabilitation specialist.</w:t>
            </w:r>
          </w:p>
          <w:p w:rsidR="00000000" w:rsidRPr="00E52B33" w:rsidP="00E52B33">
            <w:pPr>
              <w:pStyle w:val="List"/>
            </w:pPr>
            <w:r w:rsidRPr="00E52B33">
              <w:t>6.2</w:t>
            </w:r>
            <w:r w:rsidRPr="00E52B33">
              <w:tab/>
              <w:t>Establish a system to monitor the return to work program.</w:t>
            </w:r>
          </w:p>
          <w:p w:rsidR="00000000" w:rsidRPr="00E52B33" w:rsidP="00E52B33">
            <w:pPr>
              <w:pStyle w:val="List"/>
            </w:pPr>
            <w:r w:rsidRPr="00E52B33">
              <w:t>6.3</w:t>
            </w:r>
            <w:r w:rsidRPr="00E52B33">
              <w:tab/>
              <w:t>Engage with injured employee through all parts of the return to work program.</w:t>
            </w:r>
          </w:p>
          <w:p w:rsidR="00000000" w:rsidRPr="00E52B33" w:rsidP="00E52B33">
            <w:pPr>
              <w:pStyle w:val="List"/>
            </w:pPr>
            <w:r w:rsidRPr="00E52B33">
              <w:t>6.4</w:t>
            </w:r>
            <w:r w:rsidRPr="00E52B33">
              <w:tab/>
              <w:t>Maintain records of the work program.</w:t>
            </w:r>
          </w:p>
        </w:tc>
      </w:tr>
    </w:tbl>
    <w:p w:rsidR="00000000" w:rsidRPr="00E52B33" w:rsidP="00E52B33">
      <w:pPr>
        <w:pStyle w:val="BodyText"/>
      </w:pPr>
    </w:p>
    <w:p w:rsidR="00000000" w:rsidRPr="00E52B33" w:rsidP="00E52B33">
      <w:pPr>
        <w:pStyle w:val="AllowPageBreak"/>
      </w:pPr>
    </w:p>
    <w:p w:rsidR="00000000" w:rsidRPr="00E52B33" w:rsidP="00E52B33">
      <w:pPr>
        <w:pStyle w:val="Heading1"/>
      </w:pPr>
      <w:bookmarkStart w:id="5" w:name="O_822815"/>
      <w:bookmarkEnd w:id="5"/>
      <w:r w:rsidRPr="00E52B33">
        <w:t>Foundation Skills</w:t>
      </w:r>
    </w:p>
    <w:p w:rsidR="00000000" w:rsidRPr="00E52B33" w:rsidP="00D76D8A">
      <w:pPr>
        <w:pStyle w:val="BodyText"/>
      </w:pPr>
      <w:r w:rsidRPr="00E52B33">
        <w:t>Foundation skills are embedded within the elements and performance criteria of this unit.</w:t>
      </w:r>
    </w:p>
    <w:p w:rsidR="00000000" w:rsidRPr="00E52B33" w:rsidP="00E52B33">
      <w:pPr>
        <w:pStyle w:val="Heading1"/>
      </w:pPr>
      <w:bookmarkStart w:id="6" w:name="O_822817"/>
      <w:bookmarkEnd w:id="6"/>
      <w:r w:rsidRPr="00E52B33">
        <w:t>Unit Mapping Information</w:t>
      </w:r>
    </w:p>
    <w:p w:rsidR="00000000" w:rsidRPr="00E52B33" w:rsidP="00D76D8A">
      <w:pPr>
        <w:pStyle w:val="BodyText"/>
      </w:pPr>
      <w:r w:rsidRPr="00E52B33">
        <w:t>This unit supersedes and is equivalent to PSPMNGT603B Facilitate people management.</w:t>
      </w:r>
    </w:p>
    <w:p w:rsidR="00000000" w:rsidRPr="00E52B33" w:rsidP="00E52B33">
      <w:pPr>
        <w:pStyle w:val="Heading1"/>
      </w:pPr>
      <w:bookmarkStart w:id="7" w:name="O_822824"/>
      <w:bookmarkEnd w:id="7"/>
      <w:r w:rsidRPr="00E52B33">
        <w:t>Links</w:t>
      </w:r>
    </w:p>
    <w:p w:rsidR="00000000" w:rsidRPr="00E52B33" w:rsidP="00D76D8A">
      <w:pPr>
        <w:pStyle w:val="BodyText"/>
      </w:pPr>
      <w:r w:rsidRPr="00E52B33">
        <w:t xml:space="preserve">Companion Volume </w:t>
      </w:r>
      <w:r w:rsidRPr="00E52B33">
        <w:t xml:space="preserve">implementation guides are found in VETNet - </w:t>
      </w:r>
      <w:r>
        <w:fldChar w:fldCharType="begin"/>
      </w:r>
      <w:r>
        <w:instrText xml:space="preserve"> HYPERLINK "https://vetnet.gov.au/Pages/TrainingDocs.aspx?q=bebbece7-ff48-4d2c-8876-405679019623" </w:instrText>
      </w:r>
      <w:r>
        <w:fldChar w:fldCharType="separate"/>
      </w:r>
      <w:r w:rsidRPr="005813E3">
        <w:rPr>
          <w:rStyle w:val="Hyperlink"/>
        </w:rPr>
        <w:t>https://vetnet.gov.au/Pages/TrainingDocs.aspx?q=bebbece7-ff48-4d2c-8876-405679019623</w:t>
      </w:r>
      <w:r>
        <w:fldChar w:fldCharType="end"/>
      </w:r>
    </w:p>
    <w:p w:rsidR="00000000" w:rsidRPr="00E52B33" w:rsidP="00D76D8A">
      <w:pPr>
        <w:pStyle w:val="BodyText"/>
      </w:pPr>
      <w:r w:rsidRPr="00E52B3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13E3">
        <w:rPr>
          <w:rStyle w:val="Hyperlink"/>
        </w:rPr>
        <w:t>https://vetnet.gov.au/Pages/TrainingDocs.aspx?q=bebbece7-ff48-4d2c-8876-405679019623</w:t>
      </w:r>
      <w:r>
        <w:fldChar w:fldCharType="end"/>
      </w:r>
    </w:p>
    <w:p w:rsidR="00000000" w:rsidRPr="00E52B33" w:rsidP="00D76D8A">
      <w:pPr>
        <w:pStyle w:val="BodyText"/>
      </w:pPr>
      <w:r w:rsidRPr="00E52B3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13E3">
        <w:rPr>
          <w:rStyle w:val="Hyperlink"/>
        </w:rPr>
        <w:t>https://vetnet.gov.au/Pages/TrainingDocs.aspx?q=bebbece7-ff48-4d2c-8876-405679019623</w:t>
      </w:r>
      <w:r>
        <w:fldChar w:fldCharType="end"/>
      </w:r>
    </w:p>
    <w:p w:rsidR="00000000" w:rsidRPr="00E52B33" w:rsidP="00D76D8A">
      <w:pPr>
        <w:pStyle w:val="BodyText"/>
      </w:pPr>
      <w:r w:rsidRPr="00E52B3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13E3">
        <w:rPr>
          <w:rStyle w:val="Hyperlink"/>
        </w:rPr>
        <w:t>https://vetnet.gov.au/Pages/TrainingDocs.aspx?q=bebbece7-ff48-4d2c-8876-405679019623</w:t>
      </w:r>
      <w:r>
        <w:fldChar w:fldCharType="end"/>
      </w:r>
    </w:p>
    <w:p w:rsidR="00000000" w:rsidRPr="00E52B33" w:rsidP="00E52B33"/>
    <w:sectPr w:rsidSect="00E52B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B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B33" w:rsidRPr="00D76D8A" w:rsidP="00D76D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B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8A" w:rsidP="00E52B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6D8A" w:rsidP="00E52B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76D8A" w:rsidP="00E52B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B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B33" w:rsidRPr="00D76D8A" w:rsidP="00D76D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B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8A" w:rsidRPr="002D2AF8" w:rsidP="00E52B33">
    <w:pPr>
      <w:pStyle w:val="Header"/>
      <w:framePr w:wrap="around"/>
    </w:pPr>
    <w:r>
      <w:fldChar w:fldCharType="begin"/>
    </w:r>
    <w:r>
      <w:instrText xml:space="preserve"> TITLE   \* MERGEFORMAT </w:instrText>
    </w:r>
    <w:r>
      <w:fldChar w:fldCharType="separate"/>
    </w:r>
    <w:r>
      <w:t>PSPMGT002 Facilitate people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76D8A" w:rsidP="00E52B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FE4A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54B3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B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B33"/>
    <w:pPr>
      <w:spacing w:before="360" w:after="60"/>
      <w:outlineLvl w:val="0"/>
    </w:pPr>
    <w:rPr>
      <w:sz w:val="32"/>
    </w:rPr>
  </w:style>
  <w:style w:type="paragraph" w:styleId="Heading2">
    <w:name w:val="heading 2"/>
    <w:basedOn w:val="HeadingBase"/>
    <w:next w:val="BodyText"/>
    <w:link w:val="Heading2Char"/>
    <w:qFormat/>
    <w:rsid w:val="00E52B33"/>
    <w:pPr>
      <w:keepLines/>
      <w:spacing w:before="240" w:after="120"/>
      <w:outlineLvl w:val="1"/>
    </w:pPr>
    <w:rPr>
      <w:sz w:val="28"/>
      <w:szCs w:val="40"/>
    </w:rPr>
  </w:style>
  <w:style w:type="paragraph" w:styleId="Heading3">
    <w:name w:val="heading 3"/>
    <w:basedOn w:val="HeadingBase"/>
    <w:next w:val="BodyText"/>
    <w:link w:val="Heading3Char"/>
    <w:qFormat/>
    <w:rsid w:val="00E52B33"/>
    <w:pPr>
      <w:spacing w:before="180" w:after="120"/>
      <w:outlineLvl w:val="2"/>
    </w:pPr>
    <w:rPr>
      <w:spacing w:val="-10"/>
      <w:kern w:val="32"/>
    </w:rPr>
  </w:style>
  <w:style w:type="paragraph" w:styleId="Heading4">
    <w:name w:val="heading 4"/>
    <w:basedOn w:val="HeadingBase"/>
    <w:next w:val="BodyText"/>
    <w:link w:val="Heading4Char"/>
    <w:qFormat/>
    <w:rsid w:val="00E52B33"/>
    <w:pPr>
      <w:spacing w:before="160" w:after="120"/>
      <w:outlineLvl w:val="3"/>
    </w:pPr>
    <w:rPr>
      <w:sz w:val="22"/>
    </w:rPr>
  </w:style>
  <w:style w:type="paragraph" w:styleId="Heading5">
    <w:name w:val="heading 5"/>
    <w:basedOn w:val="HeadingBase"/>
    <w:next w:val="Normal"/>
    <w:link w:val="Heading5Char"/>
    <w:qFormat/>
    <w:rsid w:val="00E52B33"/>
    <w:pPr>
      <w:spacing w:before="80"/>
      <w:outlineLvl w:val="4"/>
    </w:pPr>
    <w:rPr>
      <w:color w:val="918585"/>
      <w:sz w:val="20"/>
    </w:rPr>
  </w:style>
  <w:style w:type="paragraph" w:styleId="Heading6">
    <w:name w:val="heading 6"/>
    <w:basedOn w:val="HeadingBase"/>
    <w:next w:val="Normal"/>
    <w:link w:val="Heading6Char"/>
    <w:qFormat/>
    <w:rsid w:val="00E52B33"/>
    <w:pPr>
      <w:spacing w:before="60"/>
      <w:outlineLvl w:val="5"/>
    </w:pPr>
    <w:rPr>
      <w:color w:val="918585"/>
      <w:sz w:val="20"/>
    </w:rPr>
  </w:style>
  <w:style w:type="paragraph" w:styleId="Heading7">
    <w:name w:val="heading 7"/>
    <w:basedOn w:val="Normal"/>
    <w:next w:val="Normal"/>
    <w:link w:val="Heading7Char"/>
    <w:qFormat/>
    <w:rsid w:val="00E52B33"/>
    <w:pPr>
      <w:ind w:left="720"/>
      <w:outlineLvl w:val="6"/>
    </w:pPr>
    <w:rPr>
      <w:i/>
    </w:rPr>
  </w:style>
  <w:style w:type="paragraph" w:styleId="Heading8">
    <w:name w:val="heading 8"/>
    <w:basedOn w:val="Normal"/>
    <w:next w:val="Normal"/>
    <w:link w:val="Heading8Char"/>
    <w:qFormat/>
    <w:rsid w:val="00E52B33"/>
    <w:pPr>
      <w:ind w:left="720"/>
      <w:outlineLvl w:val="7"/>
    </w:pPr>
    <w:rPr>
      <w:i/>
    </w:rPr>
  </w:style>
  <w:style w:type="paragraph" w:styleId="Heading9">
    <w:name w:val="heading 9"/>
    <w:basedOn w:val="Normal"/>
    <w:next w:val="Normal"/>
    <w:link w:val="Heading9Char"/>
    <w:qFormat/>
    <w:rsid w:val="00E52B33"/>
    <w:pPr>
      <w:ind w:left="720"/>
      <w:outlineLvl w:val="8"/>
    </w:pPr>
    <w:rPr>
      <w:i/>
    </w:rPr>
  </w:style>
  <w:style w:type="character" w:default="1" w:styleId="DefaultParagraphFont">
    <w:name w:val="Default Paragraph Font"/>
    <w:uiPriority w:val="1"/>
    <w:unhideWhenUsed/>
    <w:rsid w:val="00E52B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B33"/>
  </w:style>
  <w:style w:type="character" w:customStyle="1" w:styleId="Heading1Char">
    <w:name w:val="Heading 1 Char"/>
    <w:basedOn w:val="DefaultParagraphFont"/>
    <w:link w:val="Heading1"/>
    <w:rsid w:val="00E52B33"/>
    <w:rPr>
      <w:rFonts w:ascii="Times New Roman" w:eastAsia="Times New Roman" w:hAnsi="Times New Roman" w:cs="Times New Roman"/>
      <w:b/>
      <w:sz w:val="32"/>
      <w:szCs w:val="20"/>
      <w:lang w:eastAsia="en-US"/>
    </w:rPr>
  </w:style>
  <w:style w:type="paragraph" w:styleId="BodyText">
    <w:name w:val="Body Text"/>
    <w:basedOn w:val="Normal"/>
    <w:link w:val="BodyTextChar"/>
    <w:rsid w:val="00E52B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B33"/>
    <w:rPr>
      <w:rFonts w:ascii="Times New Roman" w:eastAsia="Times New Roman" w:hAnsi="Times New Roman" w:cs="Times New Roman"/>
      <w:sz w:val="24"/>
      <w:lang w:eastAsia="en-US"/>
    </w:rPr>
  </w:style>
  <w:style w:type="paragraph" w:styleId="List">
    <w:name w:val="List"/>
    <w:basedOn w:val="BodyText"/>
    <w:next w:val="BodyText"/>
    <w:rsid w:val="00E52B33"/>
    <w:pPr>
      <w:tabs>
        <w:tab w:val="left" w:pos="340"/>
      </w:tabs>
      <w:spacing w:before="60" w:after="60"/>
      <w:ind w:left="340" w:hanging="340"/>
    </w:pPr>
  </w:style>
  <w:style w:type="paragraph" w:styleId="ListBullet">
    <w:name w:val="List Bullet"/>
    <w:basedOn w:val="List"/>
    <w:rsid w:val="00E52B33"/>
    <w:pPr>
      <w:numPr>
        <w:numId w:val="11"/>
      </w:numPr>
      <w:tabs>
        <w:tab w:val="clear" w:pos="340"/>
      </w:tabs>
      <w:spacing w:before="40" w:after="40"/>
    </w:pPr>
  </w:style>
  <w:style w:type="character" w:customStyle="1" w:styleId="SpecialBold">
    <w:name w:val="Special Bold"/>
    <w:basedOn w:val="DefaultParagraphFont"/>
    <w:rsid w:val="00E52B33"/>
    <w:rPr>
      <w:b/>
      <w:spacing w:val="0"/>
    </w:rPr>
  </w:style>
  <w:style w:type="paragraph" w:customStyle="1" w:styleId="SuperHeading">
    <w:name w:val="SuperHeading"/>
    <w:basedOn w:val="Normal"/>
    <w:rsid w:val="00E52B33"/>
    <w:pPr>
      <w:spacing w:before="240" w:after="120"/>
      <w:outlineLvl w:val="0"/>
    </w:pPr>
    <w:rPr>
      <w:rFonts w:ascii="Times New Roman" w:hAnsi="Times New Roman"/>
      <w:b/>
      <w:sz w:val="32"/>
    </w:rPr>
  </w:style>
  <w:style w:type="paragraph" w:customStyle="1" w:styleId="TableHeading">
    <w:name w:val="Table Heading"/>
    <w:basedOn w:val="HeadingBase"/>
    <w:rsid w:val="00E52B33"/>
    <w:pPr>
      <w:keepLines/>
      <w:pBdr>
        <w:bottom w:val="single" w:sz="6" w:space="1" w:color="918585"/>
      </w:pBdr>
      <w:spacing w:before="240"/>
    </w:pPr>
  </w:style>
  <w:style w:type="paragraph" w:customStyle="1" w:styleId="AllowPageBreak">
    <w:name w:val="AllowPageBreak"/>
    <w:rsid w:val="00E52B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2B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B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B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B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B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B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B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B33"/>
    <w:rPr>
      <w:rFonts w:ascii="Courier New" w:eastAsia="Times New Roman" w:hAnsi="Courier New" w:cs="Times New Roman"/>
      <w:i/>
      <w:szCs w:val="20"/>
      <w:lang w:eastAsia="en-US"/>
    </w:rPr>
  </w:style>
  <w:style w:type="paragraph" w:customStyle="1" w:styleId="HeadingBase">
    <w:name w:val="Heading Base"/>
    <w:rsid w:val="00E52B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B33"/>
    <w:pPr>
      <w:tabs>
        <w:tab w:val="right" w:leader="dot" w:pos="9072"/>
      </w:tabs>
      <w:ind w:left="567"/>
    </w:pPr>
    <w:rPr>
      <w:szCs w:val="22"/>
    </w:rPr>
  </w:style>
  <w:style w:type="paragraph" w:customStyle="1" w:styleId="TOCBase">
    <w:name w:val="TOC Base"/>
    <w:rsid w:val="00E52B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B33"/>
    <w:pPr>
      <w:tabs>
        <w:tab w:val="right" w:leader="dot" w:pos="9072"/>
      </w:tabs>
      <w:spacing w:before="40" w:after="40"/>
      <w:ind w:left="284"/>
    </w:pPr>
    <w:rPr>
      <w:rFonts w:ascii="Times New Roman" w:hAnsi="Times New Roman"/>
    </w:rPr>
  </w:style>
  <w:style w:type="paragraph" w:styleId="TOC1">
    <w:name w:val="toc 1"/>
    <w:basedOn w:val="TOCBase"/>
    <w:next w:val="Normal"/>
    <w:rsid w:val="00E52B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B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B33"/>
    <w:rPr>
      <w:rFonts w:ascii="Times New Roman" w:eastAsia="Times New Roman" w:hAnsi="Times New Roman" w:cs="Times New Roman"/>
      <w:sz w:val="16"/>
      <w:lang w:eastAsia="en-US"/>
    </w:rPr>
  </w:style>
  <w:style w:type="paragraph" w:styleId="Title">
    <w:name w:val="Title"/>
    <w:basedOn w:val="HeadingBase"/>
    <w:link w:val="TitleChar"/>
    <w:qFormat/>
    <w:rsid w:val="00E52B33"/>
    <w:pPr>
      <w:spacing w:before="5040"/>
      <w:jc w:val="center"/>
    </w:pPr>
    <w:rPr>
      <w:sz w:val="48"/>
      <w:szCs w:val="72"/>
      <w:lang w:val="en-US"/>
    </w:rPr>
  </w:style>
  <w:style w:type="character" w:customStyle="1" w:styleId="TitleChar">
    <w:name w:val="Title Char"/>
    <w:basedOn w:val="DefaultParagraphFont"/>
    <w:link w:val="Title"/>
    <w:rsid w:val="00E52B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B33"/>
    <w:pPr>
      <w:tabs>
        <w:tab w:val="left" w:pos="3600"/>
        <w:tab w:val="left" w:pos="3958"/>
      </w:tabs>
    </w:pPr>
  </w:style>
  <w:style w:type="paragraph" w:customStyle="1" w:styleId="Note">
    <w:name w:val="Note"/>
    <w:basedOn w:val="BodyText"/>
    <w:rsid w:val="00E52B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B33"/>
    <w:pPr>
      <w:framePr w:wrap="auto" w:hAnchor="text" w:y="6049"/>
    </w:pPr>
    <w:rPr>
      <w:color w:val="000000"/>
      <w:sz w:val="40"/>
    </w:rPr>
  </w:style>
  <w:style w:type="paragraph" w:customStyle="1" w:styleId="TOCTitle">
    <w:name w:val="TOCTitle"/>
    <w:basedOn w:val="Heading1"/>
    <w:rsid w:val="00E52B33"/>
    <w:pPr>
      <w:spacing w:after="240"/>
      <w:jc w:val="center"/>
      <w:outlineLvl w:val="9"/>
    </w:pPr>
    <w:rPr>
      <w:caps/>
    </w:rPr>
  </w:style>
  <w:style w:type="paragraph" w:customStyle="1" w:styleId="Version">
    <w:name w:val="Version"/>
    <w:rsid w:val="00E52B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2B33"/>
    <w:pPr>
      <w:numPr>
        <w:numId w:val="12"/>
      </w:numPr>
      <w:tabs>
        <w:tab w:val="clear" w:pos="680"/>
      </w:tabs>
    </w:pPr>
  </w:style>
  <w:style w:type="paragraph" w:styleId="Index1">
    <w:name w:val="index 1"/>
    <w:basedOn w:val="Normal"/>
    <w:next w:val="Normal"/>
    <w:semiHidden/>
    <w:rsid w:val="00E52B33"/>
    <w:pPr>
      <w:keepNext w:val="0"/>
      <w:tabs>
        <w:tab w:val="right" w:pos="4176"/>
      </w:tabs>
      <w:ind w:left="198" w:hanging="198"/>
    </w:pPr>
    <w:rPr>
      <w:rFonts w:ascii="Garamond" w:hAnsi="Garamond"/>
    </w:rPr>
  </w:style>
  <w:style w:type="paragraph" w:styleId="IndexHeading">
    <w:name w:val="index heading"/>
    <w:basedOn w:val="Normal"/>
    <w:next w:val="Index1"/>
    <w:semiHidden/>
    <w:rsid w:val="00E52B33"/>
    <w:pPr>
      <w:spacing w:before="120" w:after="120"/>
    </w:pPr>
    <w:rPr>
      <w:rFonts w:ascii="Arial" w:hAnsi="Arial"/>
      <w:b/>
      <w:color w:val="918585"/>
      <w:sz w:val="24"/>
    </w:rPr>
  </w:style>
  <w:style w:type="paragraph" w:styleId="Header">
    <w:name w:val="header"/>
    <w:basedOn w:val="Normal"/>
    <w:link w:val="HeaderChar"/>
    <w:rsid w:val="00E52B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B33"/>
    <w:rPr>
      <w:rFonts w:ascii="Times New Roman" w:eastAsia="Times New Roman" w:hAnsi="Times New Roman" w:cs="Times New Roman"/>
      <w:sz w:val="16"/>
      <w:szCs w:val="20"/>
      <w:lang w:val="en-GB" w:eastAsia="en-US"/>
    </w:rPr>
  </w:style>
  <w:style w:type="paragraph" w:customStyle="1" w:styleId="Chapter">
    <w:name w:val="Chapter"/>
    <w:basedOn w:val="Normal"/>
    <w:rsid w:val="00E52B33"/>
    <w:pPr>
      <w:spacing w:before="240"/>
    </w:pPr>
    <w:rPr>
      <w:rFonts w:ascii="Times New Roman" w:hAnsi="Times New Roman"/>
      <w:smallCaps/>
      <w:spacing w:val="80"/>
      <w:sz w:val="28"/>
    </w:rPr>
  </w:style>
  <w:style w:type="paragraph" w:customStyle="1" w:styleId="InChapter">
    <w:name w:val="InChapter"/>
    <w:basedOn w:val="Heading3"/>
    <w:rsid w:val="00E52B33"/>
    <w:pPr>
      <w:spacing w:after="240"/>
      <w:outlineLvl w:val="9"/>
    </w:pPr>
    <w:rPr>
      <w:noProof/>
    </w:rPr>
  </w:style>
  <w:style w:type="paragraph" w:styleId="Index2">
    <w:name w:val="index 2"/>
    <w:basedOn w:val="Normal"/>
    <w:next w:val="Normal"/>
    <w:semiHidden/>
    <w:rsid w:val="00E52B33"/>
    <w:pPr>
      <w:tabs>
        <w:tab w:val="right" w:pos="4176"/>
      </w:tabs>
      <w:ind w:left="568" w:hanging="284"/>
    </w:pPr>
    <w:rPr>
      <w:rFonts w:ascii="Garamond" w:hAnsi="Garamond"/>
    </w:rPr>
  </w:style>
  <w:style w:type="paragraph" w:customStyle="1" w:styleId="Byline">
    <w:name w:val="Byline"/>
    <w:rsid w:val="00E52B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B33"/>
    <w:pPr>
      <w:tabs>
        <w:tab w:val="clear" w:pos="3600"/>
        <w:tab w:val="clear" w:pos="3958"/>
      </w:tabs>
      <w:jc w:val="right"/>
    </w:pPr>
  </w:style>
  <w:style w:type="character" w:styleId="Emphasis">
    <w:name w:val="Emphasis"/>
    <w:basedOn w:val="DefaultParagraphFont"/>
    <w:qFormat/>
    <w:rsid w:val="00E52B33"/>
    <w:rPr>
      <w:i/>
    </w:rPr>
  </w:style>
  <w:style w:type="paragraph" w:styleId="Caption">
    <w:name w:val="caption"/>
    <w:basedOn w:val="BodyText"/>
    <w:next w:val="Normal"/>
    <w:qFormat/>
    <w:rsid w:val="00E52B33"/>
    <w:pPr>
      <w:framePr w:w="2268" w:hSpace="181" w:vSpace="181" w:wrap="around" w:vAnchor="text" w:hAnchor="page" w:x="1135" w:y="285" w:anchorLock="1"/>
    </w:pPr>
    <w:rPr>
      <w:i/>
    </w:rPr>
  </w:style>
  <w:style w:type="paragraph" w:customStyle="1" w:styleId="MiniTOCTitle">
    <w:name w:val="MiniTOCTitle"/>
    <w:basedOn w:val="Heading4"/>
    <w:rsid w:val="00E52B33"/>
    <w:pPr>
      <w:spacing w:before="240"/>
      <w:outlineLvl w:val="9"/>
    </w:pPr>
    <w:rPr>
      <w:noProof/>
      <w:sz w:val="24"/>
    </w:rPr>
  </w:style>
  <w:style w:type="paragraph" w:customStyle="1" w:styleId="MiniTOCItem">
    <w:name w:val="MiniTOCItem"/>
    <w:basedOn w:val="ListBullet"/>
    <w:rsid w:val="00E52B33"/>
    <w:pPr>
      <w:numPr>
        <w:numId w:val="0"/>
      </w:numPr>
      <w:tabs>
        <w:tab w:val="right" w:leader="dot" w:pos="6521"/>
      </w:tabs>
      <w:spacing w:before="0" w:after="0"/>
    </w:pPr>
  </w:style>
  <w:style w:type="paragraph" w:customStyle="1" w:styleId="TOFTitle">
    <w:name w:val="TOFTitle"/>
    <w:basedOn w:val="TOCTitle"/>
    <w:rsid w:val="00E52B33"/>
  </w:style>
  <w:style w:type="paragraph" w:styleId="TableofFigures">
    <w:name w:val="table of figures"/>
    <w:basedOn w:val="Normal"/>
    <w:next w:val="Normal"/>
    <w:semiHidden/>
    <w:rsid w:val="00E52B33"/>
    <w:pPr>
      <w:tabs>
        <w:tab w:val="right" w:leader="dot" w:pos="9072"/>
      </w:tabs>
      <w:ind w:left="970" w:hanging="403"/>
    </w:pPr>
    <w:rPr>
      <w:rFonts w:ascii="Times New Roman" w:hAnsi="Times New Roman"/>
      <w:b/>
    </w:rPr>
  </w:style>
  <w:style w:type="paragraph" w:styleId="ListNumber">
    <w:name w:val="List Number"/>
    <w:basedOn w:val="List"/>
    <w:rsid w:val="00E52B33"/>
    <w:pPr>
      <w:numPr>
        <w:numId w:val="14"/>
      </w:numPr>
      <w:tabs>
        <w:tab w:val="clear" w:pos="340"/>
      </w:tabs>
    </w:pPr>
  </w:style>
  <w:style w:type="character" w:customStyle="1" w:styleId="WingdingSymbols">
    <w:name w:val="Wingding Symbols"/>
    <w:rsid w:val="00E52B33"/>
    <w:rPr>
      <w:rFonts w:ascii="Wingdings" w:hAnsi="Wingdings"/>
    </w:rPr>
  </w:style>
  <w:style w:type="character" w:customStyle="1" w:styleId="HotSpot">
    <w:name w:val="HotSpot"/>
    <w:rsid w:val="00E52B33"/>
    <w:rPr>
      <w:color w:val="0033CC"/>
      <w:u w:val="none"/>
    </w:rPr>
  </w:style>
  <w:style w:type="paragraph" w:customStyle="1" w:styleId="BodyTextRight">
    <w:name w:val="Body Text Right"/>
    <w:basedOn w:val="BodyText"/>
    <w:rsid w:val="00E52B33"/>
    <w:pPr>
      <w:spacing w:before="0" w:after="0"/>
      <w:jc w:val="right"/>
    </w:pPr>
  </w:style>
  <w:style w:type="paragraph" w:styleId="Index3">
    <w:name w:val="index 3"/>
    <w:basedOn w:val="ListNumber2"/>
    <w:next w:val="Normal"/>
    <w:semiHidden/>
    <w:rsid w:val="00E52B33"/>
    <w:pPr>
      <w:numPr>
        <w:numId w:val="0"/>
      </w:numPr>
      <w:tabs>
        <w:tab w:val="right" w:leader="dot" w:pos="4176"/>
      </w:tabs>
    </w:pPr>
  </w:style>
  <w:style w:type="paragraph" w:styleId="ListNumber2">
    <w:name w:val="List Number 2"/>
    <w:basedOn w:val="List2"/>
    <w:rsid w:val="00E52B33"/>
    <w:pPr>
      <w:numPr>
        <w:numId w:val="9"/>
      </w:numPr>
      <w:tabs>
        <w:tab w:val="clear" w:pos="1060"/>
      </w:tabs>
    </w:pPr>
  </w:style>
  <w:style w:type="paragraph" w:customStyle="1" w:styleId="MarginNote">
    <w:name w:val="Margin Note"/>
    <w:basedOn w:val="BodyText"/>
    <w:rsid w:val="00E52B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B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B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B33"/>
    <w:rPr>
      <w:sz w:val="32"/>
    </w:rPr>
  </w:style>
  <w:style w:type="paragraph" w:customStyle="1" w:styleId="HeadingProcedure">
    <w:name w:val="Heading Procedure"/>
    <w:basedOn w:val="HeadingBase"/>
    <w:next w:val="Normal"/>
    <w:rsid w:val="00E52B33"/>
    <w:pPr>
      <w:tabs>
        <w:tab w:val="left" w:pos="0"/>
      </w:tabs>
      <w:spacing w:before="120" w:after="60"/>
    </w:pPr>
    <w:rPr>
      <w:i/>
      <w:color w:val="918585"/>
      <w:sz w:val="22"/>
    </w:rPr>
  </w:style>
  <w:style w:type="paragraph" w:customStyle="1" w:styleId="TableBodyText">
    <w:name w:val="Table Body Text"/>
    <w:basedOn w:val="BodyText"/>
    <w:rsid w:val="00E52B33"/>
    <w:pPr>
      <w:spacing w:before="60" w:after="60"/>
    </w:pPr>
  </w:style>
  <w:style w:type="paragraph" w:styleId="ListContinue">
    <w:name w:val="List Continue"/>
    <w:basedOn w:val="List"/>
    <w:rsid w:val="00E52B33"/>
    <w:pPr>
      <w:ind w:firstLine="0"/>
    </w:pPr>
  </w:style>
  <w:style w:type="paragraph" w:customStyle="1" w:styleId="ListNote">
    <w:name w:val="List Note"/>
    <w:basedOn w:val="List"/>
    <w:rsid w:val="00E52B33"/>
    <w:pPr>
      <w:pBdr>
        <w:top w:val="single" w:sz="6" w:space="2" w:color="918585"/>
        <w:bottom w:val="single" w:sz="6" w:space="2" w:color="918585"/>
      </w:pBdr>
      <w:tabs>
        <w:tab w:val="left" w:pos="1021"/>
      </w:tabs>
      <w:ind w:firstLine="0"/>
    </w:pPr>
  </w:style>
  <w:style w:type="paragraph" w:customStyle="1" w:styleId="Warning">
    <w:name w:val="Warning"/>
    <w:basedOn w:val="BodyText"/>
    <w:rsid w:val="00E52B33"/>
    <w:pPr>
      <w:shd w:val="clear" w:color="auto" w:fill="D9D9D9"/>
      <w:tabs>
        <w:tab w:val="left" w:pos="992"/>
      </w:tabs>
      <w:ind w:left="119" w:right="119"/>
    </w:pPr>
    <w:rPr>
      <w:sz w:val="20"/>
    </w:rPr>
  </w:style>
  <w:style w:type="paragraph" w:customStyle="1" w:styleId="MarginIcons">
    <w:name w:val="Margin Icons"/>
    <w:basedOn w:val="BodyText"/>
    <w:rsid w:val="00E52B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B33"/>
    <w:rPr>
      <w:rFonts w:ascii="Courier New" w:hAnsi="Courier New"/>
    </w:rPr>
  </w:style>
  <w:style w:type="paragraph" w:customStyle="1" w:styleId="NoteBullet">
    <w:name w:val="Note Bullet"/>
    <w:basedOn w:val="Note"/>
    <w:rsid w:val="00E52B33"/>
    <w:pPr>
      <w:tabs>
        <w:tab w:val="clear" w:pos="680"/>
      </w:tabs>
      <w:spacing w:before="60" w:after="60"/>
    </w:pPr>
  </w:style>
  <w:style w:type="paragraph" w:customStyle="1" w:styleId="SubHeading2">
    <w:name w:val="SubHeading2"/>
    <w:basedOn w:val="HeadingBase"/>
    <w:rsid w:val="00E52B33"/>
    <w:pPr>
      <w:spacing w:before="240" w:after="60"/>
    </w:pPr>
    <w:rPr>
      <w:sz w:val="20"/>
    </w:rPr>
  </w:style>
  <w:style w:type="paragraph" w:customStyle="1" w:styleId="SubHeading1">
    <w:name w:val="SubHeading1"/>
    <w:basedOn w:val="HeadingBase"/>
    <w:rsid w:val="00E52B33"/>
    <w:pPr>
      <w:spacing w:before="240" w:after="60"/>
    </w:pPr>
    <w:rPr>
      <w:color w:val="918585"/>
      <w:sz w:val="22"/>
    </w:rPr>
  </w:style>
  <w:style w:type="paragraph" w:customStyle="1" w:styleId="SideHeading">
    <w:name w:val="Side Heading"/>
    <w:basedOn w:val="HeadingBase"/>
    <w:rsid w:val="00E52B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B33"/>
    <w:pPr>
      <w:numPr>
        <w:numId w:val="10"/>
      </w:numPr>
    </w:pPr>
  </w:style>
  <w:style w:type="paragraph" w:styleId="PlainText">
    <w:name w:val="Plain Text"/>
    <w:basedOn w:val="Normal"/>
    <w:link w:val="PlainTextChar"/>
    <w:rsid w:val="00E52B33"/>
    <w:rPr>
      <w:sz w:val="20"/>
    </w:rPr>
  </w:style>
  <w:style w:type="character" w:customStyle="1" w:styleId="PlainTextChar">
    <w:name w:val="Plain Text Char"/>
    <w:basedOn w:val="DefaultParagraphFont"/>
    <w:link w:val="PlainText"/>
    <w:rsid w:val="00E52B33"/>
    <w:rPr>
      <w:rFonts w:ascii="Courier New" w:eastAsia="Times New Roman" w:hAnsi="Courier New" w:cs="Times New Roman"/>
      <w:sz w:val="20"/>
      <w:szCs w:val="20"/>
      <w:lang w:eastAsia="en-US"/>
    </w:rPr>
  </w:style>
  <w:style w:type="character" w:customStyle="1" w:styleId="MenuOption">
    <w:name w:val="Menu Option"/>
    <w:basedOn w:val="DefaultParagraphFont"/>
    <w:rsid w:val="00E52B33"/>
    <w:rPr>
      <w:b/>
      <w:smallCaps/>
    </w:rPr>
  </w:style>
  <w:style w:type="paragraph" w:customStyle="1" w:styleId="TableListNumber">
    <w:name w:val="Table List Number"/>
    <w:basedOn w:val="ListNumber"/>
    <w:rsid w:val="00E52B33"/>
    <w:pPr>
      <w:numPr>
        <w:numId w:val="0"/>
      </w:numPr>
    </w:pPr>
  </w:style>
  <w:style w:type="paragraph" w:styleId="TOC4">
    <w:name w:val="toc 4"/>
    <w:basedOn w:val="TOCBase"/>
    <w:next w:val="Normal"/>
    <w:semiHidden/>
    <w:rsid w:val="00E52B33"/>
    <w:pPr>
      <w:tabs>
        <w:tab w:val="right" w:leader="dot" w:pos="9071"/>
      </w:tabs>
      <w:ind w:left="1701"/>
    </w:pPr>
  </w:style>
  <w:style w:type="paragraph" w:customStyle="1" w:styleId="ListAlpha">
    <w:name w:val="List Alpha"/>
    <w:basedOn w:val="List"/>
    <w:rsid w:val="00E52B33"/>
    <w:pPr>
      <w:numPr>
        <w:numId w:val="8"/>
      </w:numPr>
    </w:pPr>
  </w:style>
  <w:style w:type="paragraph" w:customStyle="1" w:styleId="ListAlpha2">
    <w:name w:val="List Alpha 2"/>
    <w:basedOn w:val="List2"/>
    <w:rsid w:val="00E52B33"/>
    <w:pPr>
      <w:numPr>
        <w:numId w:val="7"/>
      </w:numPr>
    </w:pPr>
  </w:style>
  <w:style w:type="paragraph" w:styleId="List2">
    <w:name w:val="List 2"/>
    <w:basedOn w:val="BodyText"/>
    <w:rsid w:val="00E52B33"/>
    <w:pPr>
      <w:tabs>
        <w:tab w:val="left" w:pos="680"/>
      </w:tabs>
      <w:spacing w:before="60" w:after="60"/>
      <w:ind w:left="680" w:hanging="340"/>
    </w:pPr>
  </w:style>
  <w:style w:type="paragraph" w:styleId="List3">
    <w:name w:val="List 3"/>
    <w:basedOn w:val="BodyText"/>
    <w:rsid w:val="00E52B33"/>
    <w:pPr>
      <w:tabs>
        <w:tab w:val="left" w:pos="1021"/>
      </w:tabs>
      <w:spacing w:before="60" w:after="60"/>
      <w:ind w:left="1020" w:hanging="340"/>
    </w:pPr>
  </w:style>
  <w:style w:type="paragraph" w:styleId="List4">
    <w:name w:val="List 4"/>
    <w:basedOn w:val="BodyText"/>
    <w:rsid w:val="00E52B33"/>
    <w:pPr>
      <w:tabs>
        <w:tab w:val="left" w:pos="1361"/>
      </w:tabs>
      <w:spacing w:before="60" w:after="60"/>
      <w:ind w:left="1361" w:hanging="340"/>
    </w:pPr>
  </w:style>
  <w:style w:type="paragraph" w:styleId="List5">
    <w:name w:val="List 5"/>
    <w:basedOn w:val="BodyText"/>
    <w:rsid w:val="00E52B33"/>
    <w:pPr>
      <w:tabs>
        <w:tab w:val="left" w:pos="1701"/>
      </w:tabs>
      <w:spacing w:before="60" w:after="60"/>
      <w:ind w:left="1701" w:hanging="340"/>
    </w:pPr>
  </w:style>
  <w:style w:type="paragraph" w:styleId="ListBullet3">
    <w:name w:val="List Bullet 3"/>
    <w:basedOn w:val="List3"/>
    <w:rsid w:val="00E52B33"/>
    <w:pPr>
      <w:numPr>
        <w:numId w:val="13"/>
      </w:numPr>
      <w:tabs>
        <w:tab w:val="clear" w:pos="1021"/>
      </w:tabs>
      <w:ind w:left="1037" w:hanging="357"/>
    </w:pPr>
  </w:style>
  <w:style w:type="paragraph" w:styleId="ListBullet4">
    <w:name w:val="List Bullet 4"/>
    <w:basedOn w:val="List4"/>
    <w:rsid w:val="00E52B33"/>
    <w:pPr>
      <w:numPr>
        <w:numId w:val="2"/>
      </w:numPr>
      <w:tabs>
        <w:tab w:val="clear" w:pos="1361"/>
      </w:tabs>
    </w:pPr>
  </w:style>
  <w:style w:type="paragraph" w:styleId="ListBullet5">
    <w:name w:val="List Bullet 5"/>
    <w:basedOn w:val="List5"/>
    <w:rsid w:val="00E52B33"/>
    <w:pPr>
      <w:numPr>
        <w:numId w:val="3"/>
      </w:numPr>
    </w:pPr>
  </w:style>
  <w:style w:type="paragraph" w:styleId="ListContinue2">
    <w:name w:val="List Continue 2"/>
    <w:basedOn w:val="List2"/>
    <w:rsid w:val="00E52B33"/>
    <w:pPr>
      <w:ind w:firstLine="0"/>
    </w:pPr>
  </w:style>
  <w:style w:type="paragraph" w:styleId="ListContinue3">
    <w:name w:val="List Continue 3"/>
    <w:basedOn w:val="List3"/>
    <w:rsid w:val="00E52B33"/>
    <w:pPr>
      <w:ind w:left="1021" w:firstLine="0"/>
    </w:pPr>
  </w:style>
  <w:style w:type="paragraph" w:styleId="ListContinue4">
    <w:name w:val="List Continue 4"/>
    <w:basedOn w:val="List4"/>
    <w:rsid w:val="00E52B33"/>
    <w:pPr>
      <w:ind w:firstLine="0"/>
    </w:pPr>
  </w:style>
  <w:style w:type="paragraph" w:styleId="ListContinue5">
    <w:name w:val="List Continue 5"/>
    <w:basedOn w:val="List5"/>
    <w:rsid w:val="00E52B33"/>
    <w:pPr>
      <w:ind w:firstLine="0"/>
    </w:pPr>
  </w:style>
  <w:style w:type="paragraph" w:styleId="ListNumber3">
    <w:name w:val="List Number 3"/>
    <w:basedOn w:val="List3"/>
    <w:rsid w:val="00E52B33"/>
    <w:pPr>
      <w:numPr>
        <w:numId w:val="4"/>
      </w:numPr>
    </w:pPr>
  </w:style>
  <w:style w:type="paragraph" w:styleId="ListNumber4">
    <w:name w:val="List Number 4"/>
    <w:basedOn w:val="List4"/>
    <w:rsid w:val="00E52B33"/>
    <w:pPr>
      <w:numPr>
        <w:numId w:val="5"/>
      </w:numPr>
    </w:pPr>
  </w:style>
  <w:style w:type="paragraph" w:styleId="ListNumber5">
    <w:name w:val="List Number 5"/>
    <w:basedOn w:val="List5"/>
    <w:rsid w:val="00E52B33"/>
    <w:pPr>
      <w:numPr>
        <w:numId w:val="6"/>
      </w:numPr>
    </w:pPr>
  </w:style>
  <w:style w:type="paragraph" w:styleId="BlockText">
    <w:name w:val="Block Text"/>
    <w:basedOn w:val="Normal"/>
    <w:rsid w:val="00E52B33"/>
    <w:pPr>
      <w:spacing w:after="120"/>
      <w:ind w:left="1440" w:right="1440"/>
    </w:pPr>
  </w:style>
  <w:style w:type="character" w:customStyle="1" w:styleId="Subscript">
    <w:name w:val="Subscript"/>
    <w:basedOn w:val="DefaultParagraphFont"/>
    <w:rsid w:val="00E52B33"/>
    <w:rPr>
      <w:sz w:val="16"/>
      <w:vertAlign w:val="subscript"/>
    </w:rPr>
  </w:style>
  <w:style w:type="character" w:customStyle="1" w:styleId="Superscript">
    <w:name w:val="Superscript"/>
    <w:basedOn w:val="DefaultParagraphFont"/>
    <w:rsid w:val="00E52B33"/>
    <w:rPr>
      <w:sz w:val="16"/>
      <w:vertAlign w:val="superscript"/>
    </w:rPr>
  </w:style>
  <w:style w:type="character" w:customStyle="1" w:styleId="Symbols">
    <w:name w:val="Symbols"/>
    <w:basedOn w:val="DefaultParagraphFont"/>
    <w:rsid w:val="00E52B33"/>
    <w:rPr>
      <w:rFonts w:ascii="Symbol" w:hAnsi="Symbol"/>
    </w:rPr>
  </w:style>
  <w:style w:type="character" w:customStyle="1" w:styleId="MenuOptions">
    <w:name w:val="Menu Options"/>
    <w:basedOn w:val="DefaultParagraphFont"/>
    <w:rsid w:val="00E52B33"/>
    <w:rPr>
      <w:rFonts w:ascii="Arial Narrow" w:hAnsi="Arial Narrow"/>
      <w:smallCaps/>
    </w:rPr>
  </w:style>
  <w:style w:type="character" w:customStyle="1" w:styleId="Buttons">
    <w:name w:val="Buttons"/>
    <w:basedOn w:val="DefaultParagraphFont"/>
    <w:rsid w:val="00E52B33"/>
    <w:rPr>
      <w:b/>
    </w:rPr>
  </w:style>
  <w:style w:type="character" w:customStyle="1" w:styleId="Underlined">
    <w:name w:val="Underlined"/>
    <w:basedOn w:val="DefaultParagraphFont"/>
    <w:rsid w:val="00E52B33"/>
    <w:rPr>
      <w:u w:val="single"/>
    </w:rPr>
  </w:style>
  <w:style w:type="paragraph" w:customStyle="1" w:styleId="TableBodyTextRight">
    <w:name w:val="Table Body Text Right"/>
    <w:basedOn w:val="TableBodyText"/>
    <w:rsid w:val="00E52B33"/>
    <w:pPr>
      <w:widowControl w:val="0"/>
      <w:autoSpaceDE w:val="0"/>
      <w:autoSpaceDN w:val="0"/>
      <w:adjustRightInd w:val="0"/>
      <w:jc w:val="right"/>
    </w:pPr>
    <w:rPr>
      <w:rFonts w:cs="Arial"/>
      <w:szCs w:val="18"/>
    </w:rPr>
  </w:style>
  <w:style w:type="paragraph" w:customStyle="1" w:styleId="CopyrightText">
    <w:name w:val="Copyright Text"/>
    <w:basedOn w:val="BodyText"/>
    <w:rsid w:val="00E52B33"/>
    <w:rPr>
      <w:sz w:val="18"/>
    </w:rPr>
  </w:style>
  <w:style w:type="paragraph" w:customStyle="1" w:styleId="BodySmallRight">
    <w:name w:val="Body Small Right"/>
    <w:basedOn w:val="BodyTextRight"/>
    <w:rsid w:val="00E52B33"/>
    <w:rPr>
      <w:sz w:val="18"/>
      <w:szCs w:val="18"/>
    </w:rPr>
  </w:style>
  <w:style w:type="paragraph" w:customStyle="1" w:styleId="MarginEdition">
    <w:name w:val="Margin Edition"/>
    <w:basedOn w:val="MarginNote"/>
    <w:rsid w:val="00E52B33"/>
    <w:pPr>
      <w:spacing w:before="0" w:after="0"/>
    </w:pPr>
    <w:rPr>
      <w:rFonts w:ascii="Times New Roman" w:hAnsi="Times New Roman"/>
      <w:color w:val="999999"/>
    </w:rPr>
  </w:style>
  <w:style w:type="paragraph" w:customStyle="1" w:styleId="Spacer">
    <w:name w:val="Spacer"/>
    <w:basedOn w:val="Normal"/>
    <w:rsid w:val="00E52B33"/>
    <w:rPr>
      <w:sz w:val="2"/>
      <w:szCs w:val="2"/>
    </w:rPr>
  </w:style>
  <w:style w:type="character" w:customStyle="1" w:styleId="Small">
    <w:name w:val="Small"/>
    <w:basedOn w:val="DefaultParagraphFont"/>
    <w:rsid w:val="00E52B33"/>
    <w:rPr>
      <w:sz w:val="16"/>
    </w:rPr>
  </w:style>
  <w:style w:type="paragraph" w:customStyle="1" w:styleId="WideTable">
    <w:name w:val="Wide Table"/>
    <w:basedOn w:val="Normal"/>
    <w:rsid w:val="00E52B33"/>
    <w:pPr>
      <w:ind w:left="-1418"/>
    </w:pPr>
    <w:rPr>
      <w:sz w:val="2"/>
      <w:szCs w:val="2"/>
    </w:rPr>
  </w:style>
  <w:style w:type="character" w:styleId="PageNumber">
    <w:name w:val="page number"/>
    <w:basedOn w:val="DefaultParagraphFont"/>
    <w:rsid w:val="00E52B33"/>
  </w:style>
  <w:style w:type="paragraph" w:styleId="Quote">
    <w:name w:val="Quote"/>
    <w:basedOn w:val="Heading1"/>
    <w:link w:val="QuoteChar"/>
    <w:qFormat/>
    <w:rsid w:val="00E52B33"/>
    <w:rPr>
      <w:b w:val="0"/>
      <w:sz w:val="72"/>
      <w:szCs w:val="72"/>
      <w:lang w:val="en-NZ"/>
    </w:rPr>
  </w:style>
  <w:style w:type="character" w:customStyle="1" w:styleId="QuoteChar">
    <w:name w:val="Quote Char"/>
    <w:basedOn w:val="DefaultParagraphFont"/>
    <w:link w:val="Quote"/>
    <w:rsid w:val="00E52B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B33"/>
    <w:pPr>
      <w:pageBreakBefore/>
    </w:pPr>
  </w:style>
  <w:style w:type="paragraph" w:customStyle="1" w:styleId="Border">
    <w:name w:val="Border"/>
    <w:basedOn w:val="Normal"/>
    <w:qFormat/>
    <w:rsid w:val="00E52B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B33"/>
    <w:rPr>
      <w:b/>
      <w:bCs/>
      <w:i/>
      <w:iCs/>
      <w:color w:val="auto"/>
    </w:rPr>
  </w:style>
  <w:style w:type="paragraph" w:styleId="IntenseQuote">
    <w:name w:val="Intense Quote"/>
    <w:basedOn w:val="Normal"/>
    <w:next w:val="Normal"/>
    <w:link w:val="IntenseQuoteChar"/>
    <w:uiPriority w:val="30"/>
    <w:qFormat/>
    <w:rsid w:val="00E52B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B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B33"/>
    <w:rPr>
      <w:smallCaps/>
      <w:color w:val="auto"/>
      <w:u w:val="single"/>
    </w:rPr>
  </w:style>
  <w:style w:type="character" w:styleId="IntenseReference">
    <w:name w:val="Intense Reference"/>
    <w:basedOn w:val="DefaultParagraphFont"/>
    <w:uiPriority w:val="32"/>
    <w:qFormat/>
    <w:rsid w:val="00E52B33"/>
    <w:rPr>
      <w:b/>
      <w:bCs/>
      <w:smallCaps/>
      <w:color w:val="auto"/>
      <w:spacing w:val="5"/>
      <w:u w:val="single"/>
    </w:rPr>
  </w:style>
  <w:style w:type="paragraph" w:customStyle="1" w:styleId="2ColumnHeading">
    <w:name w:val="2Column Heading"/>
    <w:basedOn w:val="BodyText"/>
    <w:qFormat/>
    <w:rsid w:val="00E52B33"/>
    <w:pPr>
      <w:spacing w:after="60"/>
      <w:ind w:left="-2268"/>
    </w:pPr>
    <w:rPr>
      <w:b/>
    </w:rPr>
  </w:style>
  <w:style w:type="paragraph" w:customStyle="1" w:styleId="Heading1TOC">
    <w:name w:val="Heading1 TOC"/>
    <w:basedOn w:val="Normal"/>
    <w:qFormat/>
    <w:rsid w:val="00E52B33"/>
    <w:pPr>
      <w:spacing w:before="240" w:after="120"/>
    </w:pPr>
    <w:rPr>
      <w:rFonts w:ascii="Times New Roman" w:hAnsi="Times New Roman"/>
      <w:b/>
      <w:sz w:val="32"/>
    </w:rPr>
  </w:style>
  <w:style w:type="paragraph" w:customStyle="1" w:styleId="Heading2TOC">
    <w:name w:val="Heading2 TOC"/>
    <w:basedOn w:val="Normal"/>
    <w:qFormat/>
    <w:rsid w:val="00E52B33"/>
    <w:pPr>
      <w:spacing w:before="240" w:after="60"/>
    </w:pPr>
    <w:rPr>
      <w:rFonts w:ascii="Times New Roman" w:hAnsi="Times New Roman"/>
      <w:b/>
      <w:sz w:val="28"/>
    </w:rPr>
  </w:style>
  <w:style w:type="character" w:customStyle="1" w:styleId="Underline">
    <w:name w:val="Underline"/>
    <w:basedOn w:val="DefaultParagraphFont"/>
    <w:qFormat/>
    <w:rsid w:val="00E52B33"/>
    <w:rPr>
      <w:u w:val="single"/>
    </w:rPr>
  </w:style>
  <w:style w:type="character" w:customStyle="1" w:styleId="BoldandItalics">
    <w:name w:val="Bold and Italics"/>
    <w:qFormat/>
    <w:rsid w:val="00E52B33"/>
    <w:rPr>
      <w:b/>
      <w:i/>
      <w:u w:val="none"/>
    </w:rPr>
  </w:style>
  <w:style w:type="paragraph" w:styleId="BalloonText">
    <w:name w:val="Balloon Text"/>
    <w:basedOn w:val="Normal"/>
    <w:link w:val="BalloonTextChar"/>
    <w:rsid w:val="00E52B33"/>
    <w:rPr>
      <w:rFonts w:ascii="Tahoma" w:hAnsi="Tahoma" w:cs="Tahoma"/>
      <w:sz w:val="16"/>
      <w:szCs w:val="16"/>
    </w:rPr>
  </w:style>
  <w:style w:type="character" w:customStyle="1" w:styleId="BalloonTextChar">
    <w:name w:val="Balloon Text Char"/>
    <w:basedOn w:val="DefaultParagraphFont"/>
    <w:link w:val="BalloonText"/>
    <w:rsid w:val="00E52B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B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B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B33"/>
    <w:rPr>
      <w:b/>
      <w:color w:val="660033"/>
      <w:spacing w:val="0"/>
    </w:rPr>
  </w:style>
  <w:style w:type="paragraph" w:customStyle="1" w:styleId="Nameditemlist">
    <w:name w:val="Named item list"/>
    <w:basedOn w:val="BodyText"/>
    <w:qFormat/>
    <w:rsid w:val="00E52B33"/>
    <w:pPr>
      <w:tabs>
        <w:tab w:val="left" w:pos="2835"/>
      </w:tabs>
      <w:ind w:left="2835" w:hanging="2835"/>
    </w:pPr>
  </w:style>
  <w:style w:type="paragraph" w:customStyle="1" w:styleId="BodyTextnopadding">
    <w:name w:val="Body Text no padding"/>
    <w:basedOn w:val="BodyText"/>
    <w:qFormat/>
    <w:rsid w:val="00E52B33"/>
    <w:pPr>
      <w:spacing w:before="0" w:after="0"/>
    </w:pPr>
  </w:style>
  <w:style w:type="paragraph" w:customStyle="1" w:styleId="BodyTextBold">
    <w:name w:val="Body Text Bold"/>
    <w:basedOn w:val="BodyText"/>
    <w:qFormat/>
    <w:rsid w:val="00E52B33"/>
    <w:rPr>
      <w:b/>
    </w:rPr>
  </w:style>
  <w:style w:type="character" w:styleId="Hyperlink">
    <w:name w:val="Hyperlink"/>
    <w:basedOn w:val="DefaultParagraphFont"/>
    <w:uiPriority w:val="99"/>
    <w:unhideWhenUsed/>
    <w:rsid w:val="00D76D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5455</Characters>
  <Application>Microsoft Office Word</Application>
  <DocSecurity>0</DocSecurity>
  <Lines>155</Lines>
  <Paragraphs>81</Paragraphs>
  <ScaleCrop>false</ScaleCrop>
  <Company>Author-it Software Corporation Ltd.</Company>
  <LinksUpToDate>false</LinksUpToDate>
  <CharactersWithSpaces>6186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PSPMGT002 Facilitate people management</dc:title>
  <dc:subject>Approved</dc:subject>
  <dc:creator>SkillsIQ</dc:creator>
  <cp:keywords>Release: 1</cp:keywords>
  <dc:description>Review Date: 12 April 2008</dc:description>
  <cp:lastModifiedBy>HSD_TPCMSd.prod</cp:lastModifiedBy>
  <cp:revision>3</cp:revision>
  <dcterms:created xsi:type="dcterms:W3CDTF">2022-04-03T13:25:00Z</dcterms:created>
  <dcterms:modified xsi:type="dcterms:W3CDTF">2022-04-03T13:25:00Z</dcterms:modified>
</cp:coreProperties>
</file>