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0EE" w:rsidP="008610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PSPMGT002 Facilitate people management</w:t>
      </w:r>
      <w:r>
        <w:fldChar w:fldCharType="end"/>
      </w:r>
    </w:p>
    <w:p w:rsidR="008610EE" w:rsidP="008610EE">
      <w:pPr>
        <w:pStyle w:val="Version"/>
        <w:sectPr w:rsidSect="00A737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3701" w:rsidP="00A73701">
      <w:pPr>
        <w:pStyle w:val="SuperHeading"/>
      </w:pPr>
      <w:r w:rsidRPr="00A73701">
        <w:t>Assessment Requirements for PSPMGT002 Facilitate people management</w:t>
      </w:r>
    </w:p>
    <w:p w:rsidR="00000000" w:rsidRPr="00A73701" w:rsidP="00A73701">
      <w:pPr>
        <w:pStyle w:val="Heading1"/>
      </w:pPr>
      <w:bookmarkStart w:id="1" w:name="O_822819"/>
      <w:bookmarkEnd w:id="1"/>
      <w:r w:rsidRPr="00A737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61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701">
            <w:pPr>
              <w:pStyle w:val="TableHeading"/>
              <w:rPr>
                <w:lang w:val="en-NZ"/>
              </w:rPr>
            </w:pPr>
            <w:r w:rsidRPr="00A7370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701">
            <w:pPr>
              <w:pStyle w:val="TableHeading"/>
              <w:rPr>
                <w:lang w:val="en-NZ"/>
              </w:rPr>
            </w:pPr>
            <w:r w:rsidRPr="00A73701">
              <w:t>Comments</w:t>
            </w:r>
          </w:p>
        </w:tc>
      </w:tr>
      <w:tr w:rsidTr="008610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701">
            <w:pPr>
              <w:pStyle w:val="BodyText"/>
              <w:rPr>
                <w:lang w:val="en-NZ"/>
              </w:rPr>
            </w:pPr>
            <w:r w:rsidRPr="00A7370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701" w:rsidP="00A73701">
            <w:pPr>
              <w:pStyle w:val="BodyText"/>
            </w:pPr>
            <w:r w:rsidRPr="00A73701">
              <w:t xml:space="preserve">These Assessment Requirements were released in PSP Public Sector Training Package release 1.0 and meet the Standards for Training Packages. </w:t>
            </w:r>
          </w:p>
          <w:p w:rsidR="00000000" w:rsidRPr="00A73701" w:rsidP="00A73701">
            <w:pPr>
              <w:pStyle w:val="BodyText"/>
            </w:pPr>
          </w:p>
          <w:p w:rsidR="00000000" w:rsidRPr="00A73701" w:rsidP="00A73701">
            <w:pPr>
              <w:pStyle w:val="ListBullet"/>
            </w:pPr>
            <w:r w:rsidRPr="00A73701">
              <w:t>Assessment Requirements created drawing upon specified assessment information from superseded unit</w:t>
            </w:r>
          </w:p>
        </w:tc>
      </w:tr>
    </w:tbl>
    <w:p w:rsidR="00000000" w:rsidRPr="00A73701" w:rsidP="00A73701">
      <w:pPr>
        <w:pStyle w:val="BodyText"/>
      </w:pPr>
    </w:p>
    <w:p w:rsidR="00000000" w:rsidRPr="00A73701" w:rsidP="00A73701">
      <w:pPr>
        <w:pStyle w:val="AllowPageBreak"/>
      </w:pPr>
    </w:p>
    <w:p w:rsidR="00000000" w:rsidRPr="00A73701" w:rsidP="00A73701">
      <w:pPr>
        <w:pStyle w:val="Heading1"/>
      </w:pPr>
      <w:bookmarkStart w:id="2" w:name="O_822820"/>
      <w:bookmarkEnd w:id="2"/>
      <w:r w:rsidRPr="00A73701">
        <w:t>Performance Evidence</w:t>
      </w:r>
    </w:p>
    <w:p w:rsidR="00000000" w:rsidRPr="00A73701" w:rsidP="008610EE">
      <w:pPr>
        <w:pStyle w:val="BodyText"/>
      </w:pPr>
      <w:r w:rsidRPr="00A73701">
        <w:t xml:space="preserve">Evidence required to demonstrate competence must satisfy all of the requirements of the elements and performance criteria. If not otherwise specified </w:t>
      </w:r>
      <w:r w:rsidRPr="00A73701">
        <w:t>the candidate must demonstrate evidence of performance of the following on at least one occasion.</w:t>
      </w:r>
    </w:p>
    <w:p w:rsidR="00000000" w:rsidRPr="00A73701" w:rsidP="00A73701">
      <w:pPr>
        <w:pStyle w:val="ListBullet"/>
      </w:pPr>
      <w:r w:rsidRPr="00A73701">
        <w:t>facilitating learning, coaching and mentoring</w:t>
      </w:r>
    </w:p>
    <w:p w:rsidR="00000000" w:rsidRPr="00A73701" w:rsidP="00A73701">
      <w:pPr>
        <w:pStyle w:val="ListBullet"/>
      </w:pPr>
      <w:r w:rsidRPr="00A73701">
        <w:t xml:space="preserve">negotiating and counselling </w:t>
      </w:r>
    </w:p>
    <w:p w:rsidR="00000000" w:rsidRPr="00A73701" w:rsidP="00A73701">
      <w:pPr>
        <w:pStyle w:val="ListBullet"/>
      </w:pPr>
      <w:r w:rsidRPr="00A73701">
        <w:t>using a variety of words and language structures to explain complex ideas to diffe</w:t>
      </w:r>
      <w:r w:rsidRPr="00A73701">
        <w:t>rent audiences</w:t>
      </w:r>
    </w:p>
    <w:p w:rsidR="00000000" w:rsidRPr="00A73701" w:rsidP="00A73701">
      <w:pPr>
        <w:pStyle w:val="ListBullet"/>
      </w:pPr>
      <w:r w:rsidRPr="00A73701">
        <w:t>preparing written advice and reports requiring reasoning and precision of expression</w:t>
      </w:r>
    </w:p>
    <w:p w:rsidR="00000000" w:rsidRPr="00A73701" w:rsidP="00A73701">
      <w:pPr>
        <w:pStyle w:val="ListBullet"/>
      </w:pPr>
      <w:r w:rsidRPr="00A73701">
        <w:t>engaging in discussion using exchanges of complex oral information</w:t>
      </w:r>
    </w:p>
    <w:p w:rsidR="00000000" w:rsidRPr="00A73701" w:rsidP="00A73701">
      <w:pPr>
        <w:pStyle w:val="AllowPageBreak"/>
      </w:pPr>
    </w:p>
    <w:p w:rsidR="00000000" w:rsidRPr="00A73701" w:rsidP="00A73701">
      <w:pPr>
        <w:pStyle w:val="Heading1"/>
      </w:pPr>
      <w:bookmarkStart w:id="3" w:name="O_822821"/>
      <w:bookmarkEnd w:id="3"/>
      <w:r w:rsidRPr="00A73701">
        <w:t>Knowledge Evidence</w:t>
      </w:r>
    </w:p>
    <w:p w:rsidR="00000000" w:rsidRPr="00A73701" w:rsidP="008610EE">
      <w:pPr>
        <w:pStyle w:val="BodyText"/>
      </w:pPr>
      <w:r w:rsidRPr="00A73701">
        <w:t>Evidence required to demonstrate competence must sati</w:t>
      </w:r>
      <w:r w:rsidRPr="00A73701">
        <w:t>sfy all of the requirements of the elements and performance criteria. If not otherwise specified the depth of knowledge demonstrated must be appropriate to the job context of the candidate.</w:t>
      </w:r>
    </w:p>
    <w:p w:rsidR="00000000" w:rsidRPr="00A73701" w:rsidP="00A73701">
      <w:pPr>
        <w:pStyle w:val="ListBullet"/>
      </w:pPr>
      <w:r w:rsidRPr="00A73701">
        <w:t xml:space="preserve">performance management processes </w:t>
      </w:r>
    </w:p>
    <w:p w:rsidR="00000000" w:rsidRPr="00A73701" w:rsidP="00A73701">
      <w:pPr>
        <w:pStyle w:val="ListBullet"/>
      </w:pPr>
      <w:r w:rsidRPr="00A73701">
        <w:t>recruitment, selection and indu</w:t>
      </w:r>
      <w:r w:rsidRPr="00A73701">
        <w:t>ction procedures</w:t>
      </w:r>
    </w:p>
    <w:p w:rsidR="00000000" w:rsidRPr="00A73701" w:rsidP="00A73701">
      <w:pPr>
        <w:pStyle w:val="ListBullet"/>
      </w:pPr>
      <w:r w:rsidRPr="00A73701">
        <w:t>range of training and development strategies</w:t>
      </w:r>
    </w:p>
    <w:p w:rsidR="00000000" w:rsidRPr="00A73701" w:rsidP="00A73701">
      <w:pPr>
        <w:pStyle w:val="ListBullet"/>
      </w:pPr>
      <w:r w:rsidRPr="00A73701">
        <w:t>principles of adult learning</w:t>
      </w:r>
    </w:p>
    <w:p w:rsidR="00000000" w:rsidRPr="00A73701" w:rsidP="00A73701">
      <w:pPr>
        <w:pStyle w:val="ListBullet"/>
      </w:pPr>
      <w:r w:rsidRPr="00A73701">
        <w:t>range of facilitation techniques</w:t>
      </w:r>
    </w:p>
    <w:p w:rsidR="00000000" w:rsidRPr="00A73701" w:rsidP="00A73701">
      <w:pPr>
        <w:pStyle w:val="ListBullet"/>
      </w:pPr>
      <w:r w:rsidRPr="00A73701">
        <w:t>development needs analysis techniques</w:t>
      </w:r>
    </w:p>
    <w:p w:rsidR="00000000" w:rsidRPr="00A73701" w:rsidP="00A73701">
      <w:pPr>
        <w:pStyle w:val="ListBullet"/>
      </w:pPr>
      <w:r w:rsidRPr="00A73701">
        <w:t>the concept of rehabilitation</w:t>
      </w:r>
    </w:p>
    <w:p w:rsidR="00000000" w:rsidRPr="00A73701" w:rsidP="00A73701">
      <w:pPr>
        <w:pStyle w:val="ListBullet"/>
      </w:pPr>
      <w:r w:rsidRPr="00A73701">
        <w:t>grievance procedures and strategies</w:t>
      </w:r>
    </w:p>
    <w:p w:rsidR="00000000" w:rsidRPr="00A73701" w:rsidP="00A73701">
      <w:pPr>
        <w:pStyle w:val="ListBullet"/>
      </w:pPr>
      <w:r w:rsidRPr="00A73701">
        <w:t>counselling techniques</w:t>
      </w:r>
    </w:p>
    <w:p w:rsidR="00000000" w:rsidRPr="00A73701" w:rsidP="00A73701">
      <w:pPr>
        <w:pStyle w:val="ListBullet"/>
      </w:pPr>
      <w:r w:rsidRPr="00A73701">
        <w:t>emplo</w:t>
      </w:r>
      <w:r w:rsidRPr="00A73701">
        <w:t>yee assistance services</w:t>
      </w:r>
    </w:p>
    <w:p w:rsidR="00000000" w:rsidRPr="00A73701" w:rsidP="00A73701">
      <w:pPr>
        <w:pStyle w:val="ListBullet"/>
      </w:pPr>
      <w:r w:rsidRPr="00A73701">
        <w:t>organisational goals, policies and procedures</w:t>
      </w:r>
    </w:p>
    <w:p w:rsidR="00000000" w:rsidRPr="00A73701" w:rsidP="00A73701">
      <w:pPr>
        <w:pStyle w:val="ListBullet"/>
      </w:pPr>
      <w:r w:rsidRPr="00A73701">
        <w:t>the concept of diversity and its integration within and across all human resource and management functions and areas</w:t>
      </w:r>
    </w:p>
    <w:p w:rsidR="00000000" w:rsidRPr="00A73701" w:rsidP="00A73701">
      <w:pPr>
        <w:pStyle w:val="ListBullet"/>
      </w:pPr>
      <w:r w:rsidRPr="00A73701">
        <w:t>the relationship between effective human resource functions and the attainment of business unit objectives</w:t>
      </w:r>
    </w:p>
    <w:p w:rsidR="00000000" w:rsidRPr="00A73701" w:rsidP="00A73701">
      <w:pPr>
        <w:pStyle w:val="ListBullet"/>
      </w:pPr>
      <w:r w:rsidRPr="00A73701">
        <w:t>knowledge of the organisation’s career and human resource development strategies, programs and plans</w:t>
      </w:r>
    </w:p>
    <w:p w:rsidR="00000000" w:rsidRPr="00A73701" w:rsidP="00A73701">
      <w:pPr>
        <w:pStyle w:val="ListBullet"/>
      </w:pPr>
      <w:r w:rsidRPr="00A73701">
        <w:t>jurisdictional legislation applicable to managem</w:t>
      </w:r>
      <w:r w:rsidRPr="00A73701">
        <w:t>ent and human resource management functions</w:t>
      </w:r>
    </w:p>
    <w:p w:rsidR="00000000" w:rsidRPr="00A73701" w:rsidP="00A73701">
      <w:pPr>
        <w:pStyle w:val="AllowPageBreak"/>
      </w:pPr>
    </w:p>
    <w:p w:rsidR="00000000" w:rsidRPr="00A73701" w:rsidP="00A73701">
      <w:pPr>
        <w:pStyle w:val="Heading1"/>
      </w:pPr>
      <w:bookmarkStart w:id="4" w:name="O_822822"/>
      <w:bookmarkEnd w:id="4"/>
      <w:r w:rsidRPr="00A73701">
        <w:t>Assessment Conditions</w:t>
      </w:r>
    </w:p>
    <w:p w:rsidR="008610EE" w:rsidP="008610EE">
      <w:pPr>
        <w:pStyle w:val="BodyText"/>
      </w:pPr>
      <w:r w:rsidRPr="00A73701">
        <w:t>This unit contains no specific industry-mandated assessment conditions. Guidance on suggested and recommended conditions and methods can be found in the Implementation Guide</w:t>
      </w:r>
      <w:r w:rsidRPr="00A73701">
        <w:t xml:space="preserve">. </w:t>
      </w:r>
    </w:p>
    <w:p w:rsidR="008610EE" w:rsidP="008610EE">
      <w:pPr>
        <w:pStyle w:val="BodyText"/>
      </w:pPr>
      <w:r w:rsidRPr="00A73701">
        <w:t>Assessors must satisfy the NVR/AQTF mandatory competency requirements for assessors.</w:t>
      </w:r>
    </w:p>
    <w:p w:rsidR="00000000" w:rsidRPr="00A73701" w:rsidP="00A73701">
      <w:pPr>
        <w:pStyle w:val="Heading1"/>
      </w:pPr>
      <w:bookmarkStart w:id="5" w:name="O_822825"/>
      <w:bookmarkEnd w:id="5"/>
      <w:r w:rsidRPr="00A73701">
        <w:t>Links</w:t>
      </w:r>
    </w:p>
    <w:p w:rsidR="00000000" w:rsidRPr="00A73701" w:rsidP="008610EE">
      <w:pPr>
        <w:pStyle w:val="BodyText"/>
      </w:pPr>
      <w:r w:rsidRPr="00A737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20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73701" w:rsidP="008610EE">
      <w:pPr>
        <w:pStyle w:val="BodyText"/>
      </w:pPr>
      <w:r w:rsidRPr="00A737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20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73701" w:rsidP="008610EE">
      <w:pPr>
        <w:pStyle w:val="BodyText"/>
      </w:pPr>
      <w:r w:rsidRPr="00A737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20C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73701" w:rsidP="00A73701"/>
    <w:sectPr w:rsidSect="00A737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7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701" w:rsidRPr="008610EE" w:rsidP="008610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7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0EE" w:rsidP="00A73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10EE" w:rsidP="00A73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610EE" w:rsidP="00A737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7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0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701" w:rsidRPr="008610EE" w:rsidP="008610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7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0EE" w:rsidRPr="002D2AF8" w:rsidP="00A73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PSPMGT002 Facilitate people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8610EE" w:rsidP="00A737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F600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680E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7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7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7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7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7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7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7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7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7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7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7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701"/>
  </w:style>
  <w:style w:type="character" w:customStyle="1" w:styleId="Heading1Char">
    <w:name w:val="Heading 1 Char"/>
    <w:basedOn w:val="DefaultParagraphFont"/>
    <w:link w:val="Heading1"/>
    <w:rsid w:val="00A737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7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7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370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737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7370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737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37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7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7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7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7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7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7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7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7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7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7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7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7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7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7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37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3701"/>
    <w:rPr>
      <w:b/>
      <w:spacing w:val="0"/>
    </w:rPr>
  </w:style>
  <w:style w:type="paragraph" w:customStyle="1" w:styleId="SuperTitle">
    <w:name w:val="SuperTitle"/>
    <w:basedOn w:val="Title"/>
    <w:rsid w:val="00A737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7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7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37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37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7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7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7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7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7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7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7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7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3701"/>
    <w:rPr>
      <w:i/>
    </w:rPr>
  </w:style>
  <w:style w:type="paragraph" w:styleId="Caption">
    <w:name w:val="caption"/>
    <w:basedOn w:val="BodyText"/>
    <w:next w:val="Normal"/>
    <w:qFormat/>
    <w:rsid w:val="00A737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7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7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701"/>
  </w:style>
  <w:style w:type="paragraph" w:styleId="TableofFigures">
    <w:name w:val="table of figures"/>
    <w:basedOn w:val="Normal"/>
    <w:next w:val="Normal"/>
    <w:semiHidden/>
    <w:rsid w:val="00A737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7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3701"/>
    <w:rPr>
      <w:rFonts w:ascii="Wingdings" w:hAnsi="Wingdings"/>
    </w:rPr>
  </w:style>
  <w:style w:type="character" w:customStyle="1" w:styleId="HotSpot">
    <w:name w:val="HotSpot"/>
    <w:rsid w:val="00A73701"/>
    <w:rPr>
      <w:color w:val="0033CC"/>
      <w:u w:val="none"/>
    </w:rPr>
  </w:style>
  <w:style w:type="paragraph" w:customStyle="1" w:styleId="BodyTextRight">
    <w:name w:val="Body Text Right"/>
    <w:basedOn w:val="BodyText"/>
    <w:rsid w:val="00A737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7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7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7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7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7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701"/>
    <w:rPr>
      <w:sz w:val="32"/>
    </w:rPr>
  </w:style>
  <w:style w:type="paragraph" w:customStyle="1" w:styleId="HeadingProcedure">
    <w:name w:val="Heading Procedure"/>
    <w:basedOn w:val="HeadingBase"/>
    <w:next w:val="Normal"/>
    <w:rsid w:val="00A737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701"/>
    <w:pPr>
      <w:spacing w:before="60" w:after="60"/>
    </w:pPr>
  </w:style>
  <w:style w:type="paragraph" w:styleId="ListContinue">
    <w:name w:val="List Continue"/>
    <w:basedOn w:val="List"/>
    <w:rsid w:val="00A73701"/>
    <w:pPr>
      <w:ind w:firstLine="0"/>
    </w:pPr>
  </w:style>
  <w:style w:type="paragraph" w:customStyle="1" w:styleId="ListNote">
    <w:name w:val="List Note"/>
    <w:basedOn w:val="List"/>
    <w:rsid w:val="00A737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7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7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701"/>
    <w:rPr>
      <w:rFonts w:ascii="Courier New" w:hAnsi="Courier New"/>
    </w:rPr>
  </w:style>
  <w:style w:type="paragraph" w:customStyle="1" w:styleId="NoteBullet">
    <w:name w:val="Note Bullet"/>
    <w:basedOn w:val="Note"/>
    <w:rsid w:val="00A737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7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7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7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7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37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7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701"/>
    <w:rPr>
      <w:b/>
      <w:smallCaps/>
    </w:rPr>
  </w:style>
  <w:style w:type="paragraph" w:customStyle="1" w:styleId="TableListNumber">
    <w:name w:val="Table List Number"/>
    <w:basedOn w:val="ListNumber"/>
    <w:rsid w:val="00A737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7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701"/>
    <w:pPr>
      <w:numPr>
        <w:numId w:val="8"/>
      </w:numPr>
    </w:pPr>
  </w:style>
  <w:style w:type="paragraph" w:customStyle="1" w:styleId="ListAlpha2">
    <w:name w:val="List Alpha 2"/>
    <w:basedOn w:val="List2"/>
    <w:rsid w:val="00A73701"/>
    <w:pPr>
      <w:numPr>
        <w:numId w:val="7"/>
      </w:numPr>
    </w:pPr>
  </w:style>
  <w:style w:type="paragraph" w:styleId="List2">
    <w:name w:val="List 2"/>
    <w:basedOn w:val="BodyText"/>
    <w:rsid w:val="00A737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7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7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7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7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7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3701"/>
    <w:pPr>
      <w:numPr>
        <w:numId w:val="3"/>
      </w:numPr>
    </w:pPr>
  </w:style>
  <w:style w:type="paragraph" w:styleId="ListContinue2">
    <w:name w:val="List Continue 2"/>
    <w:basedOn w:val="List2"/>
    <w:rsid w:val="00A73701"/>
    <w:pPr>
      <w:ind w:firstLine="0"/>
    </w:pPr>
  </w:style>
  <w:style w:type="paragraph" w:styleId="ListContinue3">
    <w:name w:val="List Continue 3"/>
    <w:basedOn w:val="List3"/>
    <w:rsid w:val="00A73701"/>
    <w:pPr>
      <w:ind w:left="1021" w:firstLine="0"/>
    </w:pPr>
  </w:style>
  <w:style w:type="paragraph" w:styleId="ListContinue4">
    <w:name w:val="List Continue 4"/>
    <w:basedOn w:val="List4"/>
    <w:rsid w:val="00A73701"/>
    <w:pPr>
      <w:ind w:firstLine="0"/>
    </w:pPr>
  </w:style>
  <w:style w:type="paragraph" w:styleId="ListContinue5">
    <w:name w:val="List Continue 5"/>
    <w:basedOn w:val="List5"/>
    <w:rsid w:val="00A73701"/>
    <w:pPr>
      <w:ind w:firstLine="0"/>
    </w:pPr>
  </w:style>
  <w:style w:type="paragraph" w:styleId="ListNumber3">
    <w:name w:val="List Number 3"/>
    <w:basedOn w:val="List3"/>
    <w:rsid w:val="00A73701"/>
    <w:pPr>
      <w:numPr>
        <w:numId w:val="4"/>
      </w:numPr>
    </w:pPr>
  </w:style>
  <w:style w:type="paragraph" w:styleId="ListNumber4">
    <w:name w:val="List Number 4"/>
    <w:basedOn w:val="List4"/>
    <w:rsid w:val="00A73701"/>
    <w:pPr>
      <w:numPr>
        <w:numId w:val="5"/>
      </w:numPr>
    </w:pPr>
  </w:style>
  <w:style w:type="paragraph" w:styleId="ListNumber5">
    <w:name w:val="List Number 5"/>
    <w:basedOn w:val="List5"/>
    <w:rsid w:val="00A73701"/>
    <w:pPr>
      <w:numPr>
        <w:numId w:val="6"/>
      </w:numPr>
    </w:pPr>
  </w:style>
  <w:style w:type="paragraph" w:styleId="BlockText">
    <w:name w:val="Block Text"/>
    <w:basedOn w:val="Normal"/>
    <w:rsid w:val="00A737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7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701"/>
    <w:rPr>
      <w:sz w:val="16"/>
      <w:vertAlign w:val="superscript"/>
    </w:rPr>
  </w:style>
  <w:style w:type="character" w:customStyle="1" w:styleId="Symbols">
    <w:name w:val="Symbols"/>
    <w:basedOn w:val="DefaultParagraphFont"/>
    <w:rsid w:val="00A73701"/>
    <w:rPr>
      <w:rFonts w:ascii="Symbol" w:hAnsi="Symbol"/>
    </w:rPr>
  </w:style>
  <w:style w:type="character" w:customStyle="1" w:styleId="MenuOptions">
    <w:name w:val="Menu Options"/>
    <w:basedOn w:val="DefaultParagraphFont"/>
    <w:rsid w:val="00A737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701"/>
    <w:rPr>
      <w:b/>
    </w:rPr>
  </w:style>
  <w:style w:type="character" w:customStyle="1" w:styleId="Underlined">
    <w:name w:val="Underlined"/>
    <w:basedOn w:val="DefaultParagraphFont"/>
    <w:rsid w:val="00A73701"/>
    <w:rPr>
      <w:u w:val="single"/>
    </w:rPr>
  </w:style>
  <w:style w:type="paragraph" w:customStyle="1" w:styleId="TableBodyTextRight">
    <w:name w:val="Table Body Text Right"/>
    <w:basedOn w:val="TableBodyText"/>
    <w:rsid w:val="00A737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701"/>
    <w:rPr>
      <w:sz w:val="18"/>
    </w:rPr>
  </w:style>
  <w:style w:type="paragraph" w:customStyle="1" w:styleId="BodySmallRight">
    <w:name w:val="Body Small Right"/>
    <w:basedOn w:val="BodyTextRight"/>
    <w:rsid w:val="00A73701"/>
    <w:rPr>
      <w:sz w:val="18"/>
      <w:szCs w:val="18"/>
    </w:rPr>
  </w:style>
  <w:style w:type="paragraph" w:customStyle="1" w:styleId="MarginEdition">
    <w:name w:val="Margin Edition"/>
    <w:basedOn w:val="MarginNote"/>
    <w:rsid w:val="00A737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701"/>
    <w:rPr>
      <w:sz w:val="2"/>
      <w:szCs w:val="2"/>
    </w:rPr>
  </w:style>
  <w:style w:type="character" w:customStyle="1" w:styleId="Small">
    <w:name w:val="Small"/>
    <w:basedOn w:val="DefaultParagraphFont"/>
    <w:rsid w:val="00A73701"/>
    <w:rPr>
      <w:sz w:val="16"/>
    </w:rPr>
  </w:style>
  <w:style w:type="paragraph" w:customStyle="1" w:styleId="WideTable">
    <w:name w:val="Wide Table"/>
    <w:basedOn w:val="Normal"/>
    <w:rsid w:val="00A737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701"/>
  </w:style>
  <w:style w:type="paragraph" w:styleId="Quote">
    <w:name w:val="Quote"/>
    <w:basedOn w:val="Heading1"/>
    <w:link w:val="QuoteChar"/>
    <w:qFormat/>
    <w:rsid w:val="00A737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7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701"/>
    <w:pPr>
      <w:pageBreakBefore/>
    </w:pPr>
  </w:style>
  <w:style w:type="paragraph" w:customStyle="1" w:styleId="Border">
    <w:name w:val="Border"/>
    <w:basedOn w:val="Normal"/>
    <w:qFormat/>
    <w:rsid w:val="00A737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7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7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7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7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7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7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7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7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701"/>
    <w:rPr>
      <w:u w:val="single"/>
    </w:rPr>
  </w:style>
  <w:style w:type="character" w:customStyle="1" w:styleId="BoldandItalics">
    <w:name w:val="Bold and Italics"/>
    <w:qFormat/>
    <w:rsid w:val="00A73701"/>
    <w:rPr>
      <w:b/>
      <w:i/>
      <w:u w:val="none"/>
    </w:rPr>
  </w:style>
  <w:style w:type="paragraph" w:styleId="BalloonText">
    <w:name w:val="Balloon Text"/>
    <w:basedOn w:val="Normal"/>
    <w:link w:val="BalloonTextChar"/>
    <w:rsid w:val="00A737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7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7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7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7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7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701"/>
    <w:pPr>
      <w:spacing w:before="0" w:after="0"/>
    </w:pPr>
  </w:style>
  <w:style w:type="paragraph" w:customStyle="1" w:styleId="BodyTextBold">
    <w:name w:val="Body Text Bold"/>
    <w:basedOn w:val="BodyText"/>
    <w:qFormat/>
    <w:rsid w:val="00A73701"/>
    <w:rPr>
      <w:b/>
    </w:rPr>
  </w:style>
  <w:style w:type="character" w:styleId="Hyperlink">
    <w:name w:val="Hyperlink"/>
    <w:basedOn w:val="DefaultParagraphFont"/>
    <w:uiPriority w:val="99"/>
    <w:unhideWhenUsed/>
    <w:rsid w:val="008610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2816</Characters>
  <Application>Microsoft Office Word</Application>
  <DocSecurity>0</DocSecurity>
  <Lines>76</Lines>
  <Paragraphs>50</Paragraphs>
  <ScaleCrop>false</ScaleCrop>
  <Company>Author-it Software Corporation Ltd.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PSPMGT002 Facilitate people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2022-04-03T13:09:00Z</dcterms:created>
  <dcterms:modified xsi:type="dcterms:W3CDTF">2022-04-03T13:09:00Z</dcterms:modified>
</cp:coreProperties>
</file>