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0EA" w:rsidP="003740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PSPLND014 Compile and check survey plans</w:t>
      </w:r>
      <w:r>
        <w:fldChar w:fldCharType="end"/>
      </w:r>
    </w:p>
    <w:p w:rsidR="003740EA" w:rsidP="003740EA">
      <w:pPr>
        <w:pStyle w:val="Version"/>
        <w:sectPr w:rsidSect="00042F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2F16" w:rsidP="00042F16">
      <w:pPr>
        <w:pStyle w:val="SuperHeading"/>
      </w:pPr>
      <w:r w:rsidRPr="00042F16">
        <w:t>PSPLND014 Compile and check survey plans</w:t>
      </w:r>
    </w:p>
    <w:p w:rsidR="00000000" w:rsidRPr="00042F16" w:rsidP="00042F16">
      <w:pPr>
        <w:pStyle w:val="Heading1"/>
      </w:pPr>
      <w:bookmarkStart w:id="1" w:name="O_1216750"/>
      <w:bookmarkEnd w:id="1"/>
      <w:r w:rsidRPr="00042F16">
        <w:t>Modification History</w:t>
      </w:r>
    </w:p>
    <w:p w:rsidR="00000000" w:rsidRPr="00042F16" w:rsidP="003740EA">
      <w:pPr>
        <w:pStyle w:val="BodyText"/>
      </w:pPr>
      <w:r w:rsidRPr="00042F16">
        <w:t>Supersedes and is equivalent to PSPLND002 Compile and check survey plans.</w:t>
      </w:r>
    </w:p>
    <w:p w:rsidR="00000000" w:rsidRPr="00042F16" w:rsidP="00042F16">
      <w:pPr>
        <w:pStyle w:val="Heading1"/>
      </w:pPr>
      <w:bookmarkStart w:id="2" w:name="O_1216751"/>
      <w:bookmarkEnd w:id="2"/>
      <w:r w:rsidRPr="00042F16">
        <w:t>Application</w:t>
      </w:r>
    </w:p>
    <w:p w:rsidR="00000000" w:rsidRPr="00042F16" w:rsidP="003740EA">
      <w:pPr>
        <w:pStyle w:val="BodyText"/>
      </w:pPr>
      <w:r w:rsidRPr="00042F16">
        <w:t>This unit describes the performance outcomes, skills and knowledge required to prepare a compiled survey plan to industry standard</w:t>
      </w:r>
      <w:r w:rsidRPr="00042F16">
        <w:t>s including checking the plan to ensure compliance with organisational requirements.</w:t>
      </w:r>
    </w:p>
    <w:p w:rsidR="00000000" w:rsidRPr="00042F16" w:rsidP="003740EA">
      <w:pPr>
        <w:pStyle w:val="BodyText"/>
      </w:pPr>
      <w:r w:rsidRPr="00042F16">
        <w:t>This unit applies to those working as land surveyors. Those undertaking this unit work independently, performing routine tasks in a familiar context.</w:t>
      </w:r>
    </w:p>
    <w:p w:rsidR="00000000" w:rsidRPr="00042F16" w:rsidP="003740EA">
      <w:pPr>
        <w:pStyle w:val="BodyText"/>
      </w:pPr>
      <w:r w:rsidRPr="00042F16">
        <w:t>The skills in this un</w:t>
      </w:r>
      <w:r w:rsidRPr="00042F16">
        <w:t>it must be applied in accordance with Commonwealth and State or Territory legislation, Australian standards and industry codes of practice.</w:t>
      </w:r>
    </w:p>
    <w:p w:rsidR="00000000" w:rsidRPr="00042F16" w:rsidP="003740EA">
      <w:pPr>
        <w:pStyle w:val="BodyText"/>
      </w:pPr>
      <w:r w:rsidRPr="00042F16">
        <w:t>No occupational licensing, certification or specific legislative requirements apply to this unit at the time of publ</w:t>
      </w:r>
      <w:r w:rsidRPr="00042F16">
        <w:t>ication.</w:t>
      </w:r>
    </w:p>
    <w:p w:rsidR="00000000" w:rsidRPr="00042F16" w:rsidP="00042F16">
      <w:pPr>
        <w:pStyle w:val="Heading1"/>
      </w:pPr>
      <w:bookmarkStart w:id="3" w:name="O_1216752"/>
      <w:bookmarkEnd w:id="3"/>
      <w:r w:rsidRPr="00042F16">
        <w:t>Pre-requisite Unit</w:t>
      </w:r>
    </w:p>
    <w:p w:rsidR="00000000" w:rsidRPr="00042F16" w:rsidP="003740EA">
      <w:pPr>
        <w:pStyle w:val="BodyText"/>
      </w:pPr>
      <w:r w:rsidRPr="00042F16">
        <w:t xml:space="preserve">Nil </w:t>
      </w:r>
    </w:p>
    <w:p w:rsidR="00000000" w:rsidRPr="00042F16" w:rsidP="00042F16">
      <w:pPr>
        <w:pStyle w:val="Heading1"/>
      </w:pPr>
      <w:bookmarkStart w:id="4" w:name="O_1216753"/>
      <w:bookmarkEnd w:id="4"/>
      <w:r w:rsidRPr="00042F16">
        <w:t>Competency Field</w:t>
      </w:r>
    </w:p>
    <w:p w:rsidR="00000000" w:rsidRPr="00042F16" w:rsidP="003740EA">
      <w:pPr>
        <w:pStyle w:val="BodyText"/>
      </w:pPr>
      <w:r w:rsidRPr="00042F16">
        <w:t>Public land administration</w:t>
      </w:r>
    </w:p>
    <w:p w:rsidR="00000000" w:rsidRPr="00042F16" w:rsidP="00042F16">
      <w:pPr>
        <w:pStyle w:val="Heading1"/>
      </w:pPr>
      <w:bookmarkStart w:id="5" w:name="O_1216755"/>
      <w:bookmarkEnd w:id="5"/>
      <w:r w:rsidRPr="00042F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42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F16" w:rsidP="00042F16">
            <w:pPr>
              <w:pStyle w:val="BodyText"/>
            </w:pPr>
            <w:r w:rsidRPr="00042F1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F16">
            <w:pPr>
              <w:pStyle w:val="BodyText"/>
              <w:rPr>
                <w:lang w:val="en-NZ"/>
              </w:rPr>
            </w:pPr>
            <w:r w:rsidRPr="00042F16">
              <w:rPr>
                <w:rStyle w:val="SpecialBold"/>
              </w:rPr>
              <w:t>PERFORMANCE</w:t>
            </w:r>
            <w:r w:rsidRPr="00042F16">
              <w:t xml:space="preserve"> </w:t>
            </w:r>
            <w:r w:rsidRPr="00042F16">
              <w:rPr>
                <w:rStyle w:val="SpecialBold"/>
              </w:rPr>
              <w:t>CRITERIA</w:t>
            </w:r>
          </w:p>
        </w:tc>
      </w:tr>
      <w:tr w:rsidTr="00042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F16" w:rsidP="00042F16">
            <w:pPr>
              <w:pStyle w:val="BodyText"/>
            </w:pPr>
            <w:r w:rsidRPr="00042F1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F16">
            <w:pPr>
              <w:pStyle w:val="BodyText"/>
              <w:rPr>
                <w:lang w:val="en-NZ"/>
              </w:rPr>
            </w:pPr>
            <w:r w:rsidRPr="00042F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2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F16">
            <w:pPr>
              <w:pStyle w:val="List"/>
              <w:rPr>
                <w:lang w:val="en-NZ"/>
              </w:rPr>
            </w:pPr>
            <w:r w:rsidRPr="00042F16">
              <w:t>1.  Compile survey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F16" w:rsidP="00042F16">
            <w:pPr>
              <w:pStyle w:val="List"/>
            </w:pPr>
            <w:r w:rsidRPr="00042F16">
              <w:t>1.1. Access and gather information and resources required.</w:t>
            </w:r>
          </w:p>
          <w:p w:rsidR="00000000" w:rsidRPr="00042F16" w:rsidP="00042F16">
            <w:pPr>
              <w:pStyle w:val="List"/>
            </w:pPr>
            <w:r w:rsidRPr="00042F16">
              <w:t>1.2. Check compiled plan to ensure it is mathematically correct.</w:t>
            </w:r>
          </w:p>
          <w:p w:rsidR="00000000" w:rsidRPr="00042F16" w:rsidP="00042F16">
            <w:pPr>
              <w:pStyle w:val="List"/>
            </w:pPr>
            <w:r w:rsidRPr="00042F16">
              <w:t>1.3. Ensu</w:t>
            </w:r>
            <w:r w:rsidRPr="00042F16">
              <w:t>re plan is endorsed by the appropriate personnel.</w:t>
            </w:r>
          </w:p>
          <w:p w:rsidR="00000000" w:rsidP="00042F16">
            <w:pPr>
              <w:pStyle w:val="List"/>
              <w:rPr>
                <w:lang w:val="en-NZ"/>
              </w:rPr>
            </w:pPr>
            <w:r w:rsidRPr="00042F16">
              <w:t>1.4. Use techniques and calculations to prepare the compiled plan in accordance with established survey practice.</w:t>
            </w:r>
          </w:p>
        </w:tc>
      </w:tr>
      <w:tr w:rsidTr="00042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F16">
            <w:pPr>
              <w:pStyle w:val="List"/>
              <w:rPr>
                <w:lang w:val="en-NZ"/>
              </w:rPr>
            </w:pPr>
            <w:r w:rsidRPr="00042F16">
              <w:t>2.  Check survey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F16" w:rsidP="00042F16">
            <w:pPr>
              <w:pStyle w:val="List"/>
            </w:pPr>
            <w:r w:rsidRPr="00042F16">
              <w:t>2.1. Check survey plans to ensure compliance with specialised requi</w:t>
            </w:r>
            <w:r w:rsidRPr="00042F16">
              <w:t xml:space="preserve">rements and industry standards. </w:t>
            </w:r>
          </w:p>
          <w:p w:rsidR="00000000" w:rsidRPr="00042F16" w:rsidP="00042F16">
            <w:pPr>
              <w:pStyle w:val="List"/>
            </w:pPr>
            <w:r w:rsidRPr="00042F16">
              <w:t>2.2. Refer any discrepancies or abnormalities to appropriate personnel for verification or amendment.</w:t>
            </w:r>
          </w:p>
          <w:p w:rsidR="00000000" w:rsidRPr="00042F16" w:rsidP="00042F16">
            <w:pPr>
              <w:pStyle w:val="List"/>
            </w:pPr>
            <w:r w:rsidRPr="00042F16">
              <w:t>2.3. Endorse approval in accordance with organisational procedures.</w:t>
            </w:r>
          </w:p>
        </w:tc>
      </w:tr>
    </w:tbl>
    <w:p w:rsidR="00000000" w:rsidRPr="00042F16" w:rsidP="00042F16">
      <w:pPr>
        <w:pStyle w:val="List"/>
      </w:pPr>
    </w:p>
    <w:p w:rsidR="00000000" w:rsidRPr="00042F16" w:rsidP="00042F16">
      <w:pPr>
        <w:pStyle w:val="AllowPageBreak"/>
      </w:pPr>
    </w:p>
    <w:p w:rsidR="00000000" w:rsidRPr="00042F16" w:rsidP="00042F16">
      <w:pPr>
        <w:pStyle w:val="Heading1"/>
      </w:pPr>
      <w:bookmarkStart w:id="6" w:name="O_1216756"/>
      <w:bookmarkEnd w:id="6"/>
      <w:r w:rsidRPr="00042F1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42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F16">
            <w:pPr>
              <w:pStyle w:val="BodyText"/>
              <w:rPr>
                <w:lang w:val="en-NZ"/>
              </w:rPr>
            </w:pPr>
            <w:r w:rsidRPr="00042F16">
              <w:t>Foundation skills essential to performance in this unit, but not explicit in the performance criteria are listed here, along with a brief context statement.</w:t>
            </w:r>
          </w:p>
        </w:tc>
      </w:tr>
      <w:tr w:rsidTr="00042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F16" w:rsidP="00042F16">
            <w:pPr>
              <w:pStyle w:val="BodyText"/>
            </w:pPr>
            <w:r w:rsidRPr="00042F1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F16">
            <w:pPr>
              <w:pStyle w:val="BodyText"/>
              <w:rPr>
                <w:lang w:val="en-NZ"/>
              </w:rPr>
            </w:pPr>
            <w:r w:rsidRPr="00042F16">
              <w:rPr>
                <w:rStyle w:val="SpecialBold"/>
              </w:rPr>
              <w:t>DESCRIPTION</w:t>
            </w:r>
          </w:p>
        </w:tc>
      </w:tr>
      <w:tr w:rsidTr="00042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F16">
            <w:pPr>
              <w:pStyle w:val="BodyText"/>
              <w:rPr>
                <w:lang w:val="en-NZ"/>
              </w:rPr>
            </w:pPr>
            <w:r w:rsidRPr="00042F1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F16">
            <w:pPr>
              <w:pStyle w:val="ListBullet"/>
              <w:rPr>
                <w:lang w:val="en-NZ"/>
              </w:rPr>
            </w:pPr>
            <w:r w:rsidRPr="00042F16">
              <w:t>interpret legislation, instruments, organisational policies and procedures relating to survey plans.</w:t>
            </w:r>
          </w:p>
        </w:tc>
      </w:tr>
      <w:tr w:rsidTr="00042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F16">
            <w:pPr>
              <w:pStyle w:val="BodyText"/>
              <w:rPr>
                <w:lang w:val="en-NZ"/>
              </w:rPr>
            </w:pPr>
            <w:r w:rsidRPr="00042F1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F16">
            <w:pPr>
              <w:pStyle w:val="ListBullet"/>
              <w:rPr>
                <w:lang w:val="en-NZ"/>
              </w:rPr>
            </w:pPr>
            <w:r w:rsidRPr="00042F16">
              <w:t xml:space="preserve">use factual information to complete required records, referrals and approvals.  </w:t>
            </w:r>
          </w:p>
        </w:tc>
      </w:tr>
      <w:tr w:rsidTr="00042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F16">
            <w:pPr>
              <w:pStyle w:val="BodyText"/>
              <w:rPr>
                <w:lang w:val="en-NZ"/>
              </w:rPr>
            </w:pPr>
            <w:r w:rsidRPr="00042F1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F16" w:rsidP="00042F16">
            <w:pPr>
              <w:pStyle w:val="ListBullet"/>
            </w:pPr>
            <w:r w:rsidRPr="00042F16">
              <w:t>extract and interpret mathematical information in survey plan documentation</w:t>
            </w:r>
          </w:p>
          <w:p w:rsidR="00000000" w:rsidRPr="00042F16" w:rsidP="00042F16">
            <w:pPr>
              <w:pStyle w:val="ListBullet"/>
            </w:pPr>
            <w:r w:rsidRPr="00042F16">
              <w:t>convert imperial dimensions to metric dimensions.</w:t>
            </w:r>
          </w:p>
        </w:tc>
      </w:tr>
    </w:tbl>
    <w:p w:rsidR="00000000" w:rsidRPr="00042F16" w:rsidP="00042F16">
      <w:pPr>
        <w:pStyle w:val="BodyText"/>
      </w:pPr>
    </w:p>
    <w:p w:rsidR="00000000" w:rsidRPr="00042F16" w:rsidP="00042F16">
      <w:pPr>
        <w:pStyle w:val="AllowPageBreak"/>
      </w:pPr>
    </w:p>
    <w:p w:rsidR="00000000" w:rsidRPr="00042F16" w:rsidP="00042F16">
      <w:pPr>
        <w:pStyle w:val="Heading1"/>
      </w:pPr>
      <w:bookmarkStart w:id="7" w:name="O_1216758"/>
      <w:bookmarkEnd w:id="7"/>
      <w:r w:rsidRPr="00042F16">
        <w:t>Unit Mapping Information</w:t>
      </w:r>
    </w:p>
    <w:p w:rsidR="00000000" w:rsidRPr="00042F16" w:rsidP="003740EA">
      <w:pPr>
        <w:pStyle w:val="BodyText"/>
      </w:pPr>
      <w:r w:rsidRPr="00042F16">
        <w:t>Supersedes and is equivalent to PSPLND002 Compile and check survey plans.</w:t>
      </w:r>
    </w:p>
    <w:p w:rsidR="00000000" w:rsidRPr="00042F16" w:rsidP="00042F16">
      <w:pPr>
        <w:pStyle w:val="Heading1"/>
      </w:pPr>
      <w:bookmarkStart w:id="8" w:name="O_1216765"/>
      <w:bookmarkEnd w:id="8"/>
      <w:r w:rsidRPr="00042F16">
        <w:t>Links</w:t>
      </w:r>
    </w:p>
    <w:p w:rsidR="00000000" w:rsidRPr="00042F16" w:rsidP="003740EA">
      <w:pPr>
        <w:pStyle w:val="BodyText"/>
      </w:pPr>
      <w:r w:rsidRPr="00042F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05A5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42F16" w:rsidP="003740EA">
      <w:pPr>
        <w:pStyle w:val="BodyText"/>
        <w:sectPr w:rsidSect="00042F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2F16" w:rsidP="00042F16">
      <w:pPr>
        <w:pStyle w:val="SuperHeading"/>
      </w:pPr>
      <w:r w:rsidRPr="00042F16">
        <w:t>Assessment Requirements for PSPLND014 Compile an</w:t>
      </w:r>
      <w:r w:rsidRPr="00042F16">
        <w:t>d check survey plans</w:t>
      </w:r>
    </w:p>
    <w:p w:rsidR="00000000" w:rsidRPr="00042F16" w:rsidP="00042F16">
      <w:pPr>
        <w:pStyle w:val="Heading1"/>
      </w:pPr>
      <w:bookmarkStart w:id="9" w:name="O_1216760"/>
      <w:bookmarkEnd w:id="9"/>
      <w:r w:rsidRPr="00042F16">
        <w:t>Modification History</w:t>
      </w:r>
    </w:p>
    <w:p w:rsidR="00000000" w:rsidRPr="00042F16" w:rsidP="003740EA">
      <w:pPr>
        <w:pStyle w:val="BodyText"/>
      </w:pPr>
      <w:r w:rsidRPr="00042F16">
        <w:t>Supersedes and is equivalent to PSPLND002 Compile and check survey plans.</w:t>
      </w:r>
    </w:p>
    <w:p w:rsidR="00000000" w:rsidRPr="00042F16" w:rsidP="00042F16">
      <w:pPr>
        <w:pStyle w:val="Heading1"/>
      </w:pPr>
      <w:bookmarkStart w:id="10" w:name="O_1216761"/>
      <w:bookmarkEnd w:id="10"/>
      <w:r w:rsidRPr="00042F16">
        <w:t>Performance Evidence</w:t>
      </w:r>
    </w:p>
    <w:p w:rsidR="00000000" w:rsidRPr="00042F16" w:rsidP="003740EA">
      <w:pPr>
        <w:pStyle w:val="BodyText"/>
      </w:pPr>
      <w:r w:rsidRPr="00042F16">
        <w:t>Evidence of the ability to complete tasks outlined in elements and performance criteria of this unit in the context of the job role, and on at least one occasion:</w:t>
      </w:r>
    </w:p>
    <w:p w:rsidR="00000000" w:rsidRPr="00042F16" w:rsidP="00042F16">
      <w:pPr>
        <w:pStyle w:val="ListBullet"/>
      </w:pPr>
      <w:r w:rsidRPr="00042F16">
        <w:t>check a survey plan against requirements for accuracy and compliance</w:t>
      </w:r>
    </w:p>
    <w:p w:rsidR="00000000" w:rsidRPr="00042F16" w:rsidP="00042F16">
      <w:pPr>
        <w:pStyle w:val="ListBullet"/>
      </w:pPr>
      <w:r w:rsidRPr="00042F16">
        <w:t>compile a survey plan</w:t>
      </w:r>
    </w:p>
    <w:p w:rsidR="00000000" w:rsidRPr="00042F16" w:rsidP="00042F16">
      <w:pPr>
        <w:pStyle w:val="ListBullet"/>
      </w:pPr>
      <w:r w:rsidRPr="00042F16">
        <w:t>c</w:t>
      </w:r>
      <w:r w:rsidRPr="00042F16">
        <w:t>alculate a survey close</w:t>
      </w:r>
    </w:p>
    <w:p w:rsidR="00000000" w:rsidRPr="00042F16" w:rsidP="00042F16">
      <w:pPr>
        <w:pStyle w:val="ListBullet"/>
      </w:pPr>
      <w:r w:rsidRPr="00042F16">
        <w:t>create an easement or covenant.</w:t>
      </w:r>
    </w:p>
    <w:p w:rsidR="00000000" w:rsidRPr="00042F16" w:rsidP="00042F16">
      <w:pPr>
        <w:pStyle w:val="AllowPageBreak"/>
      </w:pPr>
    </w:p>
    <w:p w:rsidR="00000000" w:rsidRPr="00042F16" w:rsidP="00042F16">
      <w:pPr>
        <w:pStyle w:val="Heading1"/>
      </w:pPr>
      <w:bookmarkStart w:id="11" w:name="O_1216762"/>
      <w:bookmarkEnd w:id="11"/>
      <w:r w:rsidRPr="00042F16">
        <w:t>Knowledge Evidence</w:t>
      </w:r>
    </w:p>
    <w:p w:rsidR="00000000" w:rsidRPr="00042F16" w:rsidP="003740EA">
      <w:pPr>
        <w:pStyle w:val="BodyText"/>
      </w:pPr>
      <w:r w:rsidRPr="00042F16">
        <w:t>Demonstrated knowledge required to complete the tasks outlined in elements and performance criteria of this unit:</w:t>
      </w:r>
    </w:p>
    <w:p w:rsidR="00000000" w:rsidRPr="00042F16" w:rsidP="00042F16">
      <w:pPr>
        <w:pStyle w:val="ListBullet"/>
      </w:pPr>
      <w:r w:rsidRPr="00042F16">
        <w:t xml:space="preserve">land titles office guidelines for plan preparation and lodgement </w:t>
      </w:r>
    </w:p>
    <w:p w:rsidR="00000000" w:rsidRPr="00042F16" w:rsidP="00042F16">
      <w:pPr>
        <w:pStyle w:val="ListBullet"/>
      </w:pPr>
      <w:r w:rsidRPr="00042F16">
        <w:t>principles and methods of calculations used in survey plans including distance calculations and geometry</w:t>
      </w:r>
    </w:p>
    <w:p w:rsidR="00000000" w:rsidRPr="00042F16" w:rsidP="00042F16">
      <w:pPr>
        <w:pStyle w:val="ListBullet"/>
      </w:pPr>
      <w:r w:rsidRPr="00042F16">
        <w:t xml:space="preserve">past and current survey techniques and practices </w:t>
      </w:r>
    </w:p>
    <w:p w:rsidR="00000000" w:rsidRPr="00042F16" w:rsidP="00042F16">
      <w:pPr>
        <w:pStyle w:val="ListBullet"/>
      </w:pPr>
      <w:r w:rsidRPr="00042F16">
        <w:t>requirements for easement or covena</w:t>
      </w:r>
      <w:r w:rsidRPr="00042F16">
        <w:t>nt creation</w:t>
      </w:r>
    </w:p>
    <w:p w:rsidR="00000000" w:rsidRPr="00042F16" w:rsidP="00042F16">
      <w:pPr>
        <w:pStyle w:val="ListBullet"/>
      </w:pPr>
      <w:r w:rsidRPr="00042F16">
        <w:t>legislation, in the context of compiling and checking survey plans.</w:t>
      </w:r>
    </w:p>
    <w:p w:rsidR="00000000" w:rsidRPr="00042F16" w:rsidP="00042F16">
      <w:pPr>
        <w:pStyle w:val="AllowPageBreak"/>
      </w:pPr>
    </w:p>
    <w:p w:rsidR="00000000" w:rsidRPr="00042F16" w:rsidP="00042F16">
      <w:pPr>
        <w:pStyle w:val="Heading1"/>
      </w:pPr>
      <w:bookmarkStart w:id="12" w:name="O_1216763"/>
      <w:bookmarkEnd w:id="12"/>
      <w:r w:rsidRPr="00042F16">
        <w:t>Assessment Conditions</w:t>
      </w:r>
    </w:p>
    <w:p w:rsidR="00000000" w:rsidRPr="00042F16" w:rsidP="003740EA">
      <w:pPr>
        <w:pStyle w:val="BodyText"/>
      </w:pPr>
      <w:r w:rsidRPr="00042F16">
        <w:t xml:space="preserve">Skills must be demonstrated in the workplace or in a simulated environment that reflects workplace conditions. </w:t>
      </w:r>
    </w:p>
    <w:p w:rsidR="00000000" w:rsidRPr="00042F16" w:rsidP="003740EA">
      <w:pPr>
        <w:pStyle w:val="BodyText"/>
      </w:pPr>
      <w:r w:rsidRPr="00042F16">
        <w:t xml:space="preserve">Assessment must ensure </w:t>
      </w:r>
      <w:r w:rsidRPr="00042F16">
        <w:t>access to:</w:t>
      </w:r>
    </w:p>
    <w:p w:rsidR="00000000" w:rsidRPr="00042F16" w:rsidP="00042F16">
      <w:pPr>
        <w:pStyle w:val="ListBullet"/>
      </w:pPr>
      <w:r w:rsidRPr="00042F16">
        <w:t>legislation, in the context of compiling and checking survey plans</w:t>
      </w:r>
    </w:p>
    <w:p w:rsidR="00000000" w:rsidRPr="00042F16" w:rsidP="00042F16">
      <w:pPr>
        <w:pStyle w:val="ListBullet"/>
      </w:pPr>
      <w:r w:rsidRPr="00042F16">
        <w:t xml:space="preserve">procedures and guidelines relating to compilation and checking of survey plans. </w:t>
      </w:r>
    </w:p>
    <w:p w:rsidR="00000000" w:rsidRPr="00042F16" w:rsidP="00042F16">
      <w:pPr>
        <w:pStyle w:val="ListBullet"/>
      </w:pPr>
      <w:r w:rsidRPr="00042F16">
        <w:t>survey plan drawing equipment, records and resources</w:t>
      </w:r>
    </w:p>
    <w:p w:rsidR="00000000" w:rsidRPr="00042F16" w:rsidP="00042F16">
      <w:pPr>
        <w:pStyle w:val="ListBullet"/>
      </w:pPr>
      <w:r w:rsidRPr="00042F16">
        <w:t>a programmable calculator, or device used i</w:t>
      </w:r>
      <w:r w:rsidRPr="00042F16">
        <w:t>n the workplace for survey calculations.</w:t>
      </w:r>
    </w:p>
    <w:p w:rsidR="00000000" w:rsidRPr="00042F16" w:rsidP="003740EA">
      <w:pPr>
        <w:pStyle w:val="BodyText"/>
      </w:pPr>
      <w:r w:rsidRPr="00042F16">
        <w:t>Assessors must satisfy the Standards for Registered Training Organisations’ requirements for assessors.</w:t>
      </w:r>
    </w:p>
    <w:p w:rsidR="00000000" w:rsidRPr="00042F16" w:rsidP="00042F16">
      <w:pPr>
        <w:pStyle w:val="Heading1"/>
      </w:pPr>
      <w:bookmarkStart w:id="13" w:name="O_1216766"/>
      <w:bookmarkEnd w:id="13"/>
      <w:r w:rsidRPr="00042F16">
        <w:t>Links</w:t>
      </w:r>
    </w:p>
    <w:p w:rsidR="00000000" w:rsidRPr="00042F16" w:rsidP="003740EA">
      <w:pPr>
        <w:pStyle w:val="BodyText"/>
      </w:pPr>
      <w:r w:rsidRPr="00042F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05A5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42F16" w:rsidP="00042F16"/>
    <w:sectPr w:rsidSect="00042F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F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F16" w:rsidRPr="003740EA" w:rsidP="003740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F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0EA" w:rsidP="00042F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40EA" w:rsidP="00042F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740EA" w:rsidP="00042F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F16" w:rsidP="00042F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40EA">
      <w:t>Approved</w:t>
    </w:r>
    <w:r w:rsidR="003740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40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40EA">
      <w:rPr>
        <w:noProof/>
      </w:rPr>
      <w:t>4</w:t>
    </w:r>
    <w:r>
      <w:rPr>
        <w:noProof/>
      </w:rPr>
      <w:fldChar w:fldCharType="end"/>
    </w:r>
  </w:p>
  <w:p w:rsidR="00042F16" w:rsidP="00042F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40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40EA">
      <w:t>Public Skills Australia</w:t>
    </w:r>
    <w:r w:rsidR="003740EA">
      <w:fldChar w:fldCharType="end"/>
    </w:r>
  </w:p>
  <w:p w:rsidR="00042F16" w:rsidP="00042F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F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0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2F16" w:rsidRPr="003740EA" w:rsidP="003740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F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0EA" w:rsidRPr="002D2AF8" w:rsidP="00042F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PSPLND014 Compile and check survey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40EA" w:rsidP="00042F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F16" w:rsidRPr="002D2AF8" w:rsidP="00042F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40EA">
      <w:t>PSPLND014 Compile and check survey plans</w:t>
    </w:r>
    <w:r w:rsidR="003740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40EA">
      <w:rPr>
        <w:noProof/>
      </w:rPr>
      <w:t>2 March 2025</w:t>
    </w:r>
    <w:r>
      <w:fldChar w:fldCharType="end"/>
    </w:r>
  </w:p>
  <w:p w:rsidR="00042F16" w:rsidP="00042F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F080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A689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F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2F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2F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2F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2F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2F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2F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2F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2F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2F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2F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2F16"/>
  </w:style>
  <w:style w:type="character" w:customStyle="1" w:styleId="Heading1Char">
    <w:name w:val="Heading 1 Char"/>
    <w:basedOn w:val="DefaultParagraphFont"/>
    <w:link w:val="Heading1"/>
    <w:rsid w:val="00042F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2F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2F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2F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2F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2F16"/>
    <w:rPr>
      <w:b/>
      <w:spacing w:val="0"/>
    </w:rPr>
  </w:style>
  <w:style w:type="character" w:styleId="Emphasis">
    <w:name w:val="Emphasis"/>
    <w:basedOn w:val="DefaultParagraphFont"/>
    <w:qFormat/>
    <w:rsid w:val="00042F16"/>
    <w:rPr>
      <w:i/>
    </w:rPr>
  </w:style>
  <w:style w:type="paragraph" w:customStyle="1" w:styleId="SuperHeading">
    <w:name w:val="SuperHeading"/>
    <w:basedOn w:val="Normal"/>
    <w:rsid w:val="00042F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2F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2F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2F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2F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2F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2F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2F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2F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2F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2F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2F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2F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2F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2F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2F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2F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2F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2F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2F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2F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2F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2F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2F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2F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2F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2F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2F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2F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2F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2F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2F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2F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2F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2F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2F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2F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2F16"/>
  </w:style>
  <w:style w:type="paragraph" w:styleId="TableofFigures">
    <w:name w:val="table of figures"/>
    <w:basedOn w:val="Normal"/>
    <w:next w:val="Normal"/>
    <w:semiHidden/>
    <w:rsid w:val="00042F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2F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2F16"/>
    <w:rPr>
      <w:rFonts w:ascii="Wingdings" w:hAnsi="Wingdings"/>
    </w:rPr>
  </w:style>
  <w:style w:type="paragraph" w:customStyle="1" w:styleId="TableHeading">
    <w:name w:val="Table Heading"/>
    <w:basedOn w:val="HeadingBase"/>
    <w:rsid w:val="00042F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2F16"/>
    <w:rPr>
      <w:color w:val="0033CC"/>
      <w:u w:val="none"/>
    </w:rPr>
  </w:style>
  <w:style w:type="paragraph" w:customStyle="1" w:styleId="BodyTextRight">
    <w:name w:val="Body Text Right"/>
    <w:basedOn w:val="BodyText"/>
    <w:rsid w:val="00042F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2F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2F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2F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2F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2F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2F16"/>
    <w:rPr>
      <w:sz w:val="32"/>
    </w:rPr>
  </w:style>
  <w:style w:type="paragraph" w:customStyle="1" w:styleId="HeadingProcedure">
    <w:name w:val="Heading Procedure"/>
    <w:basedOn w:val="HeadingBase"/>
    <w:next w:val="Normal"/>
    <w:rsid w:val="00042F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2F16"/>
    <w:pPr>
      <w:spacing w:before="60" w:after="60"/>
    </w:pPr>
  </w:style>
  <w:style w:type="paragraph" w:styleId="ListContinue">
    <w:name w:val="List Continue"/>
    <w:basedOn w:val="List"/>
    <w:rsid w:val="00042F16"/>
    <w:pPr>
      <w:ind w:firstLine="0"/>
    </w:pPr>
  </w:style>
  <w:style w:type="paragraph" w:customStyle="1" w:styleId="ListNote">
    <w:name w:val="List Note"/>
    <w:basedOn w:val="List"/>
    <w:rsid w:val="00042F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2F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2F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2F16"/>
    <w:rPr>
      <w:rFonts w:ascii="Courier New" w:hAnsi="Courier New"/>
    </w:rPr>
  </w:style>
  <w:style w:type="paragraph" w:customStyle="1" w:styleId="NoteBullet">
    <w:name w:val="Note Bullet"/>
    <w:basedOn w:val="Note"/>
    <w:rsid w:val="00042F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2F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2F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2F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2F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2F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2F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2F16"/>
    <w:rPr>
      <w:b/>
      <w:smallCaps/>
    </w:rPr>
  </w:style>
  <w:style w:type="paragraph" w:customStyle="1" w:styleId="TableListNumber">
    <w:name w:val="Table List Number"/>
    <w:basedOn w:val="ListNumber"/>
    <w:rsid w:val="00042F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2F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2F16"/>
    <w:pPr>
      <w:numPr>
        <w:numId w:val="8"/>
      </w:numPr>
    </w:pPr>
  </w:style>
  <w:style w:type="paragraph" w:customStyle="1" w:styleId="ListAlpha2">
    <w:name w:val="List Alpha 2"/>
    <w:basedOn w:val="List2"/>
    <w:rsid w:val="00042F16"/>
    <w:pPr>
      <w:numPr>
        <w:numId w:val="7"/>
      </w:numPr>
    </w:pPr>
  </w:style>
  <w:style w:type="paragraph" w:styleId="List2">
    <w:name w:val="List 2"/>
    <w:basedOn w:val="BodyText"/>
    <w:rsid w:val="00042F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2F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2F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2F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2F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2F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2F16"/>
    <w:pPr>
      <w:numPr>
        <w:numId w:val="3"/>
      </w:numPr>
    </w:pPr>
  </w:style>
  <w:style w:type="paragraph" w:styleId="ListContinue2">
    <w:name w:val="List Continue 2"/>
    <w:basedOn w:val="List2"/>
    <w:rsid w:val="00042F16"/>
    <w:pPr>
      <w:ind w:firstLine="0"/>
    </w:pPr>
  </w:style>
  <w:style w:type="paragraph" w:styleId="ListContinue3">
    <w:name w:val="List Continue 3"/>
    <w:basedOn w:val="List3"/>
    <w:rsid w:val="00042F16"/>
    <w:pPr>
      <w:ind w:left="1021" w:firstLine="0"/>
    </w:pPr>
  </w:style>
  <w:style w:type="paragraph" w:styleId="ListContinue4">
    <w:name w:val="List Continue 4"/>
    <w:basedOn w:val="List4"/>
    <w:rsid w:val="00042F16"/>
    <w:pPr>
      <w:ind w:firstLine="0"/>
    </w:pPr>
  </w:style>
  <w:style w:type="paragraph" w:styleId="ListContinue5">
    <w:name w:val="List Continue 5"/>
    <w:basedOn w:val="List5"/>
    <w:rsid w:val="00042F16"/>
    <w:pPr>
      <w:ind w:firstLine="0"/>
    </w:pPr>
  </w:style>
  <w:style w:type="paragraph" w:styleId="ListNumber3">
    <w:name w:val="List Number 3"/>
    <w:basedOn w:val="List3"/>
    <w:rsid w:val="00042F16"/>
    <w:pPr>
      <w:numPr>
        <w:numId w:val="4"/>
      </w:numPr>
    </w:pPr>
  </w:style>
  <w:style w:type="paragraph" w:styleId="ListNumber4">
    <w:name w:val="List Number 4"/>
    <w:basedOn w:val="List4"/>
    <w:rsid w:val="00042F16"/>
    <w:pPr>
      <w:numPr>
        <w:numId w:val="5"/>
      </w:numPr>
    </w:pPr>
  </w:style>
  <w:style w:type="paragraph" w:styleId="ListNumber5">
    <w:name w:val="List Number 5"/>
    <w:basedOn w:val="List5"/>
    <w:rsid w:val="00042F16"/>
    <w:pPr>
      <w:numPr>
        <w:numId w:val="6"/>
      </w:numPr>
    </w:pPr>
  </w:style>
  <w:style w:type="paragraph" w:styleId="BlockText">
    <w:name w:val="Block Text"/>
    <w:basedOn w:val="Normal"/>
    <w:rsid w:val="00042F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2F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2F16"/>
    <w:rPr>
      <w:sz w:val="16"/>
      <w:vertAlign w:val="superscript"/>
    </w:rPr>
  </w:style>
  <w:style w:type="character" w:customStyle="1" w:styleId="Symbols">
    <w:name w:val="Symbols"/>
    <w:basedOn w:val="DefaultParagraphFont"/>
    <w:rsid w:val="00042F16"/>
    <w:rPr>
      <w:rFonts w:ascii="Symbol" w:hAnsi="Symbol"/>
    </w:rPr>
  </w:style>
  <w:style w:type="character" w:customStyle="1" w:styleId="MenuOptions">
    <w:name w:val="Menu Options"/>
    <w:basedOn w:val="DefaultParagraphFont"/>
    <w:rsid w:val="00042F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2F16"/>
    <w:rPr>
      <w:b/>
    </w:rPr>
  </w:style>
  <w:style w:type="character" w:customStyle="1" w:styleId="Underlined">
    <w:name w:val="Underlined"/>
    <w:basedOn w:val="DefaultParagraphFont"/>
    <w:rsid w:val="00042F16"/>
    <w:rPr>
      <w:u w:val="single"/>
    </w:rPr>
  </w:style>
  <w:style w:type="paragraph" w:customStyle="1" w:styleId="TableBodyTextRight">
    <w:name w:val="Table Body Text Right"/>
    <w:basedOn w:val="TableBodyText"/>
    <w:rsid w:val="00042F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2F16"/>
    <w:rPr>
      <w:sz w:val="18"/>
    </w:rPr>
  </w:style>
  <w:style w:type="paragraph" w:customStyle="1" w:styleId="BodySmallRight">
    <w:name w:val="Body Small Right"/>
    <w:basedOn w:val="BodyTextRight"/>
    <w:rsid w:val="00042F16"/>
    <w:rPr>
      <w:sz w:val="18"/>
      <w:szCs w:val="18"/>
    </w:rPr>
  </w:style>
  <w:style w:type="paragraph" w:customStyle="1" w:styleId="MarginEdition">
    <w:name w:val="Margin Edition"/>
    <w:basedOn w:val="MarginNote"/>
    <w:rsid w:val="00042F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2F16"/>
    <w:rPr>
      <w:sz w:val="2"/>
      <w:szCs w:val="2"/>
    </w:rPr>
  </w:style>
  <w:style w:type="character" w:customStyle="1" w:styleId="Small">
    <w:name w:val="Small"/>
    <w:basedOn w:val="DefaultParagraphFont"/>
    <w:rsid w:val="00042F16"/>
    <w:rPr>
      <w:sz w:val="16"/>
    </w:rPr>
  </w:style>
  <w:style w:type="paragraph" w:customStyle="1" w:styleId="WideTable">
    <w:name w:val="Wide Table"/>
    <w:basedOn w:val="Normal"/>
    <w:rsid w:val="00042F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2F16"/>
  </w:style>
  <w:style w:type="paragraph" w:styleId="Quote">
    <w:name w:val="Quote"/>
    <w:basedOn w:val="Heading1"/>
    <w:link w:val="QuoteChar"/>
    <w:qFormat/>
    <w:rsid w:val="00042F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2F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2F16"/>
    <w:pPr>
      <w:pageBreakBefore/>
    </w:pPr>
  </w:style>
  <w:style w:type="paragraph" w:customStyle="1" w:styleId="Border">
    <w:name w:val="Border"/>
    <w:basedOn w:val="Normal"/>
    <w:qFormat/>
    <w:rsid w:val="00042F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2F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F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F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2F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2F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2F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2F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2F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2F16"/>
    <w:rPr>
      <w:u w:val="single"/>
    </w:rPr>
  </w:style>
  <w:style w:type="character" w:customStyle="1" w:styleId="BoldandItalics">
    <w:name w:val="Bold and Italics"/>
    <w:qFormat/>
    <w:rsid w:val="00042F16"/>
    <w:rPr>
      <w:b/>
      <w:i/>
      <w:u w:val="none"/>
    </w:rPr>
  </w:style>
  <w:style w:type="paragraph" w:styleId="BalloonText">
    <w:name w:val="Balloon Text"/>
    <w:basedOn w:val="Normal"/>
    <w:link w:val="BalloonTextChar"/>
    <w:rsid w:val="00042F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2F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2F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2F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2F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2F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2F16"/>
    <w:pPr>
      <w:spacing w:before="0" w:after="0"/>
    </w:pPr>
  </w:style>
  <w:style w:type="paragraph" w:customStyle="1" w:styleId="BodyTextBold">
    <w:name w:val="Body Text Bold"/>
    <w:basedOn w:val="BodyText"/>
    <w:qFormat/>
    <w:rsid w:val="00042F16"/>
    <w:rPr>
      <w:b/>
    </w:rPr>
  </w:style>
  <w:style w:type="character" w:styleId="Hyperlink">
    <w:name w:val="Hyperlink"/>
    <w:basedOn w:val="DefaultParagraphFont"/>
    <w:uiPriority w:val="99"/>
    <w:unhideWhenUsed/>
    <w:rsid w:val="003740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3912</Characters>
  <Application>Microsoft Office Word</Application>
  <DocSecurity>0</DocSecurity>
  <Lines>118</Lines>
  <Paragraphs>83</Paragraphs>
  <ScaleCrop>false</ScaleCrop>
  <Company>Author-it Software Corporation Ltd.</Company>
  <LinksUpToDate>false</LinksUpToDate>
  <CharactersWithSpaces>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PSPLND014 Compile and check survey plans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2025-03-02T02:57:00Z</dcterms:created>
  <dcterms:modified xsi:type="dcterms:W3CDTF">2025-03-02T02:57:00Z</dcterms:modified>
</cp:coreProperties>
</file>