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B20" w:rsidP="00AF1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PSPLND014 Compile and check survey plans</w:t>
      </w:r>
      <w:r>
        <w:fldChar w:fldCharType="end"/>
      </w:r>
    </w:p>
    <w:p w:rsidR="00AF1B20" w:rsidP="00AF1B20">
      <w:pPr>
        <w:pStyle w:val="Version"/>
        <w:sectPr w:rsidSect="00862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0D2" w:rsidP="008620D2">
      <w:pPr>
        <w:pStyle w:val="SuperHeading"/>
      </w:pPr>
      <w:r w:rsidRPr="008620D2">
        <w:t>Assessment Requirements for PSPLND014 Compile and check</w:t>
      </w:r>
      <w:r w:rsidRPr="008620D2">
        <w:t xml:space="preserve"> survey plans</w:t>
      </w:r>
    </w:p>
    <w:p w:rsidR="00000000" w:rsidRPr="008620D2" w:rsidP="008620D2">
      <w:pPr>
        <w:pStyle w:val="Heading1"/>
      </w:pPr>
      <w:bookmarkStart w:id="1" w:name="O_1216760"/>
      <w:bookmarkEnd w:id="1"/>
      <w:r w:rsidRPr="008620D2">
        <w:t>Modification History</w:t>
      </w:r>
    </w:p>
    <w:p w:rsidR="00000000" w:rsidRPr="008620D2" w:rsidP="00AF1B20">
      <w:pPr>
        <w:pStyle w:val="BodyText"/>
      </w:pPr>
      <w:r w:rsidRPr="008620D2">
        <w:t>Supersedes and is equivalent to PSPLND002 Compile and check survey plans.</w:t>
      </w:r>
    </w:p>
    <w:p w:rsidR="00000000" w:rsidRPr="008620D2" w:rsidP="008620D2">
      <w:pPr>
        <w:pStyle w:val="Heading1"/>
      </w:pPr>
      <w:bookmarkStart w:id="2" w:name="O_1216761"/>
      <w:bookmarkEnd w:id="2"/>
      <w:r w:rsidRPr="008620D2">
        <w:t>Performance Evidence</w:t>
      </w:r>
    </w:p>
    <w:p w:rsidR="00000000" w:rsidRPr="008620D2" w:rsidP="00AF1B20">
      <w:pPr>
        <w:pStyle w:val="BodyText"/>
      </w:pPr>
      <w:r w:rsidRPr="008620D2">
        <w:t>Evidence of the ability to complete tasks outlined in elements and performance criteria of this unit in the context of the job role, and on at least one occasion:</w:t>
      </w:r>
    </w:p>
    <w:p w:rsidR="00000000" w:rsidRPr="008620D2" w:rsidP="008620D2">
      <w:pPr>
        <w:pStyle w:val="ListBullet"/>
      </w:pPr>
      <w:r w:rsidRPr="008620D2">
        <w:t>check a survey plan against requirements for accuracy and compliance</w:t>
      </w:r>
    </w:p>
    <w:p w:rsidR="00000000" w:rsidRPr="008620D2" w:rsidP="008620D2">
      <w:pPr>
        <w:pStyle w:val="ListBullet"/>
      </w:pPr>
      <w:r w:rsidRPr="008620D2">
        <w:t>compile a survey plan</w:t>
      </w:r>
    </w:p>
    <w:p w:rsidR="00000000" w:rsidRPr="008620D2" w:rsidP="008620D2">
      <w:pPr>
        <w:pStyle w:val="ListBullet"/>
      </w:pPr>
      <w:r w:rsidRPr="008620D2">
        <w:t>c</w:t>
      </w:r>
      <w:r w:rsidRPr="008620D2">
        <w:t>alculate a survey close</w:t>
      </w:r>
    </w:p>
    <w:p w:rsidR="00000000" w:rsidRPr="008620D2" w:rsidP="008620D2">
      <w:pPr>
        <w:pStyle w:val="ListBullet"/>
      </w:pPr>
      <w:r w:rsidRPr="008620D2">
        <w:t>create an easement or covenant.</w:t>
      </w:r>
    </w:p>
    <w:p w:rsidR="00000000" w:rsidRPr="008620D2" w:rsidP="008620D2">
      <w:pPr>
        <w:pStyle w:val="AllowPageBreak"/>
      </w:pPr>
    </w:p>
    <w:p w:rsidR="00000000" w:rsidRPr="008620D2" w:rsidP="008620D2">
      <w:pPr>
        <w:pStyle w:val="Heading1"/>
      </w:pPr>
      <w:bookmarkStart w:id="3" w:name="O_1216762"/>
      <w:bookmarkEnd w:id="3"/>
      <w:r w:rsidRPr="008620D2">
        <w:t>Knowledge Evidence</w:t>
      </w:r>
    </w:p>
    <w:p w:rsidR="00000000" w:rsidRPr="008620D2" w:rsidP="00AF1B20">
      <w:pPr>
        <w:pStyle w:val="BodyText"/>
      </w:pPr>
      <w:r w:rsidRPr="008620D2">
        <w:t>Demonstrated knowledge required to complete the tasks outlined in elements and performance criteria of this unit:</w:t>
      </w:r>
    </w:p>
    <w:p w:rsidR="00000000" w:rsidRPr="008620D2" w:rsidP="008620D2">
      <w:pPr>
        <w:pStyle w:val="ListBullet"/>
      </w:pPr>
      <w:r w:rsidRPr="008620D2">
        <w:t>land titles office guidelines for plan preparat</w:t>
      </w:r>
      <w:r w:rsidRPr="008620D2">
        <w:t xml:space="preserve">ion and lodgement </w:t>
      </w:r>
    </w:p>
    <w:p w:rsidR="00000000" w:rsidRPr="008620D2" w:rsidP="008620D2">
      <w:pPr>
        <w:pStyle w:val="ListBullet"/>
      </w:pPr>
      <w:r w:rsidRPr="008620D2">
        <w:t>principles and methods of calculations used in survey plans including distance calculations and geometry</w:t>
      </w:r>
    </w:p>
    <w:p w:rsidR="00000000" w:rsidRPr="008620D2" w:rsidP="008620D2">
      <w:pPr>
        <w:pStyle w:val="ListBullet"/>
      </w:pPr>
      <w:r w:rsidRPr="008620D2">
        <w:t xml:space="preserve">past and current survey techniques and practices </w:t>
      </w:r>
    </w:p>
    <w:p w:rsidR="00000000" w:rsidRPr="008620D2" w:rsidP="008620D2">
      <w:pPr>
        <w:pStyle w:val="ListBullet"/>
      </w:pPr>
      <w:r w:rsidRPr="008620D2">
        <w:t>requirements for easement or covenant creation</w:t>
      </w:r>
    </w:p>
    <w:p w:rsidR="00000000" w:rsidRPr="008620D2" w:rsidP="008620D2">
      <w:pPr>
        <w:pStyle w:val="ListBullet"/>
      </w:pPr>
      <w:r w:rsidRPr="008620D2">
        <w:t>legislation, in the context of comp</w:t>
      </w:r>
      <w:r w:rsidRPr="008620D2">
        <w:t>iling and checking survey plans.</w:t>
      </w:r>
    </w:p>
    <w:p w:rsidR="00000000" w:rsidRPr="008620D2" w:rsidP="008620D2">
      <w:pPr>
        <w:pStyle w:val="AllowPageBreak"/>
      </w:pPr>
    </w:p>
    <w:p w:rsidR="00000000" w:rsidRPr="008620D2" w:rsidP="008620D2">
      <w:pPr>
        <w:pStyle w:val="Heading1"/>
      </w:pPr>
      <w:bookmarkStart w:id="4" w:name="O_1216763"/>
      <w:bookmarkEnd w:id="4"/>
      <w:r w:rsidRPr="008620D2">
        <w:t>Assessment Conditions</w:t>
      </w:r>
    </w:p>
    <w:p w:rsidR="00000000" w:rsidRPr="008620D2" w:rsidP="00AF1B20">
      <w:pPr>
        <w:pStyle w:val="BodyText"/>
      </w:pPr>
      <w:r w:rsidRPr="008620D2">
        <w:t xml:space="preserve">Skills must be demonstrated in the workplace or in a simulated environment that reflects workplace conditions. </w:t>
      </w:r>
    </w:p>
    <w:p w:rsidR="00000000" w:rsidRPr="008620D2" w:rsidP="00AF1B20">
      <w:pPr>
        <w:pStyle w:val="BodyText"/>
      </w:pPr>
      <w:r w:rsidRPr="008620D2">
        <w:t>Assessment must ensure access to:</w:t>
      </w:r>
    </w:p>
    <w:p w:rsidR="00000000" w:rsidRPr="008620D2" w:rsidP="008620D2">
      <w:pPr>
        <w:pStyle w:val="ListBullet"/>
      </w:pPr>
      <w:r w:rsidRPr="008620D2">
        <w:t>legislation, in the context of compiling and checking survey plans</w:t>
      </w:r>
    </w:p>
    <w:p w:rsidR="00000000" w:rsidRPr="008620D2" w:rsidP="008620D2">
      <w:pPr>
        <w:pStyle w:val="ListBullet"/>
      </w:pPr>
      <w:r w:rsidRPr="008620D2">
        <w:t xml:space="preserve">procedures and guidelines relating to compilation and checking of survey plans. </w:t>
      </w:r>
    </w:p>
    <w:p w:rsidR="00000000" w:rsidRPr="008620D2" w:rsidP="008620D2">
      <w:pPr>
        <w:pStyle w:val="ListBullet"/>
      </w:pPr>
      <w:r w:rsidRPr="008620D2">
        <w:t>survey plan drawing equipment, records and resources</w:t>
      </w:r>
    </w:p>
    <w:p w:rsidR="00000000" w:rsidRPr="008620D2" w:rsidP="008620D2">
      <w:pPr>
        <w:pStyle w:val="ListBullet"/>
      </w:pPr>
      <w:r w:rsidRPr="008620D2">
        <w:t>a programmable calculator, or device used in the workpl</w:t>
      </w:r>
      <w:r w:rsidRPr="008620D2">
        <w:t>ace for survey calculations.</w:t>
      </w:r>
    </w:p>
    <w:p w:rsidR="00000000" w:rsidRPr="008620D2" w:rsidP="00AF1B20">
      <w:pPr>
        <w:pStyle w:val="BodyText"/>
      </w:pPr>
      <w:r w:rsidRPr="008620D2">
        <w:t>Assessors must satisfy the Standards for Registered Training Organisations’ requirements for assessors.</w:t>
      </w:r>
    </w:p>
    <w:p w:rsidR="00000000" w:rsidRPr="008620D2" w:rsidP="008620D2">
      <w:pPr>
        <w:pStyle w:val="Heading1"/>
      </w:pPr>
      <w:bookmarkStart w:id="5" w:name="O_1216766"/>
      <w:bookmarkEnd w:id="5"/>
      <w:r w:rsidRPr="008620D2">
        <w:t>Links</w:t>
      </w:r>
    </w:p>
    <w:p w:rsidR="00000000" w:rsidRPr="008620D2" w:rsidP="00AF1B20">
      <w:pPr>
        <w:pStyle w:val="BodyText"/>
      </w:pPr>
      <w:r w:rsidRPr="008620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8730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620D2" w:rsidP="008620D2"/>
    <w:sectPr w:rsidSect="008620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D2" w:rsidRPr="00AF1B20" w:rsidP="00AF1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20" w:rsidP="00862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B20" w:rsidP="00862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1B20" w:rsidP="00862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0D2" w:rsidRPr="00AF1B20" w:rsidP="00AF1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B20" w:rsidRPr="002D2AF8" w:rsidP="00862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PSPLND014 Compile and check survey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AF1B20" w:rsidP="00862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30B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584C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0D2"/>
  </w:style>
  <w:style w:type="character" w:customStyle="1" w:styleId="Heading1Char">
    <w:name w:val="Heading 1 Char"/>
    <w:basedOn w:val="DefaultParagraphFont"/>
    <w:link w:val="Heading1"/>
    <w:rsid w:val="00862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0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0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2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0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0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0D2"/>
    <w:rPr>
      <w:b/>
      <w:spacing w:val="0"/>
    </w:rPr>
  </w:style>
  <w:style w:type="paragraph" w:customStyle="1" w:styleId="SuperTitle">
    <w:name w:val="SuperTitle"/>
    <w:basedOn w:val="Title"/>
    <w:rsid w:val="00862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0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0D2"/>
    <w:rPr>
      <w:i/>
    </w:rPr>
  </w:style>
  <w:style w:type="paragraph" w:styleId="Caption">
    <w:name w:val="caption"/>
    <w:basedOn w:val="BodyText"/>
    <w:next w:val="Normal"/>
    <w:qFormat/>
    <w:rsid w:val="00862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0D2"/>
  </w:style>
  <w:style w:type="paragraph" w:styleId="TableofFigures">
    <w:name w:val="table of figures"/>
    <w:basedOn w:val="Normal"/>
    <w:next w:val="Normal"/>
    <w:semiHidden/>
    <w:rsid w:val="00862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0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0D2"/>
    <w:rPr>
      <w:rFonts w:ascii="Wingdings" w:hAnsi="Wingdings"/>
    </w:rPr>
  </w:style>
  <w:style w:type="paragraph" w:customStyle="1" w:styleId="TableHeading">
    <w:name w:val="Table Heading"/>
    <w:basedOn w:val="HeadingBase"/>
    <w:rsid w:val="00862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0D2"/>
    <w:rPr>
      <w:color w:val="0033CC"/>
      <w:u w:val="none"/>
    </w:rPr>
  </w:style>
  <w:style w:type="paragraph" w:customStyle="1" w:styleId="BodyTextRight">
    <w:name w:val="Body Text Right"/>
    <w:basedOn w:val="BodyText"/>
    <w:rsid w:val="00862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0D2"/>
    <w:rPr>
      <w:sz w:val="32"/>
    </w:rPr>
  </w:style>
  <w:style w:type="paragraph" w:customStyle="1" w:styleId="HeadingProcedure">
    <w:name w:val="Heading Procedure"/>
    <w:basedOn w:val="HeadingBase"/>
    <w:next w:val="Normal"/>
    <w:rsid w:val="00862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0D2"/>
    <w:pPr>
      <w:spacing w:before="60" w:after="60"/>
    </w:pPr>
  </w:style>
  <w:style w:type="paragraph" w:styleId="ListContinue">
    <w:name w:val="List Continue"/>
    <w:basedOn w:val="List"/>
    <w:rsid w:val="008620D2"/>
    <w:pPr>
      <w:ind w:firstLine="0"/>
    </w:pPr>
  </w:style>
  <w:style w:type="paragraph" w:customStyle="1" w:styleId="ListNote">
    <w:name w:val="List Note"/>
    <w:basedOn w:val="List"/>
    <w:rsid w:val="00862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0D2"/>
    <w:rPr>
      <w:rFonts w:ascii="Courier New" w:hAnsi="Courier New"/>
    </w:rPr>
  </w:style>
  <w:style w:type="paragraph" w:customStyle="1" w:styleId="NoteBullet">
    <w:name w:val="Note Bullet"/>
    <w:basedOn w:val="Note"/>
    <w:rsid w:val="00862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0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0D2"/>
    <w:rPr>
      <w:b/>
      <w:smallCaps/>
    </w:rPr>
  </w:style>
  <w:style w:type="paragraph" w:customStyle="1" w:styleId="TableListNumber">
    <w:name w:val="Table List Number"/>
    <w:basedOn w:val="ListNumber"/>
    <w:rsid w:val="00862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0D2"/>
    <w:pPr>
      <w:numPr>
        <w:numId w:val="8"/>
      </w:numPr>
    </w:pPr>
  </w:style>
  <w:style w:type="paragraph" w:customStyle="1" w:styleId="ListAlpha2">
    <w:name w:val="List Alpha 2"/>
    <w:basedOn w:val="List2"/>
    <w:rsid w:val="008620D2"/>
    <w:pPr>
      <w:numPr>
        <w:numId w:val="7"/>
      </w:numPr>
    </w:pPr>
  </w:style>
  <w:style w:type="paragraph" w:styleId="List2">
    <w:name w:val="List 2"/>
    <w:basedOn w:val="BodyText"/>
    <w:rsid w:val="00862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0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0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0D2"/>
    <w:pPr>
      <w:numPr>
        <w:numId w:val="3"/>
      </w:numPr>
    </w:pPr>
  </w:style>
  <w:style w:type="paragraph" w:styleId="ListContinue2">
    <w:name w:val="List Continue 2"/>
    <w:basedOn w:val="List2"/>
    <w:rsid w:val="008620D2"/>
    <w:pPr>
      <w:ind w:firstLine="0"/>
    </w:pPr>
  </w:style>
  <w:style w:type="paragraph" w:styleId="ListContinue3">
    <w:name w:val="List Continue 3"/>
    <w:basedOn w:val="List3"/>
    <w:rsid w:val="008620D2"/>
    <w:pPr>
      <w:ind w:left="1021" w:firstLine="0"/>
    </w:pPr>
  </w:style>
  <w:style w:type="paragraph" w:styleId="ListContinue4">
    <w:name w:val="List Continue 4"/>
    <w:basedOn w:val="List4"/>
    <w:rsid w:val="008620D2"/>
    <w:pPr>
      <w:ind w:firstLine="0"/>
    </w:pPr>
  </w:style>
  <w:style w:type="paragraph" w:styleId="ListContinue5">
    <w:name w:val="List Continue 5"/>
    <w:basedOn w:val="List5"/>
    <w:rsid w:val="008620D2"/>
    <w:pPr>
      <w:ind w:firstLine="0"/>
    </w:pPr>
  </w:style>
  <w:style w:type="paragraph" w:styleId="ListNumber3">
    <w:name w:val="List Number 3"/>
    <w:basedOn w:val="List3"/>
    <w:rsid w:val="008620D2"/>
    <w:pPr>
      <w:numPr>
        <w:numId w:val="4"/>
      </w:numPr>
    </w:pPr>
  </w:style>
  <w:style w:type="paragraph" w:styleId="ListNumber4">
    <w:name w:val="List Number 4"/>
    <w:basedOn w:val="List4"/>
    <w:rsid w:val="008620D2"/>
    <w:pPr>
      <w:numPr>
        <w:numId w:val="5"/>
      </w:numPr>
    </w:pPr>
  </w:style>
  <w:style w:type="paragraph" w:styleId="ListNumber5">
    <w:name w:val="List Number 5"/>
    <w:basedOn w:val="List5"/>
    <w:rsid w:val="008620D2"/>
    <w:pPr>
      <w:numPr>
        <w:numId w:val="6"/>
      </w:numPr>
    </w:pPr>
  </w:style>
  <w:style w:type="paragraph" w:styleId="BlockText">
    <w:name w:val="Block Text"/>
    <w:basedOn w:val="Normal"/>
    <w:rsid w:val="00862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0D2"/>
    <w:rPr>
      <w:sz w:val="16"/>
      <w:vertAlign w:val="superscript"/>
    </w:rPr>
  </w:style>
  <w:style w:type="character" w:customStyle="1" w:styleId="Symbols">
    <w:name w:val="Symbols"/>
    <w:basedOn w:val="DefaultParagraphFont"/>
    <w:rsid w:val="008620D2"/>
    <w:rPr>
      <w:rFonts w:ascii="Symbol" w:hAnsi="Symbol"/>
    </w:rPr>
  </w:style>
  <w:style w:type="character" w:customStyle="1" w:styleId="MenuOptions">
    <w:name w:val="Menu Options"/>
    <w:basedOn w:val="DefaultParagraphFont"/>
    <w:rsid w:val="00862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0D2"/>
    <w:rPr>
      <w:b/>
    </w:rPr>
  </w:style>
  <w:style w:type="character" w:customStyle="1" w:styleId="Underlined">
    <w:name w:val="Underlined"/>
    <w:basedOn w:val="DefaultParagraphFont"/>
    <w:rsid w:val="008620D2"/>
    <w:rPr>
      <w:u w:val="single"/>
    </w:rPr>
  </w:style>
  <w:style w:type="paragraph" w:customStyle="1" w:styleId="TableBodyTextRight">
    <w:name w:val="Table Body Text Right"/>
    <w:basedOn w:val="TableBodyText"/>
    <w:rsid w:val="00862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0D2"/>
    <w:rPr>
      <w:sz w:val="18"/>
    </w:rPr>
  </w:style>
  <w:style w:type="paragraph" w:customStyle="1" w:styleId="BodySmallRight">
    <w:name w:val="Body Small Right"/>
    <w:basedOn w:val="BodyTextRight"/>
    <w:rsid w:val="008620D2"/>
    <w:rPr>
      <w:sz w:val="18"/>
      <w:szCs w:val="18"/>
    </w:rPr>
  </w:style>
  <w:style w:type="paragraph" w:customStyle="1" w:styleId="MarginEdition">
    <w:name w:val="Margin Edition"/>
    <w:basedOn w:val="MarginNote"/>
    <w:rsid w:val="00862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0D2"/>
    <w:rPr>
      <w:sz w:val="2"/>
      <w:szCs w:val="2"/>
    </w:rPr>
  </w:style>
  <w:style w:type="character" w:customStyle="1" w:styleId="Small">
    <w:name w:val="Small"/>
    <w:basedOn w:val="DefaultParagraphFont"/>
    <w:rsid w:val="008620D2"/>
    <w:rPr>
      <w:sz w:val="16"/>
    </w:rPr>
  </w:style>
  <w:style w:type="paragraph" w:customStyle="1" w:styleId="WideTable">
    <w:name w:val="Wide Table"/>
    <w:basedOn w:val="Normal"/>
    <w:rsid w:val="00862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0D2"/>
  </w:style>
  <w:style w:type="paragraph" w:styleId="Quote">
    <w:name w:val="Quote"/>
    <w:basedOn w:val="Heading1"/>
    <w:link w:val="QuoteChar"/>
    <w:qFormat/>
    <w:rsid w:val="00862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0D2"/>
    <w:pPr>
      <w:pageBreakBefore/>
    </w:pPr>
  </w:style>
  <w:style w:type="paragraph" w:customStyle="1" w:styleId="Border">
    <w:name w:val="Border"/>
    <w:basedOn w:val="Normal"/>
    <w:qFormat/>
    <w:rsid w:val="00862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0D2"/>
    <w:rPr>
      <w:u w:val="single"/>
    </w:rPr>
  </w:style>
  <w:style w:type="character" w:customStyle="1" w:styleId="BoldandItalics">
    <w:name w:val="Bold and Italics"/>
    <w:qFormat/>
    <w:rsid w:val="008620D2"/>
    <w:rPr>
      <w:b/>
      <w:i/>
      <w:u w:val="none"/>
    </w:rPr>
  </w:style>
  <w:style w:type="paragraph" w:styleId="BalloonText">
    <w:name w:val="Balloon Text"/>
    <w:basedOn w:val="Normal"/>
    <w:link w:val="BalloonTextChar"/>
    <w:rsid w:val="00862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0D2"/>
    <w:pPr>
      <w:spacing w:before="0" w:after="0"/>
    </w:pPr>
  </w:style>
  <w:style w:type="paragraph" w:customStyle="1" w:styleId="BodyTextBold">
    <w:name w:val="Body Text Bold"/>
    <w:basedOn w:val="BodyText"/>
    <w:qFormat/>
    <w:rsid w:val="008620D2"/>
    <w:rPr>
      <w:b/>
    </w:rPr>
  </w:style>
  <w:style w:type="character" w:styleId="Hyperlink">
    <w:name w:val="Hyperlink"/>
    <w:basedOn w:val="DefaultParagraphFont"/>
    <w:uiPriority w:val="99"/>
    <w:unhideWhenUsed/>
    <w:rsid w:val="00AF1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1668</Characters>
  <Application>Microsoft Office Word</Application>
  <DocSecurity>0</DocSecurity>
  <Lines>45</Lines>
  <Paragraphs>35</Paragraphs>
  <ScaleCrop>false</ScaleCrop>
  <Company>Author-it Software Corporation Ltd.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PSPLND014 Compile and check survey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2022-11-21T08:53:00Z</dcterms:modified>
</cp:coreProperties>
</file>