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53E2" w:rsidP="00D453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PSPLND013 Investigate tenure and land use history</w:t>
      </w:r>
      <w:r>
        <w:fldChar w:fldCharType="end"/>
      </w:r>
    </w:p>
    <w:p w:rsidR="00D453E2" w:rsidP="00D453E2">
      <w:pPr>
        <w:pStyle w:val="Version"/>
        <w:sectPr w:rsidSect="00BB14B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B14B0" w:rsidP="00BB14B0">
      <w:pPr>
        <w:pStyle w:val="SuperHeading"/>
      </w:pPr>
      <w:r w:rsidRPr="00BB14B0">
        <w:t>PSPLND013 Investigate tenure and land use history</w:t>
      </w:r>
    </w:p>
    <w:p w:rsidR="00000000" w:rsidRPr="00BB14B0" w:rsidP="00BB14B0">
      <w:pPr>
        <w:pStyle w:val="Heading1"/>
      </w:pPr>
      <w:bookmarkStart w:id="1" w:name="O_1216731"/>
      <w:bookmarkEnd w:id="1"/>
      <w:r w:rsidRPr="00BB14B0">
        <w:t>Modification History</w:t>
      </w:r>
    </w:p>
    <w:p w:rsidR="00000000" w:rsidRPr="00BB14B0" w:rsidP="00D453E2">
      <w:pPr>
        <w:pStyle w:val="BodyText"/>
      </w:pPr>
      <w:r w:rsidRPr="00BB14B0">
        <w:t>Supersedes and is equivalent to PSPLND001 Investigate tenure and land use history.</w:t>
      </w:r>
    </w:p>
    <w:p w:rsidR="00000000" w:rsidRPr="00BB14B0" w:rsidP="00BB14B0">
      <w:pPr>
        <w:pStyle w:val="Heading1"/>
      </w:pPr>
      <w:bookmarkStart w:id="2" w:name="O_1216732"/>
      <w:bookmarkEnd w:id="2"/>
      <w:r w:rsidRPr="00BB14B0">
        <w:t>Application</w:t>
      </w:r>
    </w:p>
    <w:p w:rsidR="00000000" w:rsidRPr="00BB14B0" w:rsidP="00D453E2">
      <w:pPr>
        <w:pStyle w:val="BodyText"/>
      </w:pPr>
      <w:r w:rsidRPr="00BB14B0">
        <w:t>This unit describes the performance outcomes, skills and knowledge required to investigate a tenure and land use</w:t>
      </w:r>
      <w:r w:rsidRPr="00BB14B0">
        <w:t xml:space="preserve"> history. </w:t>
      </w:r>
    </w:p>
    <w:p w:rsidR="00000000" w:rsidRPr="00BB14B0" w:rsidP="00D453E2">
      <w:pPr>
        <w:pStyle w:val="BodyText"/>
      </w:pPr>
      <w:r w:rsidRPr="00BB14B0">
        <w:t>This unit applies to those working to form a history of land use and tenure. Those undertaking this unit work independently, performing routine tasks in a range of familiar contexts.</w:t>
      </w:r>
    </w:p>
    <w:p w:rsidR="00000000" w:rsidRPr="00BB14B0" w:rsidP="00D453E2">
      <w:pPr>
        <w:pStyle w:val="BodyText"/>
      </w:pPr>
      <w:r w:rsidRPr="00BB14B0">
        <w:t>The skills in this unit must be applied in accordance with Com</w:t>
      </w:r>
      <w:r w:rsidRPr="00BB14B0">
        <w:t>monwealth and State or Territory legislation, Australian standards and industry codes of practice.</w:t>
      </w:r>
    </w:p>
    <w:p w:rsidR="00000000" w:rsidRPr="00BB14B0" w:rsidP="00D453E2">
      <w:pPr>
        <w:pStyle w:val="BodyText"/>
      </w:pPr>
      <w:r w:rsidRPr="00BB14B0">
        <w:t>No occupational licensing, certification or specific legislative requirements apply to this unit at the time of publication.</w:t>
      </w:r>
    </w:p>
    <w:p w:rsidR="00000000" w:rsidRPr="00BB14B0" w:rsidP="00BB14B0">
      <w:pPr>
        <w:pStyle w:val="Heading1"/>
      </w:pPr>
      <w:bookmarkStart w:id="3" w:name="O_1216733"/>
      <w:bookmarkEnd w:id="3"/>
      <w:r w:rsidRPr="00BB14B0">
        <w:t>Pre-requisite</w:t>
      </w:r>
      <w:r w:rsidRPr="00BB14B0">
        <w:t xml:space="preserve"> Unit</w:t>
      </w:r>
    </w:p>
    <w:p w:rsidR="00000000" w:rsidRPr="00BB14B0" w:rsidP="00D453E2">
      <w:pPr>
        <w:pStyle w:val="BodyText"/>
      </w:pPr>
      <w:r w:rsidRPr="00BB14B0">
        <w:t xml:space="preserve">Nil </w:t>
      </w:r>
    </w:p>
    <w:p w:rsidR="00000000" w:rsidRPr="00BB14B0" w:rsidP="00BB14B0">
      <w:pPr>
        <w:pStyle w:val="Heading1"/>
      </w:pPr>
      <w:bookmarkStart w:id="4" w:name="O_1216734"/>
      <w:bookmarkEnd w:id="4"/>
      <w:r w:rsidRPr="00BB14B0">
        <w:t>Competency Field</w:t>
      </w:r>
    </w:p>
    <w:p w:rsidR="00000000" w:rsidRPr="00BB14B0" w:rsidP="00D453E2">
      <w:pPr>
        <w:pStyle w:val="BodyText"/>
      </w:pPr>
      <w:r w:rsidRPr="00BB14B0">
        <w:t>Public land administration</w:t>
      </w:r>
    </w:p>
    <w:p w:rsidR="00000000" w:rsidRPr="00BB14B0" w:rsidP="00BB14B0">
      <w:pPr>
        <w:pStyle w:val="Heading1"/>
      </w:pPr>
      <w:bookmarkStart w:id="5" w:name="O_1216736"/>
      <w:bookmarkEnd w:id="5"/>
      <w:r w:rsidRPr="00BB14B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15"/>
        <w:gridCol w:w="6379"/>
      </w:tblGrid>
      <w:tr w:rsidTr="00BB14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14B0" w:rsidP="00BB14B0">
            <w:pPr>
              <w:pStyle w:val="BodyText"/>
            </w:pPr>
            <w:r w:rsidRPr="00BB14B0">
              <w:rPr>
                <w:rStyle w:val="SpecialBold"/>
              </w:rPr>
              <w:t>ELEMENTS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4B0">
            <w:pPr>
              <w:pStyle w:val="BodyText"/>
              <w:rPr>
                <w:lang w:val="en-NZ"/>
              </w:rPr>
            </w:pPr>
            <w:r w:rsidRPr="00BB14B0">
              <w:rPr>
                <w:rStyle w:val="SpecialBold"/>
              </w:rPr>
              <w:t>PERFORMANCE</w:t>
            </w:r>
            <w:r w:rsidRPr="00BB14B0">
              <w:t xml:space="preserve"> </w:t>
            </w:r>
            <w:r w:rsidRPr="00BB14B0">
              <w:rPr>
                <w:rStyle w:val="SpecialBold"/>
              </w:rPr>
              <w:t>CRITERIA</w:t>
            </w:r>
          </w:p>
        </w:tc>
      </w:tr>
      <w:tr w:rsidTr="00BB14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14B0" w:rsidP="00BB14B0">
            <w:pPr>
              <w:pStyle w:val="BodyText"/>
            </w:pPr>
            <w:r w:rsidRPr="00BB14B0">
              <w:rPr>
                <w:rStyle w:val="Emphasis"/>
              </w:rPr>
              <w:t>Elements describe the essential outcomes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4B0">
            <w:pPr>
              <w:pStyle w:val="BodyText"/>
              <w:rPr>
                <w:lang w:val="en-NZ"/>
              </w:rPr>
            </w:pPr>
            <w:r w:rsidRPr="00BB14B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B14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28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4B0">
            <w:pPr>
              <w:pStyle w:val="List"/>
              <w:rPr>
                <w:lang w:val="en-NZ"/>
              </w:rPr>
            </w:pPr>
            <w:r w:rsidRPr="00BB14B0">
              <w:t>1.  Identify land.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14B0" w:rsidP="00BB14B0">
            <w:pPr>
              <w:pStyle w:val="List"/>
            </w:pPr>
            <w:r w:rsidRPr="00BB14B0">
              <w:t>1.1. Obtain sufficient details to identify map, plan or aerial photo containing the area of land.</w:t>
            </w:r>
          </w:p>
          <w:p w:rsidR="00000000" w:rsidP="00BB14B0">
            <w:pPr>
              <w:pStyle w:val="List"/>
              <w:rPr>
                <w:lang w:val="en-NZ"/>
              </w:rPr>
            </w:pPr>
            <w:r w:rsidRPr="00BB14B0">
              <w:t>1.2. Locate area of land on map, plan or a</w:t>
            </w:r>
            <w:r w:rsidRPr="00BB14B0">
              <w:t>erial photo using information gathered.</w:t>
            </w:r>
          </w:p>
        </w:tc>
      </w:tr>
      <w:tr w:rsidTr="00BB14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72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4B0">
            <w:pPr>
              <w:pStyle w:val="List"/>
              <w:rPr>
                <w:lang w:val="en-NZ"/>
              </w:rPr>
            </w:pPr>
            <w:r w:rsidRPr="00BB14B0">
              <w:t>2.  Read plans and maps.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14B0" w:rsidP="00BB14B0">
            <w:pPr>
              <w:pStyle w:val="List"/>
            </w:pPr>
            <w:r w:rsidRPr="00BB14B0">
              <w:t>2.1. Establish purpose of plan and map.</w:t>
            </w:r>
          </w:p>
          <w:p w:rsidR="00000000" w:rsidRPr="00BB14B0" w:rsidP="00BB14B0">
            <w:pPr>
              <w:pStyle w:val="List"/>
            </w:pPr>
            <w:r w:rsidRPr="00BB14B0">
              <w:t>2.2. Identify the type of information that can be obtained from different types of plans and maps.</w:t>
            </w:r>
          </w:p>
          <w:p w:rsidR="00000000" w:rsidP="00BB14B0">
            <w:pPr>
              <w:pStyle w:val="List"/>
              <w:rPr>
                <w:lang w:val="en-NZ"/>
              </w:rPr>
            </w:pPr>
            <w:r w:rsidRPr="00BB14B0">
              <w:t>2.3. Obtain information from plan and map to suit i</w:t>
            </w:r>
            <w:r w:rsidRPr="00BB14B0">
              <w:t>ntended purpose.</w:t>
            </w:r>
          </w:p>
        </w:tc>
      </w:tr>
      <w:tr w:rsidTr="00BB14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846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4B0">
            <w:pPr>
              <w:pStyle w:val="List"/>
              <w:rPr>
                <w:lang w:val="en-NZ"/>
              </w:rPr>
            </w:pPr>
            <w:r w:rsidRPr="00BB14B0">
              <w:t>3.  Search public land records.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14B0" w:rsidP="00BB14B0">
            <w:pPr>
              <w:pStyle w:val="List"/>
            </w:pPr>
            <w:r w:rsidRPr="00BB14B0">
              <w:t>3.1. Establish the purpose for investigation of tenure and land use history to determine level of detail required.</w:t>
            </w:r>
          </w:p>
          <w:p w:rsidR="00000000" w:rsidRPr="00BB14B0" w:rsidP="00BB14B0">
            <w:pPr>
              <w:pStyle w:val="List"/>
            </w:pPr>
            <w:r w:rsidRPr="00BB14B0">
              <w:t>3.2. Access and search electronic data sources.</w:t>
            </w:r>
          </w:p>
          <w:p w:rsidR="00000000" w:rsidRPr="00BB14B0" w:rsidP="00BB14B0">
            <w:pPr>
              <w:pStyle w:val="List"/>
            </w:pPr>
            <w:r w:rsidRPr="00BB14B0">
              <w:t>3.3. Identify key repositories and access data sources and historic records to obtain information relating to identified land.</w:t>
            </w:r>
          </w:p>
          <w:p w:rsidR="00000000" w:rsidRPr="00BB14B0" w:rsidP="00BB14B0">
            <w:pPr>
              <w:pStyle w:val="List"/>
            </w:pPr>
            <w:r w:rsidRPr="00BB14B0">
              <w:t>3.4. Conduct consultations to identify and corroborate tenure and land use information.</w:t>
            </w:r>
          </w:p>
          <w:p w:rsidR="00000000" w:rsidP="00BB14B0">
            <w:pPr>
              <w:pStyle w:val="List"/>
              <w:rPr>
                <w:lang w:val="en-NZ"/>
              </w:rPr>
            </w:pPr>
            <w:r w:rsidRPr="00BB14B0">
              <w:t>3.5. Source and analyse all available lan</w:t>
            </w:r>
            <w:r w:rsidRPr="00BB14B0">
              <w:t>d records related to the area and compile evidence in accordance with purpose of the investigation.</w:t>
            </w:r>
          </w:p>
        </w:tc>
      </w:tr>
      <w:tr w:rsidTr="00BB14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24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4B0">
            <w:pPr>
              <w:pStyle w:val="List"/>
              <w:rPr>
                <w:lang w:val="en-NZ"/>
              </w:rPr>
            </w:pPr>
            <w:r w:rsidRPr="00BB14B0">
              <w:t>4.  Interpret information.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14B0" w:rsidP="00BB14B0">
            <w:pPr>
              <w:pStyle w:val="List"/>
            </w:pPr>
            <w:r w:rsidRPr="00BB14B0">
              <w:t>4.1. Interpret legislation relevant to the jurisdiction.</w:t>
            </w:r>
          </w:p>
          <w:p w:rsidR="00000000" w:rsidRPr="00BB14B0" w:rsidP="00BB14B0">
            <w:pPr>
              <w:pStyle w:val="List"/>
            </w:pPr>
            <w:r w:rsidRPr="00BB14B0">
              <w:t>4.2. Interpret information in tenure related and land use documentation</w:t>
            </w:r>
            <w:r w:rsidRPr="00BB14B0">
              <w:t>.</w:t>
            </w:r>
          </w:p>
          <w:p w:rsidR="00000000" w:rsidRPr="00BB14B0" w:rsidP="00BB14B0">
            <w:pPr>
              <w:pStyle w:val="List"/>
            </w:pPr>
            <w:r w:rsidRPr="00BB14B0">
              <w:t xml:space="preserve">4.3. Obtain expert assistance for interpretation. </w:t>
            </w:r>
          </w:p>
          <w:p w:rsidR="00000000" w:rsidP="00BB14B0">
            <w:pPr>
              <w:pStyle w:val="List"/>
              <w:rPr>
                <w:lang w:val="en-NZ"/>
              </w:rPr>
            </w:pPr>
            <w:r w:rsidRPr="00BB14B0">
              <w:t>4.4. Identify and analyse evidence of past and present tenure and land use.</w:t>
            </w:r>
          </w:p>
        </w:tc>
      </w:tr>
      <w:tr w:rsidTr="00BB14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60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4B0">
            <w:pPr>
              <w:pStyle w:val="List"/>
              <w:rPr>
                <w:lang w:val="en-NZ"/>
              </w:rPr>
            </w:pPr>
            <w:r w:rsidRPr="00BB14B0">
              <w:t>5.  Record investigation findings.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14B0" w:rsidP="00BB14B0">
            <w:pPr>
              <w:pStyle w:val="List"/>
            </w:pPr>
            <w:r w:rsidRPr="00BB14B0">
              <w:t>5.1. Compile chronology of tenure and land use history to address the purpose of investigation.</w:t>
            </w:r>
          </w:p>
          <w:p w:rsidR="00000000" w:rsidRPr="00BB14B0" w:rsidP="00BB14B0">
            <w:pPr>
              <w:pStyle w:val="List"/>
            </w:pPr>
            <w:r w:rsidRPr="00BB14B0">
              <w:t>5.2. Record history to suit intended purpose and audience.</w:t>
            </w:r>
          </w:p>
          <w:p w:rsidR="00000000" w:rsidP="00BB14B0">
            <w:pPr>
              <w:pStyle w:val="List"/>
              <w:rPr>
                <w:lang w:val="en-NZ"/>
              </w:rPr>
            </w:pPr>
            <w:r w:rsidRPr="00BB14B0">
              <w:t>5.3. Present findings in required format.</w:t>
            </w:r>
          </w:p>
        </w:tc>
      </w:tr>
      <w:tr w:rsidTr="00BB14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4B0">
            <w:pPr>
              <w:pStyle w:val="List"/>
              <w:rPr>
                <w:lang w:val="en-NZ"/>
              </w:rPr>
            </w:pPr>
            <w:r w:rsidRPr="00BB14B0">
              <w:t>6.  Organise plans and diagrams.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14B0" w:rsidP="00BB14B0">
            <w:pPr>
              <w:pStyle w:val="List"/>
            </w:pPr>
            <w:r w:rsidRPr="00BB14B0">
              <w:t>6.1. Establish the purpos</w:t>
            </w:r>
            <w:r w:rsidRPr="00BB14B0">
              <w:t>e of plan or diagram.</w:t>
            </w:r>
          </w:p>
          <w:p w:rsidR="00000000" w:rsidRPr="00BB14B0" w:rsidP="00BB14B0">
            <w:pPr>
              <w:pStyle w:val="List"/>
            </w:pPr>
            <w:r w:rsidRPr="00BB14B0">
              <w:t>6.2. Access and obtain information and resources required to arrange diagram or plan.</w:t>
            </w:r>
          </w:p>
          <w:p w:rsidR="00000000" w:rsidRPr="00BB14B0" w:rsidP="00BB14B0">
            <w:pPr>
              <w:pStyle w:val="List"/>
            </w:pPr>
            <w:r w:rsidRPr="00BB14B0">
              <w:t>6.3. Check diagram or plan and confirm that it suits the intended purpose.</w:t>
            </w:r>
          </w:p>
        </w:tc>
      </w:tr>
    </w:tbl>
    <w:p w:rsidR="00000000" w:rsidRPr="00BB14B0" w:rsidP="00BB14B0">
      <w:pPr>
        <w:pStyle w:val="BodyText"/>
      </w:pPr>
    </w:p>
    <w:p w:rsidR="00000000" w:rsidRPr="00BB14B0" w:rsidP="00BB14B0">
      <w:pPr>
        <w:pStyle w:val="AllowPageBreak"/>
      </w:pPr>
    </w:p>
    <w:p w:rsidR="00000000" w:rsidRPr="00BB14B0" w:rsidP="00BB14B0">
      <w:pPr>
        <w:pStyle w:val="Heading1"/>
      </w:pPr>
      <w:bookmarkStart w:id="6" w:name="O_1216737"/>
      <w:bookmarkEnd w:id="6"/>
      <w:r w:rsidRPr="00BB14B0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BB14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4B0">
            <w:pPr>
              <w:pStyle w:val="BodyText"/>
              <w:rPr>
                <w:lang w:val="en-NZ"/>
              </w:rPr>
            </w:pPr>
            <w:r w:rsidRPr="00BB14B0">
              <w:t xml:space="preserve">Foundation skills essential to performance in this unit, but not explicit in the performance </w:t>
            </w:r>
            <w:r w:rsidRPr="00BB14B0">
              <w:t>criteria are listed here, along with a brief context statement.</w:t>
            </w:r>
          </w:p>
        </w:tc>
      </w:tr>
      <w:tr w:rsidTr="00BB14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14B0" w:rsidP="00BB14B0">
            <w:pPr>
              <w:pStyle w:val="BodyText"/>
            </w:pPr>
            <w:r w:rsidRPr="00BB14B0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4B0">
            <w:pPr>
              <w:pStyle w:val="BodyText"/>
              <w:rPr>
                <w:lang w:val="en-NZ"/>
              </w:rPr>
            </w:pPr>
            <w:r w:rsidRPr="00BB14B0">
              <w:rPr>
                <w:rStyle w:val="SpecialBold"/>
              </w:rPr>
              <w:t>DESCRIPTION</w:t>
            </w:r>
          </w:p>
        </w:tc>
      </w:tr>
      <w:tr w:rsidTr="00BB14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3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4B0">
            <w:pPr>
              <w:pStyle w:val="BodyText"/>
              <w:rPr>
                <w:lang w:val="en-NZ"/>
              </w:rPr>
            </w:pPr>
            <w:r w:rsidRPr="00BB14B0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4B0">
            <w:pPr>
              <w:pStyle w:val="ListBullet"/>
              <w:rPr>
                <w:lang w:val="en-NZ"/>
              </w:rPr>
            </w:pPr>
            <w:r w:rsidRPr="00BB14B0">
              <w:t>interpret legislation, instruments, organisational polici</w:t>
            </w:r>
            <w:r w:rsidRPr="00BB14B0">
              <w:t>es and procedures relating to tenure and land use history.</w:t>
            </w:r>
          </w:p>
        </w:tc>
      </w:tr>
      <w:tr w:rsidTr="00BB14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3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4B0">
            <w:pPr>
              <w:pStyle w:val="BodyText"/>
              <w:rPr>
                <w:lang w:val="en-NZ"/>
              </w:rPr>
            </w:pPr>
            <w:r w:rsidRPr="00BB14B0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14B0" w:rsidP="00BB14B0">
            <w:pPr>
              <w:pStyle w:val="ListBullet"/>
            </w:pPr>
            <w:r w:rsidRPr="00BB14B0">
              <w:t xml:space="preserve">correspond with internal personnel, applicants and stakeholders on factual and technical matters to gather required information </w:t>
            </w:r>
          </w:p>
          <w:p w:rsidR="00000000" w:rsidP="00BB14B0">
            <w:pPr>
              <w:pStyle w:val="ListBullet"/>
              <w:rPr>
                <w:lang w:val="en-NZ"/>
              </w:rPr>
            </w:pPr>
            <w:r w:rsidRPr="00BB14B0">
              <w:t>use factual information to complete required records and report findings.</w:t>
            </w:r>
          </w:p>
        </w:tc>
      </w:tr>
      <w:tr w:rsidTr="00BB14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5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4B0">
            <w:pPr>
              <w:pStyle w:val="BodyText"/>
              <w:rPr>
                <w:lang w:val="en-NZ"/>
              </w:rPr>
            </w:pPr>
            <w:r w:rsidRPr="00BB14B0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14B0" w:rsidP="00BB14B0">
            <w:pPr>
              <w:pStyle w:val="ListBullet"/>
            </w:pPr>
            <w:r w:rsidRPr="00BB14B0">
              <w:t>listen and respond to stakeholder enquiries including in consultative frameworks</w:t>
            </w:r>
          </w:p>
          <w:p w:rsidR="00000000" w:rsidP="00BB14B0">
            <w:pPr>
              <w:pStyle w:val="ListBullet"/>
              <w:rPr>
                <w:lang w:val="en-NZ"/>
              </w:rPr>
            </w:pPr>
            <w:r w:rsidRPr="00BB14B0">
              <w:t>ask open and closed questions to gather and confirm land tenure and h</w:t>
            </w:r>
            <w:r w:rsidRPr="00BB14B0">
              <w:t>istorical use.</w:t>
            </w:r>
          </w:p>
        </w:tc>
      </w:tr>
      <w:tr w:rsidTr="00BB14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4B0">
            <w:pPr>
              <w:pStyle w:val="BodyText"/>
              <w:rPr>
                <w:lang w:val="en-NZ"/>
              </w:rPr>
            </w:pPr>
            <w:r w:rsidRPr="00BB14B0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14B0" w:rsidP="00BB14B0">
            <w:pPr>
              <w:pStyle w:val="ListBullet"/>
            </w:pPr>
            <w:r w:rsidRPr="00BB14B0">
              <w:t>read, interpret, use, and discuss geometric, geospatial and measurement information embedded in maps</w:t>
            </w:r>
          </w:p>
          <w:p w:rsidR="00000000" w:rsidRPr="00BB14B0" w:rsidP="00BB14B0">
            <w:pPr>
              <w:pStyle w:val="ListBullet"/>
            </w:pPr>
            <w:r w:rsidRPr="00BB14B0">
              <w:t>address requirements in chronological order.</w:t>
            </w:r>
          </w:p>
        </w:tc>
      </w:tr>
    </w:tbl>
    <w:p w:rsidR="00000000" w:rsidRPr="00BB14B0" w:rsidP="00BB14B0">
      <w:pPr>
        <w:pStyle w:val="BodyText"/>
      </w:pPr>
    </w:p>
    <w:p w:rsidR="00000000" w:rsidRPr="00BB14B0" w:rsidP="00BB14B0">
      <w:pPr>
        <w:pStyle w:val="AllowPageBreak"/>
      </w:pPr>
    </w:p>
    <w:p w:rsidR="00000000" w:rsidRPr="00BB14B0" w:rsidP="00BB14B0">
      <w:pPr>
        <w:pStyle w:val="Heading1"/>
      </w:pPr>
      <w:bookmarkStart w:id="7" w:name="O_1216739"/>
      <w:bookmarkEnd w:id="7"/>
      <w:r w:rsidRPr="00BB14B0">
        <w:t>Unit Mapping Information</w:t>
      </w:r>
    </w:p>
    <w:p w:rsidR="00000000" w:rsidRPr="00BB14B0" w:rsidP="00D453E2">
      <w:pPr>
        <w:pStyle w:val="BodyText"/>
      </w:pPr>
      <w:r w:rsidRPr="00BB14B0">
        <w:t>Supersedes and is equivalent to PSPLND001 Investigate tenure and land use history.</w:t>
      </w:r>
    </w:p>
    <w:p w:rsidR="00000000" w:rsidRPr="00BB14B0" w:rsidP="00BB14B0">
      <w:pPr>
        <w:pStyle w:val="Heading1"/>
      </w:pPr>
      <w:bookmarkStart w:id="8" w:name="O_1216746"/>
      <w:bookmarkEnd w:id="8"/>
      <w:r w:rsidRPr="00BB14B0">
        <w:t>Links</w:t>
      </w:r>
    </w:p>
    <w:p w:rsidR="00000000" w:rsidRPr="00BB14B0" w:rsidP="00D453E2">
      <w:pPr>
        <w:pStyle w:val="BodyText"/>
      </w:pPr>
      <w:r w:rsidRPr="00BB14B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A00FF1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BB14B0" w:rsidP="00D453E2">
      <w:pPr>
        <w:pStyle w:val="BodyText"/>
        <w:sectPr w:rsidSect="00BB14B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B14B0" w:rsidP="00BB14B0">
      <w:pPr>
        <w:pStyle w:val="SuperHeading"/>
      </w:pPr>
      <w:r w:rsidRPr="00BB14B0">
        <w:t>Assessment Requirements for PSPLND013 Investigate tenure and land use history</w:t>
      </w:r>
    </w:p>
    <w:p w:rsidR="00000000" w:rsidRPr="00BB14B0" w:rsidP="00BB14B0">
      <w:pPr>
        <w:pStyle w:val="Heading1"/>
      </w:pPr>
      <w:bookmarkStart w:id="9" w:name="O_1216741"/>
      <w:bookmarkEnd w:id="9"/>
      <w:r w:rsidRPr="00BB14B0">
        <w:t>Modification History</w:t>
      </w:r>
    </w:p>
    <w:p w:rsidR="00000000" w:rsidRPr="00BB14B0" w:rsidP="00D453E2">
      <w:pPr>
        <w:pStyle w:val="BodyText"/>
      </w:pPr>
      <w:r w:rsidRPr="00BB14B0">
        <w:t>Supersedes and is equivalent to PSPLND001 Investigate tenure and land use history.</w:t>
      </w:r>
    </w:p>
    <w:p w:rsidR="00000000" w:rsidRPr="00BB14B0" w:rsidP="00BB14B0">
      <w:pPr>
        <w:pStyle w:val="Heading1"/>
      </w:pPr>
      <w:bookmarkStart w:id="10" w:name="O_1216742"/>
      <w:bookmarkEnd w:id="10"/>
      <w:r w:rsidRPr="00BB14B0">
        <w:t>Performance Evidence</w:t>
      </w:r>
    </w:p>
    <w:p w:rsidR="00000000" w:rsidRPr="00BB14B0" w:rsidP="00D453E2">
      <w:pPr>
        <w:pStyle w:val="BodyText"/>
      </w:pPr>
      <w:r w:rsidRPr="00BB14B0">
        <w:t>Evidence of the ability to complete tasks outlined in elements and performance criteria of this unit in the context of the job role, and on at least one occasion:</w:t>
      </w:r>
    </w:p>
    <w:p w:rsidR="00000000" w:rsidRPr="00BB14B0" w:rsidP="00BB14B0">
      <w:pPr>
        <w:pStyle w:val="ListBullet"/>
      </w:pPr>
      <w:r w:rsidRPr="00BB14B0">
        <w:t>research data repositories, including:</w:t>
      </w:r>
    </w:p>
    <w:p w:rsidR="00000000" w:rsidRPr="00BB14B0" w:rsidP="00BB14B0">
      <w:pPr>
        <w:pStyle w:val="ListBullet2"/>
      </w:pPr>
      <w:r w:rsidRPr="00BB14B0">
        <w:t>libraries and archives</w:t>
      </w:r>
    </w:p>
    <w:p w:rsidR="00000000" w:rsidRPr="00BB14B0" w:rsidP="00BB14B0">
      <w:pPr>
        <w:pStyle w:val="ListBullet2"/>
      </w:pPr>
      <w:r w:rsidRPr="00BB14B0">
        <w:t>microfiche or digitised record systems</w:t>
      </w:r>
    </w:p>
    <w:p w:rsidR="00000000" w:rsidRPr="00BB14B0" w:rsidP="00BB14B0">
      <w:pPr>
        <w:pStyle w:val="ListBullet"/>
      </w:pPr>
      <w:r w:rsidRPr="00BB14B0">
        <w:t xml:space="preserve">interpret each of the following: </w:t>
      </w:r>
    </w:p>
    <w:p w:rsidR="00000000" w:rsidRPr="00BB14B0" w:rsidP="00BB14B0">
      <w:pPr>
        <w:pStyle w:val="ListBullet2"/>
      </w:pPr>
      <w:r w:rsidRPr="00BB14B0">
        <w:t>tenure documents</w:t>
      </w:r>
    </w:p>
    <w:p w:rsidR="00000000" w:rsidRPr="00BB14B0" w:rsidP="00BB14B0">
      <w:pPr>
        <w:pStyle w:val="ListBullet2"/>
      </w:pPr>
      <w:r w:rsidRPr="00BB14B0">
        <w:t>correspondence about land use history</w:t>
      </w:r>
    </w:p>
    <w:p w:rsidR="00000000" w:rsidRPr="00BB14B0" w:rsidP="00BB14B0">
      <w:pPr>
        <w:pStyle w:val="ListBullet2"/>
      </w:pPr>
      <w:r w:rsidRPr="00BB14B0">
        <w:t>maps</w:t>
      </w:r>
    </w:p>
    <w:p w:rsidR="00000000" w:rsidRPr="00BB14B0" w:rsidP="00BB14B0">
      <w:pPr>
        <w:pStyle w:val="ListBullet2"/>
      </w:pPr>
      <w:r w:rsidRPr="00BB14B0">
        <w:t>plans</w:t>
      </w:r>
    </w:p>
    <w:p w:rsidR="00000000" w:rsidRPr="00BB14B0" w:rsidP="00BB14B0">
      <w:pPr>
        <w:pStyle w:val="ListBullet2"/>
      </w:pPr>
      <w:r w:rsidRPr="00BB14B0">
        <w:t>gazettes</w:t>
      </w:r>
    </w:p>
    <w:p w:rsidR="00000000" w:rsidRPr="00BB14B0" w:rsidP="00BB14B0">
      <w:pPr>
        <w:pStyle w:val="ListBullet"/>
      </w:pPr>
      <w:r w:rsidRPr="00BB14B0">
        <w:t>assess facts where interpretation is required</w:t>
      </w:r>
    </w:p>
    <w:p w:rsidR="00000000" w:rsidRPr="00BB14B0" w:rsidP="00BB14B0">
      <w:pPr>
        <w:pStyle w:val="ListBullet"/>
      </w:pPr>
      <w:r w:rsidRPr="00BB14B0">
        <w:t>produce accurate reports, setting out factual information in logical sequence.</w:t>
      </w:r>
    </w:p>
    <w:p w:rsidR="00000000" w:rsidRPr="00BB14B0" w:rsidP="00BB14B0">
      <w:pPr>
        <w:pStyle w:val="AllowPageBreak"/>
      </w:pPr>
    </w:p>
    <w:p w:rsidR="00000000" w:rsidRPr="00BB14B0" w:rsidP="00BB14B0">
      <w:pPr>
        <w:pStyle w:val="Heading1"/>
      </w:pPr>
      <w:bookmarkStart w:id="11" w:name="O_1216743"/>
      <w:bookmarkEnd w:id="11"/>
      <w:r w:rsidRPr="00BB14B0">
        <w:t>Knowledge Evidence</w:t>
      </w:r>
    </w:p>
    <w:p w:rsidR="00000000" w:rsidRPr="00BB14B0" w:rsidP="00D453E2">
      <w:pPr>
        <w:pStyle w:val="BodyText"/>
      </w:pPr>
      <w:r w:rsidRPr="00BB14B0">
        <w:t>Demonstrated knowledge required to complete the tasks outlined in elements and performance criteria of this unit:</w:t>
      </w:r>
    </w:p>
    <w:p w:rsidR="00000000" w:rsidRPr="00BB14B0" w:rsidP="00BB14B0">
      <w:pPr>
        <w:pStyle w:val="ListBullet"/>
      </w:pPr>
      <w:r w:rsidRPr="00BB14B0">
        <w:t>organisation’</w:t>
      </w:r>
      <w:r w:rsidRPr="00BB14B0">
        <w:t>s spatial and textual information systems, databases and archival storage(s)</w:t>
      </w:r>
    </w:p>
    <w:p w:rsidR="00000000" w:rsidRPr="00BB14B0" w:rsidP="00BB14B0">
      <w:pPr>
        <w:pStyle w:val="ListBullet"/>
      </w:pPr>
      <w:r w:rsidRPr="00BB14B0">
        <w:t>land tenure legislation, tenure types and the effect of these</w:t>
      </w:r>
    </w:p>
    <w:p w:rsidR="00000000" w:rsidRPr="00BB14B0" w:rsidP="00BB14B0">
      <w:pPr>
        <w:pStyle w:val="ListBullet"/>
      </w:pPr>
      <w:r w:rsidRPr="00BB14B0">
        <w:t>maps, plans, title documents and related legal matter</w:t>
      </w:r>
    </w:p>
    <w:p w:rsidR="00000000" w:rsidRPr="00BB14B0" w:rsidP="00BB14B0">
      <w:pPr>
        <w:pStyle w:val="ListBullet"/>
      </w:pPr>
      <w:r w:rsidRPr="00BB14B0">
        <w:t>sources of historical information and how to access them</w:t>
      </w:r>
    </w:p>
    <w:p w:rsidR="00000000" w:rsidRPr="00BB14B0" w:rsidP="00BB14B0">
      <w:pPr>
        <w:pStyle w:val="ListBullet"/>
      </w:pPr>
      <w:r w:rsidRPr="00BB14B0">
        <w:t>princi</w:t>
      </w:r>
      <w:r w:rsidRPr="00BB14B0">
        <w:t>ples of evidence-based decision making</w:t>
      </w:r>
    </w:p>
    <w:p w:rsidR="00000000" w:rsidRPr="00BB14B0" w:rsidP="00BB14B0">
      <w:pPr>
        <w:pStyle w:val="ListBullet"/>
      </w:pPr>
      <w:r w:rsidRPr="00BB14B0">
        <w:t>legislation, policies and procedures relating to the investigation of land use and tenure history.</w:t>
      </w:r>
    </w:p>
    <w:p w:rsidR="00000000" w:rsidRPr="00BB14B0" w:rsidP="00BB14B0">
      <w:pPr>
        <w:pStyle w:val="AllowPageBreak"/>
      </w:pPr>
    </w:p>
    <w:p w:rsidR="00000000" w:rsidRPr="00BB14B0" w:rsidP="00BB14B0">
      <w:pPr>
        <w:pStyle w:val="Heading1"/>
      </w:pPr>
      <w:bookmarkStart w:id="12" w:name="O_1216744"/>
      <w:bookmarkEnd w:id="12"/>
      <w:r w:rsidRPr="00BB14B0">
        <w:t>Assessment Conditions</w:t>
      </w:r>
    </w:p>
    <w:p w:rsidR="00000000" w:rsidRPr="00BB14B0" w:rsidP="00D453E2">
      <w:pPr>
        <w:pStyle w:val="BodyText"/>
      </w:pPr>
      <w:r w:rsidRPr="00BB14B0">
        <w:t>Skills must be demonstrated in the workplace or in a simulated environment th</w:t>
      </w:r>
      <w:r w:rsidRPr="00BB14B0">
        <w:t xml:space="preserve">at reflects workplace conditions. </w:t>
      </w:r>
    </w:p>
    <w:p w:rsidR="00000000" w:rsidRPr="00BB14B0" w:rsidP="00D453E2">
      <w:pPr>
        <w:pStyle w:val="BodyText"/>
      </w:pPr>
      <w:r w:rsidRPr="00BB14B0">
        <w:t>Assessment must ensure access to:</w:t>
      </w:r>
    </w:p>
    <w:p w:rsidR="00000000" w:rsidRPr="00BB14B0" w:rsidP="00BB14B0">
      <w:pPr>
        <w:pStyle w:val="ListBullet"/>
      </w:pPr>
      <w:r w:rsidRPr="00BB14B0">
        <w:t>legislation, policies and procedures relating to the investigation of land use and tenure history</w:t>
      </w:r>
    </w:p>
    <w:p w:rsidR="00000000" w:rsidRPr="00BB14B0" w:rsidP="00BB14B0">
      <w:pPr>
        <w:pStyle w:val="ListBullet"/>
      </w:pPr>
      <w:r w:rsidRPr="00BB14B0">
        <w:t>land information system(s).</w:t>
      </w:r>
    </w:p>
    <w:p w:rsidR="00000000" w:rsidRPr="00BB14B0" w:rsidP="00D453E2">
      <w:pPr>
        <w:pStyle w:val="BodyText"/>
      </w:pPr>
      <w:r w:rsidRPr="00BB14B0">
        <w:t>Assessors must satisfy the Standards for Registered Training</w:t>
      </w:r>
      <w:r w:rsidRPr="00BB14B0">
        <w:t xml:space="preserve"> Organisations’ requirements for assessors.</w:t>
      </w:r>
    </w:p>
    <w:p w:rsidR="00000000" w:rsidRPr="00BB14B0" w:rsidP="00BB14B0">
      <w:pPr>
        <w:pStyle w:val="Heading1"/>
      </w:pPr>
      <w:bookmarkStart w:id="13" w:name="O_1216747"/>
      <w:bookmarkEnd w:id="13"/>
      <w:r w:rsidRPr="00BB14B0">
        <w:t>Links</w:t>
      </w:r>
    </w:p>
    <w:p w:rsidR="00000000" w:rsidRPr="00BB14B0" w:rsidP="00D453E2">
      <w:pPr>
        <w:pStyle w:val="BodyText"/>
      </w:pPr>
      <w:r w:rsidRPr="00BB14B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A00FF1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BB14B0" w:rsidP="00BB14B0"/>
    <w:sectPr w:rsidSect="00BB14B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4B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4B0" w:rsidRPr="00D453E2" w:rsidP="00D453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4B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3E2" w:rsidP="00BB14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453E2" w:rsidP="00BB14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D453E2" w:rsidP="00BB14B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4B0" w:rsidP="00BB14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453E2">
      <w:t>Approved</w:t>
    </w:r>
    <w:r w:rsidR="00D453E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453E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453E2">
      <w:rPr>
        <w:noProof/>
      </w:rPr>
      <w:t>5</w:t>
    </w:r>
    <w:r>
      <w:rPr>
        <w:noProof/>
      </w:rPr>
      <w:fldChar w:fldCharType="end"/>
    </w:r>
  </w:p>
  <w:p w:rsidR="00BB14B0" w:rsidP="00BB14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453E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453E2">
      <w:t>Public Skills Australia</w:t>
    </w:r>
    <w:r w:rsidR="00D453E2">
      <w:fldChar w:fldCharType="end"/>
    </w:r>
  </w:p>
  <w:p w:rsidR="00BB14B0" w:rsidP="00BB14B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4B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3E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B14B0" w:rsidRPr="00D453E2" w:rsidP="00D453E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4B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3E2" w:rsidRPr="002D2AF8" w:rsidP="00BB14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PSPLND013 Investigate tenure and land use history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D453E2" w:rsidP="00BB14B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4B0" w:rsidRPr="002D2AF8" w:rsidP="00BB14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453E2">
      <w:t>PSPLND013 Investigate tenure and land use history</w:t>
    </w:r>
    <w:r w:rsidR="00D453E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453E2">
      <w:rPr>
        <w:noProof/>
      </w:rPr>
      <w:t>1 March 2025</w:t>
    </w:r>
    <w:r>
      <w:fldChar w:fldCharType="end"/>
    </w:r>
  </w:p>
  <w:p w:rsidR="00BB14B0" w:rsidP="00BB14B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B62DE2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F9602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2EAC4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14B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B14B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B14B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B14B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B14B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B14B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B14B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B14B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B14B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B14B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B14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B14B0"/>
  </w:style>
  <w:style w:type="character" w:customStyle="1" w:styleId="Heading1Char">
    <w:name w:val="Heading 1 Char"/>
    <w:basedOn w:val="DefaultParagraphFont"/>
    <w:link w:val="Heading1"/>
    <w:rsid w:val="00BB14B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B14B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B14B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B14B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B14B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B14B0"/>
    <w:rPr>
      <w:b/>
      <w:spacing w:val="0"/>
    </w:rPr>
  </w:style>
  <w:style w:type="paragraph" w:styleId="ListBullet2">
    <w:name w:val="List Bullet 2"/>
    <w:basedOn w:val="List2"/>
    <w:rsid w:val="00BB14B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B14B0"/>
    <w:rPr>
      <w:i/>
    </w:rPr>
  </w:style>
  <w:style w:type="paragraph" w:customStyle="1" w:styleId="SuperHeading">
    <w:name w:val="SuperHeading"/>
    <w:basedOn w:val="Normal"/>
    <w:rsid w:val="00BB14B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B14B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B14B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B14B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B14B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B14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B14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B14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B14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B14B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B14B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B14B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B14B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B14B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B14B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B14B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B14B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B14B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B14B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B14B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B14B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B14B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B14B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B14B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B14B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B14B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B14B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B14B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B14B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B14B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B14B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B14B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B14B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B14B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B14B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B14B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B14B0"/>
  </w:style>
  <w:style w:type="paragraph" w:styleId="TableofFigures">
    <w:name w:val="table of figures"/>
    <w:basedOn w:val="Normal"/>
    <w:next w:val="Normal"/>
    <w:semiHidden/>
    <w:rsid w:val="00BB14B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B14B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B14B0"/>
    <w:rPr>
      <w:rFonts w:ascii="Wingdings" w:hAnsi="Wingdings"/>
    </w:rPr>
  </w:style>
  <w:style w:type="paragraph" w:customStyle="1" w:styleId="TableHeading">
    <w:name w:val="Table Heading"/>
    <w:basedOn w:val="HeadingBase"/>
    <w:rsid w:val="00BB14B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B14B0"/>
    <w:rPr>
      <w:color w:val="0033CC"/>
      <w:u w:val="none"/>
    </w:rPr>
  </w:style>
  <w:style w:type="paragraph" w:customStyle="1" w:styleId="BodyTextRight">
    <w:name w:val="Body Text Right"/>
    <w:basedOn w:val="BodyText"/>
    <w:rsid w:val="00BB14B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B14B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B14B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B14B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B14B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B14B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B14B0"/>
    <w:rPr>
      <w:sz w:val="32"/>
    </w:rPr>
  </w:style>
  <w:style w:type="paragraph" w:customStyle="1" w:styleId="HeadingProcedure">
    <w:name w:val="Heading Procedure"/>
    <w:basedOn w:val="HeadingBase"/>
    <w:next w:val="Normal"/>
    <w:rsid w:val="00BB14B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B14B0"/>
    <w:pPr>
      <w:spacing w:before="60" w:after="60"/>
    </w:pPr>
  </w:style>
  <w:style w:type="paragraph" w:styleId="ListContinue">
    <w:name w:val="List Continue"/>
    <w:basedOn w:val="List"/>
    <w:rsid w:val="00BB14B0"/>
    <w:pPr>
      <w:ind w:firstLine="0"/>
    </w:pPr>
  </w:style>
  <w:style w:type="paragraph" w:customStyle="1" w:styleId="ListNote">
    <w:name w:val="List Note"/>
    <w:basedOn w:val="List"/>
    <w:rsid w:val="00BB14B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B14B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B14B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B14B0"/>
    <w:rPr>
      <w:rFonts w:ascii="Courier New" w:hAnsi="Courier New"/>
    </w:rPr>
  </w:style>
  <w:style w:type="paragraph" w:customStyle="1" w:styleId="NoteBullet">
    <w:name w:val="Note Bullet"/>
    <w:basedOn w:val="Note"/>
    <w:rsid w:val="00BB14B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B14B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B14B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B14B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B14B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B14B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B14B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B14B0"/>
    <w:rPr>
      <w:b/>
      <w:smallCaps/>
    </w:rPr>
  </w:style>
  <w:style w:type="paragraph" w:customStyle="1" w:styleId="TableListNumber">
    <w:name w:val="Table List Number"/>
    <w:basedOn w:val="ListNumber"/>
    <w:rsid w:val="00BB14B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B14B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B14B0"/>
    <w:pPr>
      <w:numPr>
        <w:numId w:val="9"/>
      </w:numPr>
    </w:pPr>
  </w:style>
  <w:style w:type="paragraph" w:customStyle="1" w:styleId="ListAlpha2">
    <w:name w:val="List Alpha 2"/>
    <w:basedOn w:val="List2"/>
    <w:rsid w:val="00BB14B0"/>
    <w:pPr>
      <w:numPr>
        <w:numId w:val="8"/>
      </w:numPr>
    </w:pPr>
  </w:style>
  <w:style w:type="paragraph" w:styleId="List2">
    <w:name w:val="List 2"/>
    <w:basedOn w:val="BodyText"/>
    <w:rsid w:val="00BB14B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B14B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B14B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B14B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B14B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B14B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B14B0"/>
    <w:pPr>
      <w:numPr>
        <w:numId w:val="4"/>
      </w:numPr>
    </w:pPr>
  </w:style>
  <w:style w:type="paragraph" w:styleId="ListContinue2">
    <w:name w:val="List Continue 2"/>
    <w:basedOn w:val="List2"/>
    <w:rsid w:val="00BB14B0"/>
    <w:pPr>
      <w:ind w:firstLine="0"/>
    </w:pPr>
  </w:style>
  <w:style w:type="paragraph" w:styleId="ListContinue3">
    <w:name w:val="List Continue 3"/>
    <w:basedOn w:val="List3"/>
    <w:rsid w:val="00BB14B0"/>
    <w:pPr>
      <w:ind w:left="1021" w:firstLine="0"/>
    </w:pPr>
  </w:style>
  <w:style w:type="paragraph" w:styleId="ListContinue4">
    <w:name w:val="List Continue 4"/>
    <w:basedOn w:val="List4"/>
    <w:rsid w:val="00BB14B0"/>
    <w:pPr>
      <w:ind w:firstLine="0"/>
    </w:pPr>
  </w:style>
  <w:style w:type="paragraph" w:styleId="ListContinue5">
    <w:name w:val="List Continue 5"/>
    <w:basedOn w:val="List5"/>
    <w:rsid w:val="00BB14B0"/>
    <w:pPr>
      <w:ind w:firstLine="0"/>
    </w:pPr>
  </w:style>
  <w:style w:type="paragraph" w:styleId="ListNumber3">
    <w:name w:val="List Number 3"/>
    <w:basedOn w:val="List3"/>
    <w:rsid w:val="00BB14B0"/>
    <w:pPr>
      <w:numPr>
        <w:numId w:val="5"/>
      </w:numPr>
    </w:pPr>
  </w:style>
  <w:style w:type="paragraph" w:styleId="ListNumber4">
    <w:name w:val="List Number 4"/>
    <w:basedOn w:val="List4"/>
    <w:rsid w:val="00BB14B0"/>
    <w:pPr>
      <w:numPr>
        <w:numId w:val="6"/>
      </w:numPr>
    </w:pPr>
  </w:style>
  <w:style w:type="paragraph" w:styleId="ListNumber5">
    <w:name w:val="List Number 5"/>
    <w:basedOn w:val="List5"/>
    <w:rsid w:val="00BB14B0"/>
    <w:pPr>
      <w:numPr>
        <w:numId w:val="7"/>
      </w:numPr>
    </w:pPr>
  </w:style>
  <w:style w:type="paragraph" w:styleId="BlockText">
    <w:name w:val="Block Text"/>
    <w:basedOn w:val="Normal"/>
    <w:rsid w:val="00BB14B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B14B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B14B0"/>
    <w:rPr>
      <w:sz w:val="16"/>
      <w:vertAlign w:val="superscript"/>
    </w:rPr>
  </w:style>
  <w:style w:type="character" w:customStyle="1" w:styleId="Symbols">
    <w:name w:val="Symbols"/>
    <w:basedOn w:val="DefaultParagraphFont"/>
    <w:rsid w:val="00BB14B0"/>
    <w:rPr>
      <w:rFonts w:ascii="Symbol" w:hAnsi="Symbol"/>
    </w:rPr>
  </w:style>
  <w:style w:type="character" w:customStyle="1" w:styleId="MenuOptions">
    <w:name w:val="Menu Options"/>
    <w:basedOn w:val="DefaultParagraphFont"/>
    <w:rsid w:val="00BB14B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B14B0"/>
    <w:rPr>
      <w:b/>
    </w:rPr>
  </w:style>
  <w:style w:type="character" w:customStyle="1" w:styleId="Underlined">
    <w:name w:val="Underlined"/>
    <w:basedOn w:val="DefaultParagraphFont"/>
    <w:rsid w:val="00BB14B0"/>
    <w:rPr>
      <w:u w:val="single"/>
    </w:rPr>
  </w:style>
  <w:style w:type="paragraph" w:customStyle="1" w:styleId="TableBodyTextRight">
    <w:name w:val="Table Body Text Right"/>
    <w:basedOn w:val="TableBodyText"/>
    <w:rsid w:val="00BB14B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B14B0"/>
    <w:rPr>
      <w:sz w:val="18"/>
    </w:rPr>
  </w:style>
  <w:style w:type="paragraph" w:customStyle="1" w:styleId="BodySmallRight">
    <w:name w:val="Body Small Right"/>
    <w:basedOn w:val="BodyTextRight"/>
    <w:rsid w:val="00BB14B0"/>
    <w:rPr>
      <w:sz w:val="18"/>
      <w:szCs w:val="18"/>
    </w:rPr>
  </w:style>
  <w:style w:type="paragraph" w:customStyle="1" w:styleId="MarginEdition">
    <w:name w:val="Margin Edition"/>
    <w:basedOn w:val="MarginNote"/>
    <w:rsid w:val="00BB14B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B14B0"/>
    <w:rPr>
      <w:sz w:val="2"/>
      <w:szCs w:val="2"/>
    </w:rPr>
  </w:style>
  <w:style w:type="character" w:customStyle="1" w:styleId="Small">
    <w:name w:val="Small"/>
    <w:basedOn w:val="DefaultParagraphFont"/>
    <w:rsid w:val="00BB14B0"/>
    <w:rPr>
      <w:sz w:val="16"/>
    </w:rPr>
  </w:style>
  <w:style w:type="paragraph" w:customStyle="1" w:styleId="WideTable">
    <w:name w:val="Wide Table"/>
    <w:basedOn w:val="Normal"/>
    <w:rsid w:val="00BB14B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B14B0"/>
  </w:style>
  <w:style w:type="paragraph" w:styleId="Quote">
    <w:name w:val="Quote"/>
    <w:basedOn w:val="Heading1"/>
    <w:link w:val="QuoteChar"/>
    <w:qFormat/>
    <w:rsid w:val="00BB14B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B14B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B14B0"/>
    <w:pPr>
      <w:pageBreakBefore/>
    </w:pPr>
  </w:style>
  <w:style w:type="paragraph" w:customStyle="1" w:styleId="Border">
    <w:name w:val="Border"/>
    <w:basedOn w:val="Normal"/>
    <w:qFormat/>
    <w:rsid w:val="00BB14B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B14B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14B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14B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B14B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B14B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B14B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B14B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B14B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B14B0"/>
    <w:rPr>
      <w:u w:val="single"/>
    </w:rPr>
  </w:style>
  <w:style w:type="character" w:customStyle="1" w:styleId="BoldandItalics">
    <w:name w:val="Bold and Italics"/>
    <w:qFormat/>
    <w:rsid w:val="00BB14B0"/>
    <w:rPr>
      <w:b/>
      <w:i/>
      <w:u w:val="none"/>
    </w:rPr>
  </w:style>
  <w:style w:type="paragraph" w:styleId="BalloonText">
    <w:name w:val="Balloon Text"/>
    <w:basedOn w:val="Normal"/>
    <w:link w:val="BalloonTextChar"/>
    <w:rsid w:val="00BB14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B14B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B14B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B14B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B14B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B14B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B14B0"/>
    <w:pPr>
      <w:spacing w:before="0" w:after="0"/>
    </w:pPr>
  </w:style>
  <w:style w:type="paragraph" w:customStyle="1" w:styleId="BodyTextBold">
    <w:name w:val="Body Text Bold"/>
    <w:basedOn w:val="BodyText"/>
    <w:qFormat/>
    <w:rsid w:val="00BB14B0"/>
    <w:rPr>
      <w:b/>
    </w:rPr>
  </w:style>
  <w:style w:type="character" w:styleId="Hyperlink">
    <w:name w:val="Hyperlink"/>
    <w:basedOn w:val="DefaultParagraphFont"/>
    <w:uiPriority w:val="99"/>
    <w:unhideWhenUsed/>
    <w:rsid w:val="00D453E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842</Words>
  <Characters>5241</Characters>
  <Application>Microsoft Office Word</Application>
  <DocSecurity>0</DocSecurity>
  <Lines>163</Lines>
  <Paragraphs>114</Paragraphs>
  <ScaleCrop>false</ScaleCrop>
  <Company>Author-it Software Corporation Ltd.</Company>
  <LinksUpToDate>false</LinksUpToDate>
  <CharactersWithSpaces>5969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PSPLND013 Investigate tenure and land use history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2025-03-01T12:22:00Z</dcterms:created>
  <dcterms:modified xsi:type="dcterms:W3CDTF">2025-03-01T12:22:00Z</dcterms:modified>
</cp:coreProperties>
</file>