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73B" w:rsidP="00782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PSPLND010 Investigate Aboriginal land claims and/or applications</w:t>
      </w:r>
      <w:r>
        <w:fldChar w:fldCharType="end"/>
      </w:r>
    </w:p>
    <w:p w:rsidR="0078273B" w:rsidP="0078273B">
      <w:pPr>
        <w:pStyle w:val="Version"/>
        <w:sectPr w:rsidSect="00F56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DB1" w:rsidP="00F56DB1">
      <w:pPr>
        <w:pStyle w:val="SuperHeading"/>
      </w:pPr>
      <w:r w:rsidRPr="00F56DB1">
        <w:t>PSPLND010 Investigate Aboriginal land claims and/or applications</w:t>
      </w:r>
    </w:p>
    <w:p w:rsidR="00000000" w:rsidRPr="00F56DB1" w:rsidP="00F56DB1">
      <w:pPr>
        <w:pStyle w:val="Heading1"/>
      </w:pPr>
      <w:bookmarkStart w:id="1" w:name="O_822600"/>
      <w:bookmarkEnd w:id="1"/>
      <w:r w:rsidRPr="00F56D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82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1">
            <w:pPr>
              <w:pStyle w:val="TableHeading"/>
              <w:rPr>
                <w:lang w:val="en-NZ"/>
              </w:rPr>
            </w:pPr>
            <w:r w:rsidRPr="00F56DB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1">
            <w:pPr>
              <w:pStyle w:val="TableHeading"/>
              <w:rPr>
                <w:lang w:val="en-NZ"/>
              </w:rPr>
            </w:pPr>
            <w:r w:rsidRPr="00F56DB1">
              <w:t>Comments</w:t>
            </w:r>
          </w:p>
        </w:tc>
      </w:tr>
      <w:tr w:rsidTr="00782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1">
            <w:pPr>
              <w:pStyle w:val="BodyText"/>
              <w:rPr>
                <w:lang w:val="en-NZ"/>
              </w:rPr>
            </w:pPr>
            <w:r w:rsidRPr="00F56DB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1" w:rsidP="00F56DB1">
            <w:pPr>
              <w:pStyle w:val="BodyText"/>
            </w:pPr>
            <w:r w:rsidRPr="00F56DB1">
              <w:t xml:space="preserve">This unit was released in PSP Public Sector Training Package release 1.0 and meets the Standards for Training Packages. </w:t>
            </w:r>
          </w:p>
          <w:p w:rsidR="00000000" w:rsidRPr="00F56DB1" w:rsidP="00F56DB1">
            <w:pPr>
              <w:pStyle w:val="BodyText"/>
            </w:pPr>
          </w:p>
          <w:p w:rsidR="00000000" w:rsidRPr="00F56DB1" w:rsidP="00F56DB1">
            <w:pPr>
              <w:pStyle w:val="BodyText"/>
            </w:pPr>
            <w:r w:rsidRPr="00F56DB1">
              <w:t>This unit supersedes and is equivalent to PSPLAND408A Investigate Aboriginal land claims/applications.</w:t>
            </w:r>
          </w:p>
          <w:p w:rsidR="00000000" w:rsidRPr="00F56DB1" w:rsidP="00F56DB1">
            <w:pPr>
              <w:pStyle w:val="BodyText"/>
            </w:pPr>
          </w:p>
          <w:p w:rsidR="00000000" w:rsidRPr="00F56DB1" w:rsidP="00F56DB1">
            <w:pPr>
              <w:pStyle w:val="ListBullet"/>
            </w:pPr>
            <w:r w:rsidRPr="00F56DB1">
              <w:t>Unit code updated</w:t>
            </w:r>
          </w:p>
          <w:p w:rsidR="00000000" w:rsidRPr="00F56DB1" w:rsidP="00F56DB1">
            <w:pPr>
              <w:pStyle w:val="ListBullet"/>
            </w:pPr>
            <w:r w:rsidRPr="00F56DB1">
              <w:t>Content and formatting updated to comply with new standards</w:t>
            </w:r>
          </w:p>
          <w:p w:rsidR="00000000" w:rsidRPr="00F56DB1" w:rsidP="00F56DB1">
            <w:pPr>
              <w:pStyle w:val="ListBullet"/>
            </w:pPr>
            <w:r w:rsidRPr="00F56DB1">
              <w:t>All PC transitioned from passive to active voice</w:t>
            </w:r>
          </w:p>
        </w:tc>
      </w:tr>
    </w:tbl>
    <w:p w:rsidR="00000000" w:rsidRPr="00F56DB1" w:rsidP="00F56DB1">
      <w:pPr>
        <w:pStyle w:val="BodyText"/>
      </w:pPr>
    </w:p>
    <w:p w:rsidR="00000000" w:rsidRPr="00F56DB1" w:rsidP="00F56DB1">
      <w:pPr>
        <w:pStyle w:val="AllowPageBreak"/>
      </w:pPr>
    </w:p>
    <w:p w:rsidR="00000000" w:rsidRPr="00F56DB1" w:rsidP="00F56DB1">
      <w:pPr>
        <w:pStyle w:val="Heading1"/>
      </w:pPr>
      <w:bookmarkStart w:id="2" w:name="O_822601"/>
      <w:bookmarkEnd w:id="2"/>
      <w:r w:rsidRPr="00F56DB1">
        <w:t>Application</w:t>
      </w:r>
    </w:p>
    <w:p w:rsidR="00000000" w:rsidRPr="00F56DB1" w:rsidP="0078273B">
      <w:pPr>
        <w:pStyle w:val="BodyText"/>
      </w:pPr>
      <w:r w:rsidRPr="00F56DB1">
        <w:t>This unit describes the skills required to investigate Aboriginal land claims and/or applications. It includes analysing and reviewing information sourced for an Aboriginal land claim, consulting with stakeholders, preparing a submission, and c</w:t>
      </w:r>
      <w:r w:rsidRPr="00F56DB1">
        <w:t>arrying out post-determination instructions.</w:t>
      </w:r>
    </w:p>
    <w:p w:rsidR="00000000" w:rsidRPr="00F56DB1" w:rsidP="0078273B">
      <w:pPr>
        <w:pStyle w:val="BodyText"/>
      </w:pPr>
      <w:r w:rsidRPr="00F56DB1">
        <w:t>This unit applies to those working in administration roles investigating Aboriginal land claims.</w:t>
      </w:r>
    </w:p>
    <w:p w:rsidR="00000000" w:rsidRPr="00F56DB1" w:rsidP="0078273B">
      <w:pPr>
        <w:pStyle w:val="BodyText"/>
      </w:pPr>
      <w:r w:rsidRPr="00F56DB1">
        <w:t>The skills and knowledge described in this unit must be applied within the legislative, regulatory and policy en</w:t>
      </w:r>
      <w:r w:rsidRPr="00F56DB1">
        <w:t>vironment in which they are carried out. Organisational policies and procedures must be consulted and adhered to</w:t>
      </w:r>
    </w:p>
    <w:p w:rsidR="00000000" w:rsidRPr="00F56DB1" w:rsidP="0078273B">
      <w:pPr>
        <w:pStyle w:val="BodyText"/>
      </w:pPr>
      <w:r w:rsidRPr="00F56DB1">
        <w:t>Those undertaking this unit would work independently while performing complex tasks in a range of familiar contexts.</w:t>
      </w:r>
    </w:p>
    <w:p w:rsidR="0078273B" w:rsidP="0078273B">
      <w:pPr>
        <w:pStyle w:val="BodyText"/>
      </w:pPr>
      <w:r w:rsidRPr="00F56DB1">
        <w:t>No licensing, legislativ</w:t>
      </w:r>
      <w:r w:rsidRPr="00F56DB1">
        <w:t>e or certification requirements apply to unit at the time of publication.</w:t>
      </w:r>
    </w:p>
    <w:p w:rsidR="00000000" w:rsidRPr="00F56DB1" w:rsidP="00F56DB1">
      <w:pPr>
        <w:pStyle w:val="Heading1"/>
      </w:pPr>
      <w:bookmarkStart w:id="3" w:name="O_822603"/>
      <w:bookmarkEnd w:id="3"/>
      <w:r w:rsidRPr="00F56DB1">
        <w:t>Competency Field</w:t>
      </w:r>
    </w:p>
    <w:p w:rsidR="00000000" w:rsidRPr="00F56DB1" w:rsidP="0078273B">
      <w:pPr>
        <w:pStyle w:val="BodyText"/>
      </w:pPr>
      <w:r w:rsidRPr="00F56DB1">
        <w:t>Public land administration</w:t>
      </w:r>
    </w:p>
    <w:p w:rsidR="00000000" w:rsidRPr="00F56DB1" w:rsidP="00F56DB1">
      <w:pPr>
        <w:pStyle w:val="Heading1"/>
      </w:pPr>
      <w:bookmarkStart w:id="4" w:name="O_822605"/>
      <w:bookmarkEnd w:id="4"/>
      <w:r w:rsidRPr="00F56D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5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1">
            <w:pPr>
              <w:pStyle w:val="TableHeading"/>
              <w:rPr>
                <w:lang w:val="en-NZ"/>
              </w:rPr>
            </w:pPr>
            <w:r w:rsidRPr="00F56DB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1">
            <w:pPr>
              <w:pStyle w:val="TableHeading"/>
              <w:rPr>
                <w:lang w:val="en-NZ"/>
              </w:rPr>
            </w:pPr>
            <w:r w:rsidRPr="00F56DB1">
              <w:t>PERFORMANCE CRITERIA</w:t>
            </w:r>
          </w:p>
        </w:tc>
      </w:tr>
      <w:tr w:rsidTr="00F5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1">
            <w:pPr>
              <w:pStyle w:val="BodyText"/>
              <w:rPr>
                <w:lang w:val="en-NZ"/>
              </w:rPr>
            </w:pPr>
            <w:r w:rsidRPr="00F56DB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1">
            <w:pPr>
              <w:pStyle w:val="BodyText"/>
              <w:rPr>
                <w:lang w:val="en-NZ"/>
              </w:rPr>
            </w:pPr>
            <w:r w:rsidRPr="00F56DB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5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1">
            <w:pPr>
              <w:pStyle w:val="List"/>
              <w:rPr>
                <w:lang w:val="en-NZ"/>
              </w:rPr>
            </w:pPr>
            <w:r w:rsidRPr="00F56DB1">
              <w:rPr>
                <w:rStyle w:val="SpecialBold"/>
              </w:rPr>
              <w:t>1.</w:t>
            </w:r>
            <w:r w:rsidRPr="00F56DB1">
              <w:rPr>
                <w:rStyle w:val="SpecialBold"/>
              </w:rPr>
              <w:tab/>
              <w:t>Analyse and</w:t>
            </w:r>
            <w:r w:rsidRPr="00F56DB1">
              <w:rPr>
                <w:rStyle w:val="SpecialBold"/>
              </w:rPr>
              <w:t xml:space="preserve"> review information sourced for an Aboriginal land claim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1" w:rsidP="00F56DB1">
            <w:pPr>
              <w:pStyle w:val="List"/>
            </w:pPr>
            <w:r w:rsidRPr="00F56DB1">
              <w:t>1.1</w:t>
            </w:r>
            <w:r w:rsidRPr="00F56DB1">
              <w:tab/>
              <w:t>Carry out a complete review of the information supplied to ensure all technical aspects of the claim have been adhered to.</w:t>
            </w:r>
          </w:p>
          <w:p w:rsidR="00000000" w:rsidP="00F56DB1">
            <w:pPr>
              <w:pStyle w:val="List"/>
              <w:rPr>
                <w:lang w:val="en-NZ"/>
              </w:rPr>
            </w:pPr>
            <w:r w:rsidRPr="00F56DB1">
              <w:t>1.2</w:t>
            </w:r>
            <w:r w:rsidRPr="00F56DB1">
              <w:tab/>
              <w:t>Analyse the evidence supplied to ensure that the correct legal inter</w:t>
            </w:r>
            <w:r w:rsidRPr="00F56DB1">
              <w:t>pretation has been applied.</w:t>
            </w:r>
          </w:p>
        </w:tc>
      </w:tr>
      <w:tr w:rsidTr="00F5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1">
            <w:pPr>
              <w:pStyle w:val="List"/>
              <w:rPr>
                <w:lang w:val="en-NZ"/>
              </w:rPr>
            </w:pPr>
            <w:r w:rsidRPr="00F56DB1">
              <w:rPr>
                <w:rStyle w:val="SpecialBold"/>
              </w:rPr>
              <w:t>2.</w:t>
            </w:r>
            <w:r w:rsidRPr="00F56DB1">
              <w:rPr>
                <w:rStyle w:val="SpecialBold"/>
              </w:rPr>
              <w:tab/>
              <w:t>Consult with stakeholders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1" w:rsidP="00F56DB1">
            <w:pPr>
              <w:pStyle w:val="List"/>
            </w:pPr>
            <w:r w:rsidRPr="00F56DB1">
              <w:t>2.1</w:t>
            </w:r>
            <w:r w:rsidRPr="00F56DB1">
              <w:tab/>
              <w:t>Ensure all stakeholders involved in the process have been consulted.</w:t>
            </w:r>
          </w:p>
          <w:p w:rsidR="00000000" w:rsidRPr="00F56DB1" w:rsidP="00F56DB1">
            <w:pPr>
              <w:pStyle w:val="List"/>
            </w:pPr>
            <w:r w:rsidRPr="00F56DB1">
              <w:t>2.2</w:t>
            </w:r>
            <w:r w:rsidRPr="00F56DB1">
              <w:tab/>
              <w:t>Establish interests and concerns of all stakeholders.</w:t>
            </w:r>
          </w:p>
          <w:p w:rsidR="00000000" w:rsidRPr="00F56DB1" w:rsidP="00F56DB1">
            <w:pPr>
              <w:pStyle w:val="List"/>
            </w:pPr>
            <w:r w:rsidRPr="00F56DB1">
              <w:t>2.3</w:t>
            </w:r>
            <w:r w:rsidRPr="00F56DB1">
              <w:tab/>
              <w:t>Acknowledge and deal with issues raised by stakeholders in thei</w:t>
            </w:r>
            <w:r w:rsidRPr="00F56DB1">
              <w:t>r submissions.</w:t>
            </w:r>
          </w:p>
          <w:p w:rsidR="00000000" w:rsidP="00F56DB1">
            <w:pPr>
              <w:pStyle w:val="List"/>
              <w:rPr>
                <w:lang w:val="en-NZ"/>
              </w:rPr>
            </w:pPr>
            <w:r w:rsidRPr="00F56DB1">
              <w:t>2.4</w:t>
            </w:r>
            <w:r w:rsidRPr="00F56DB1">
              <w:tab/>
              <w:t xml:space="preserve">Clarify any points in submission or issues raised.  </w:t>
            </w:r>
            <w:r w:rsidRPr="00F56DB1">
              <w:tab/>
            </w:r>
          </w:p>
        </w:tc>
      </w:tr>
      <w:tr w:rsidTr="00F5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1">
            <w:pPr>
              <w:pStyle w:val="List"/>
              <w:rPr>
                <w:lang w:val="en-NZ"/>
              </w:rPr>
            </w:pPr>
            <w:r w:rsidRPr="00F56DB1">
              <w:rPr>
                <w:rStyle w:val="SpecialBold"/>
              </w:rPr>
              <w:t>3.</w:t>
            </w:r>
            <w:r w:rsidRPr="00F56DB1">
              <w:rPr>
                <w:rStyle w:val="SpecialBold"/>
              </w:rPr>
              <w:tab/>
              <w:t>Prepare a submission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1" w:rsidP="00F56DB1">
            <w:pPr>
              <w:pStyle w:val="List"/>
            </w:pPr>
            <w:r w:rsidRPr="00F56DB1">
              <w:t>3.1</w:t>
            </w:r>
            <w:r w:rsidRPr="00F56DB1">
              <w:tab/>
              <w:t>Document and present relevant information and evidence gathered for an Aboriginal land claim.</w:t>
            </w:r>
          </w:p>
          <w:p w:rsidR="00000000" w:rsidP="00F56DB1">
            <w:pPr>
              <w:pStyle w:val="List"/>
              <w:rPr>
                <w:lang w:val="en-NZ"/>
              </w:rPr>
            </w:pPr>
            <w:r w:rsidRPr="00F56DB1">
              <w:t>3.2</w:t>
            </w:r>
            <w:r w:rsidRPr="00F56DB1">
              <w:tab/>
              <w:t>Direct the submission to the appropriate personnel for d</w:t>
            </w:r>
            <w:r w:rsidRPr="00F56DB1">
              <w:t>etermination and issue of approval or refusal by the Minister.</w:t>
            </w:r>
          </w:p>
        </w:tc>
      </w:tr>
      <w:tr w:rsidTr="00F5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1">
            <w:pPr>
              <w:pStyle w:val="List"/>
              <w:rPr>
                <w:lang w:val="en-NZ"/>
              </w:rPr>
            </w:pPr>
            <w:r w:rsidRPr="00F56DB1">
              <w:rPr>
                <w:rStyle w:val="SpecialBold"/>
              </w:rPr>
              <w:t>4.</w:t>
            </w:r>
            <w:r w:rsidRPr="00F56DB1">
              <w:rPr>
                <w:rStyle w:val="SpecialBold"/>
              </w:rPr>
              <w:tab/>
              <w:t>Carry out post-determination instructions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1" w:rsidP="00F56DB1">
            <w:pPr>
              <w:pStyle w:val="List"/>
            </w:pPr>
            <w:r w:rsidRPr="00F56DB1">
              <w:t>4.1</w:t>
            </w:r>
            <w:r w:rsidRPr="00F56DB1">
              <w:tab/>
              <w:t>Note details of post-determination instructions.</w:t>
            </w:r>
          </w:p>
          <w:p w:rsidR="00000000" w:rsidRPr="00F56DB1" w:rsidP="00F56DB1">
            <w:pPr>
              <w:pStyle w:val="List"/>
            </w:pPr>
            <w:r w:rsidRPr="00F56DB1">
              <w:t>4.2</w:t>
            </w:r>
            <w:r w:rsidRPr="00F56DB1">
              <w:tab/>
              <w:t>Complete all instructions.</w:t>
            </w:r>
          </w:p>
          <w:p w:rsidR="00000000" w:rsidRPr="00F56DB1" w:rsidP="00F56DB1">
            <w:pPr>
              <w:pStyle w:val="List"/>
            </w:pPr>
            <w:r w:rsidRPr="00F56DB1">
              <w:t>4.3</w:t>
            </w:r>
            <w:r w:rsidRPr="00F56DB1">
              <w:tab/>
              <w:t>Prepare and direct documentation.</w:t>
            </w:r>
          </w:p>
        </w:tc>
      </w:tr>
    </w:tbl>
    <w:p w:rsidR="00000000" w:rsidRPr="00F56DB1" w:rsidP="00F56DB1">
      <w:pPr>
        <w:pStyle w:val="BodyText"/>
      </w:pPr>
    </w:p>
    <w:p w:rsidR="00000000" w:rsidRPr="00F56DB1" w:rsidP="00F56DB1">
      <w:pPr>
        <w:pStyle w:val="AllowPageBreak"/>
      </w:pPr>
    </w:p>
    <w:p w:rsidR="00000000" w:rsidRPr="00F56DB1" w:rsidP="00F56DB1">
      <w:pPr>
        <w:pStyle w:val="Heading1"/>
      </w:pPr>
      <w:bookmarkStart w:id="5" w:name="O_822606"/>
      <w:bookmarkEnd w:id="5"/>
      <w:r w:rsidRPr="00F56DB1">
        <w:t>Foundation Skills</w:t>
      </w:r>
    </w:p>
    <w:p w:rsidR="00000000" w:rsidRPr="00F56DB1" w:rsidP="0078273B">
      <w:pPr>
        <w:pStyle w:val="BodyText"/>
      </w:pPr>
      <w:r w:rsidRPr="00F56DB1">
        <w:t>Foundation skills are embedded within the elements and performance criteria of this unit.</w:t>
      </w:r>
    </w:p>
    <w:p w:rsidR="00000000" w:rsidRPr="00F56DB1" w:rsidP="00F56DB1">
      <w:pPr>
        <w:pStyle w:val="Heading1"/>
      </w:pPr>
      <w:bookmarkStart w:id="6" w:name="O_822608"/>
      <w:bookmarkEnd w:id="6"/>
      <w:r w:rsidRPr="00F56DB1">
        <w:t>Unit Mapping Information</w:t>
      </w:r>
    </w:p>
    <w:p w:rsidR="00000000" w:rsidRPr="00F56DB1" w:rsidP="0078273B">
      <w:pPr>
        <w:pStyle w:val="BodyText"/>
      </w:pPr>
      <w:r w:rsidRPr="00F56DB1">
        <w:t>This unit supersedes and is equivalent to PSPLAND408A Investigate Aboriginal land claims/applications.</w:t>
      </w:r>
    </w:p>
    <w:p w:rsidR="00000000" w:rsidRPr="00F56DB1" w:rsidP="00F56DB1">
      <w:pPr>
        <w:pStyle w:val="Heading1"/>
      </w:pPr>
      <w:bookmarkStart w:id="7" w:name="O_822615"/>
      <w:bookmarkEnd w:id="7"/>
      <w:r w:rsidRPr="00F56DB1">
        <w:t>Links</w:t>
      </w:r>
    </w:p>
    <w:p w:rsidR="00000000" w:rsidRPr="00F56DB1" w:rsidP="0078273B">
      <w:pPr>
        <w:pStyle w:val="BodyText"/>
      </w:pPr>
      <w:r w:rsidRPr="00F56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1A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6DB1" w:rsidP="0078273B">
      <w:pPr>
        <w:pStyle w:val="BodyText"/>
      </w:pPr>
      <w:r w:rsidRPr="00F56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1A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6DB1" w:rsidP="0078273B">
      <w:pPr>
        <w:pStyle w:val="BodyText"/>
      </w:pPr>
      <w:r w:rsidRPr="00F56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1A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6DB1" w:rsidP="0078273B">
      <w:pPr>
        <w:pStyle w:val="BodyText"/>
      </w:pPr>
      <w:r w:rsidRPr="00F56DB1">
        <w:t>Companion Volume implementation guides are found in VE</w:t>
      </w:r>
      <w:r w:rsidRPr="00F56DB1">
        <w:t xml:space="preserve">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1A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6DB1" w:rsidP="00F56DB1"/>
    <w:sectPr w:rsidSect="00F56D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1" w:rsidRPr="0078273B" w:rsidP="00782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3B" w:rsidP="00F56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73B" w:rsidP="00F56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273B" w:rsidP="00F56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DB1" w:rsidRPr="0078273B" w:rsidP="00782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3B" w:rsidRPr="002D2AF8" w:rsidP="00F56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PSPLND010 Investigate Aboriginal land claims and/or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8273B" w:rsidP="00F56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767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B067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DB1"/>
  </w:style>
  <w:style w:type="character" w:customStyle="1" w:styleId="Heading1Char">
    <w:name w:val="Heading 1 Char"/>
    <w:basedOn w:val="DefaultParagraphFont"/>
    <w:link w:val="Heading1"/>
    <w:rsid w:val="00F56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D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6D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6D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DB1"/>
    <w:rPr>
      <w:b/>
      <w:spacing w:val="0"/>
    </w:rPr>
  </w:style>
  <w:style w:type="paragraph" w:customStyle="1" w:styleId="SuperHeading">
    <w:name w:val="SuperHeading"/>
    <w:basedOn w:val="Normal"/>
    <w:rsid w:val="00F56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56D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56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D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6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D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6DB1"/>
    <w:rPr>
      <w:i/>
    </w:rPr>
  </w:style>
  <w:style w:type="paragraph" w:styleId="Caption">
    <w:name w:val="caption"/>
    <w:basedOn w:val="BodyText"/>
    <w:next w:val="Normal"/>
    <w:qFormat/>
    <w:rsid w:val="00F56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DB1"/>
  </w:style>
  <w:style w:type="paragraph" w:styleId="TableofFigures">
    <w:name w:val="table of figures"/>
    <w:basedOn w:val="Normal"/>
    <w:next w:val="Normal"/>
    <w:semiHidden/>
    <w:rsid w:val="00F56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D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DB1"/>
    <w:rPr>
      <w:rFonts w:ascii="Wingdings" w:hAnsi="Wingdings"/>
    </w:rPr>
  </w:style>
  <w:style w:type="character" w:customStyle="1" w:styleId="HotSpot">
    <w:name w:val="HotSpot"/>
    <w:rsid w:val="00F56DB1"/>
    <w:rPr>
      <w:color w:val="0033CC"/>
      <w:u w:val="none"/>
    </w:rPr>
  </w:style>
  <w:style w:type="paragraph" w:customStyle="1" w:styleId="BodyTextRight">
    <w:name w:val="Body Text Right"/>
    <w:basedOn w:val="BodyText"/>
    <w:rsid w:val="00F56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D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DB1"/>
    <w:rPr>
      <w:sz w:val="32"/>
    </w:rPr>
  </w:style>
  <w:style w:type="paragraph" w:customStyle="1" w:styleId="HeadingProcedure">
    <w:name w:val="Heading Procedure"/>
    <w:basedOn w:val="HeadingBase"/>
    <w:next w:val="Normal"/>
    <w:rsid w:val="00F56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DB1"/>
    <w:pPr>
      <w:spacing w:before="60" w:after="60"/>
    </w:pPr>
  </w:style>
  <w:style w:type="paragraph" w:styleId="ListContinue">
    <w:name w:val="List Continue"/>
    <w:basedOn w:val="List"/>
    <w:rsid w:val="00F56DB1"/>
    <w:pPr>
      <w:ind w:firstLine="0"/>
    </w:pPr>
  </w:style>
  <w:style w:type="paragraph" w:customStyle="1" w:styleId="ListNote">
    <w:name w:val="List Note"/>
    <w:basedOn w:val="List"/>
    <w:rsid w:val="00F56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DB1"/>
    <w:rPr>
      <w:rFonts w:ascii="Courier New" w:hAnsi="Courier New"/>
    </w:rPr>
  </w:style>
  <w:style w:type="paragraph" w:customStyle="1" w:styleId="NoteBullet">
    <w:name w:val="Note Bullet"/>
    <w:basedOn w:val="Note"/>
    <w:rsid w:val="00F56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D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DB1"/>
    <w:rPr>
      <w:b/>
      <w:smallCaps/>
    </w:rPr>
  </w:style>
  <w:style w:type="paragraph" w:customStyle="1" w:styleId="TableListNumber">
    <w:name w:val="Table List Number"/>
    <w:basedOn w:val="ListNumber"/>
    <w:rsid w:val="00F56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DB1"/>
    <w:pPr>
      <w:numPr>
        <w:numId w:val="8"/>
      </w:numPr>
    </w:pPr>
  </w:style>
  <w:style w:type="paragraph" w:customStyle="1" w:styleId="ListAlpha2">
    <w:name w:val="List Alpha 2"/>
    <w:basedOn w:val="List2"/>
    <w:rsid w:val="00F56DB1"/>
    <w:pPr>
      <w:numPr>
        <w:numId w:val="7"/>
      </w:numPr>
    </w:pPr>
  </w:style>
  <w:style w:type="paragraph" w:styleId="List2">
    <w:name w:val="List 2"/>
    <w:basedOn w:val="BodyText"/>
    <w:rsid w:val="00F56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D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D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DB1"/>
    <w:pPr>
      <w:numPr>
        <w:numId w:val="3"/>
      </w:numPr>
    </w:pPr>
  </w:style>
  <w:style w:type="paragraph" w:styleId="ListContinue2">
    <w:name w:val="List Continue 2"/>
    <w:basedOn w:val="List2"/>
    <w:rsid w:val="00F56DB1"/>
    <w:pPr>
      <w:ind w:firstLine="0"/>
    </w:pPr>
  </w:style>
  <w:style w:type="paragraph" w:styleId="ListContinue3">
    <w:name w:val="List Continue 3"/>
    <w:basedOn w:val="List3"/>
    <w:rsid w:val="00F56DB1"/>
    <w:pPr>
      <w:ind w:left="1021" w:firstLine="0"/>
    </w:pPr>
  </w:style>
  <w:style w:type="paragraph" w:styleId="ListContinue4">
    <w:name w:val="List Continue 4"/>
    <w:basedOn w:val="List4"/>
    <w:rsid w:val="00F56DB1"/>
    <w:pPr>
      <w:ind w:firstLine="0"/>
    </w:pPr>
  </w:style>
  <w:style w:type="paragraph" w:styleId="ListContinue5">
    <w:name w:val="List Continue 5"/>
    <w:basedOn w:val="List5"/>
    <w:rsid w:val="00F56DB1"/>
    <w:pPr>
      <w:ind w:firstLine="0"/>
    </w:pPr>
  </w:style>
  <w:style w:type="paragraph" w:styleId="ListNumber3">
    <w:name w:val="List Number 3"/>
    <w:basedOn w:val="List3"/>
    <w:rsid w:val="00F56DB1"/>
    <w:pPr>
      <w:numPr>
        <w:numId w:val="4"/>
      </w:numPr>
    </w:pPr>
  </w:style>
  <w:style w:type="paragraph" w:styleId="ListNumber4">
    <w:name w:val="List Number 4"/>
    <w:basedOn w:val="List4"/>
    <w:rsid w:val="00F56DB1"/>
    <w:pPr>
      <w:numPr>
        <w:numId w:val="5"/>
      </w:numPr>
    </w:pPr>
  </w:style>
  <w:style w:type="paragraph" w:styleId="ListNumber5">
    <w:name w:val="List Number 5"/>
    <w:basedOn w:val="List5"/>
    <w:rsid w:val="00F56DB1"/>
    <w:pPr>
      <w:numPr>
        <w:numId w:val="6"/>
      </w:numPr>
    </w:pPr>
  </w:style>
  <w:style w:type="paragraph" w:styleId="BlockText">
    <w:name w:val="Block Text"/>
    <w:basedOn w:val="Normal"/>
    <w:rsid w:val="00F56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DB1"/>
    <w:rPr>
      <w:sz w:val="16"/>
      <w:vertAlign w:val="superscript"/>
    </w:rPr>
  </w:style>
  <w:style w:type="character" w:customStyle="1" w:styleId="Symbols">
    <w:name w:val="Symbols"/>
    <w:basedOn w:val="DefaultParagraphFont"/>
    <w:rsid w:val="00F56DB1"/>
    <w:rPr>
      <w:rFonts w:ascii="Symbol" w:hAnsi="Symbol"/>
    </w:rPr>
  </w:style>
  <w:style w:type="character" w:customStyle="1" w:styleId="MenuOptions">
    <w:name w:val="Menu Options"/>
    <w:basedOn w:val="DefaultParagraphFont"/>
    <w:rsid w:val="00F56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DB1"/>
    <w:rPr>
      <w:b/>
    </w:rPr>
  </w:style>
  <w:style w:type="character" w:customStyle="1" w:styleId="Underlined">
    <w:name w:val="Underlined"/>
    <w:basedOn w:val="DefaultParagraphFont"/>
    <w:rsid w:val="00F56DB1"/>
    <w:rPr>
      <w:u w:val="single"/>
    </w:rPr>
  </w:style>
  <w:style w:type="paragraph" w:customStyle="1" w:styleId="TableBodyTextRight">
    <w:name w:val="Table Body Text Right"/>
    <w:basedOn w:val="TableBodyText"/>
    <w:rsid w:val="00F56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DB1"/>
    <w:rPr>
      <w:sz w:val="18"/>
    </w:rPr>
  </w:style>
  <w:style w:type="paragraph" w:customStyle="1" w:styleId="BodySmallRight">
    <w:name w:val="Body Small Right"/>
    <w:basedOn w:val="BodyTextRight"/>
    <w:rsid w:val="00F56DB1"/>
    <w:rPr>
      <w:sz w:val="18"/>
      <w:szCs w:val="18"/>
    </w:rPr>
  </w:style>
  <w:style w:type="paragraph" w:customStyle="1" w:styleId="MarginEdition">
    <w:name w:val="Margin Edition"/>
    <w:basedOn w:val="MarginNote"/>
    <w:rsid w:val="00F56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DB1"/>
    <w:rPr>
      <w:sz w:val="2"/>
      <w:szCs w:val="2"/>
    </w:rPr>
  </w:style>
  <w:style w:type="character" w:customStyle="1" w:styleId="Small">
    <w:name w:val="Small"/>
    <w:basedOn w:val="DefaultParagraphFont"/>
    <w:rsid w:val="00F56DB1"/>
    <w:rPr>
      <w:sz w:val="16"/>
    </w:rPr>
  </w:style>
  <w:style w:type="paragraph" w:customStyle="1" w:styleId="WideTable">
    <w:name w:val="Wide Table"/>
    <w:basedOn w:val="Normal"/>
    <w:rsid w:val="00F56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DB1"/>
  </w:style>
  <w:style w:type="paragraph" w:styleId="Quote">
    <w:name w:val="Quote"/>
    <w:basedOn w:val="Heading1"/>
    <w:link w:val="QuoteChar"/>
    <w:qFormat/>
    <w:rsid w:val="00F56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DB1"/>
    <w:pPr>
      <w:pageBreakBefore/>
    </w:pPr>
  </w:style>
  <w:style w:type="paragraph" w:customStyle="1" w:styleId="Border">
    <w:name w:val="Border"/>
    <w:basedOn w:val="Normal"/>
    <w:qFormat/>
    <w:rsid w:val="00F56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DB1"/>
    <w:rPr>
      <w:u w:val="single"/>
    </w:rPr>
  </w:style>
  <w:style w:type="character" w:customStyle="1" w:styleId="BoldandItalics">
    <w:name w:val="Bold and Italics"/>
    <w:qFormat/>
    <w:rsid w:val="00F56DB1"/>
    <w:rPr>
      <w:b/>
      <w:i/>
      <w:u w:val="none"/>
    </w:rPr>
  </w:style>
  <w:style w:type="paragraph" w:styleId="BalloonText">
    <w:name w:val="Balloon Text"/>
    <w:basedOn w:val="Normal"/>
    <w:link w:val="BalloonTextChar"/>
    <w:rsid w:val="00F56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DB1"/>
    <w:pPr>
      <w:spacing w:before="0" w:after="0"/>
    </w:pPr>
  </w:style>
  <w:style w:type="paragraph" w:customStyle="1" w:styleId="BodyTextBold">
    <w:name w:val="Body Text Bold"/>
    <w:basedOn w:val="BodyText"/>
    <w:qFormat/>
    <w:rsid w:val="00F56DB1"/>
    <w:rPr>
      <w:b/>
    </w:rPr>
  </w:style>
  <w:style w:type="character" w:styleId="Hyperlink">
    <w:name w:val="Hyperlink"/>
    <w:basedOn w:val="DefaultParagraphFont"/>
    <w:uiPriority w:val="99"/>
    <w:unhideWhenUsed/>
    <w:rsid w:val="00782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3529</Characters>
  <Application>Microsoft Office Word</Application>
  <DocSecurity>0</DocSecurity>
  <Lines>113</Lines>
  <Paragraphs>63</Paragraphs>
  <ScaleCrop>false</ScaleCrop>
  <Company>Author-it Software Corporation Ltd.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PSPLND010 Investigate Aboriginal land claims and/or applications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2022-04-03T13:16:00Z</dcterms:created>
  <dcterms:modified xsi:type="dcterms:W3CDTF">2022-04-03T13:16:00Z</dcterms:modified>
</cp:coreProperties>
</file>