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CA4" w:rsidP="00D27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PSPLND006 Investigate tenure applications</w:t>
      </w:r>
      <w:r>
        <w:fldChar w:fldCharType="end"/>
      </w:r>
    </w:p>
    <w:p w:rsidR="00D27CA4" w:rsidP="00D27CA4">
      <w:pPr>
        <w:pStyle w:val="Version"/>
        <w:sectPr w:rsidSect="00E87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7DB" w:rsidP="00E877DB">
      <w:pPr>
        <w:pStyle w:val="SuperHeading"/>
      </w:pPr>
      <w:r w:rsidRPr="00E877DB">
        <w:t>Assessment Requirements for PSPLND006 Investigate tenure applications</w:t>
      </w:r>
    </w:p>
    <w:p w:rsidR="00000000" w:rsidRPr="00E877DB" w:rsidP="00E877DB">
      <w:pPr>
        <w:pStyle w:val="Heading1"/>
      </w:pPr>
      <w:bookmarkStart w:id="1" w:name="O_822515"/>
      <w:bookmarkEnd w:id="1"/>
      <w:r w:rsidRPr="00E877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27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DB">
            <w:pPr>
              <w:pStyle w:val="TableHeading"/>
              <w:rPr>
                <w:lang w:val="en-NZ"/>
              </w:rPr>
            </w:pPr>
            <w:r w:rsidRPr="00E877D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DB">
            <w:pPr>
              <w:pStyle w:val="TableHeading"/>
              <w:rPr>
                <w:lang w:val="en-NZ"/>
              </w:rPr>
            </w:pPr>
            <w:r w:rsidRPr="00E877DB">
              <w:t>Comments</w:t>
            </w:r>
          </w:p>
        </w:tc>
      </w:tr>
      <w:tr w:rsidTr="00D27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DB">
            <w:pPr>
              <w:pStyle w:val="BodyText"/>
              <w:rPr>
                <w:lang w:val="en-NZ"/>
              </w:rPr>
            </w:pPr>
            <w:r w:rsidRPr="00E877D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DB" w:rsidP="00E877DB">
            <w:pPr>
              <w:pStyle w:val="BodyText"/>
            </w:pPr>
            <w:r w:rsidRPr="00E877DB">
              <w:t xml:space="preserve">These Assessment Requirements were released in PSP Public Sector Training Package release 1.0 and meet the Standards for Training Packages. </w:t>
            </w:r>
          </w:p>
          <w:p w:rsidR="00000000" w:rsidRPr="00E877DB" w:rsidP="00E877DB">
            <w:pPr>
              <w:pStyle w:val="BodyText"/>
            </w:pPr>
          </w:p>
          <w:p w:rsidR="00000000" w:rsidRPr="00E877DB" w:rsidP="00E877DB">
            <w:pPr>
              <w:pStyle w:val="ListBullet"/>
            </w:pPr>
            <w:r w:rsidRPr="00E877DB">
              <w:t>Assessment Requirements created drawing upon specified assessment information from superseded unit</w:t>
            </w:r>
          </w:p>
        </w:tc>
      </w:tr>
    </w:tbl>
    <w:p w:rsidR="00000000" w:rsidRPr="00E877DB" w:rsidP="00E877DB">
      <w:pPr>
        <w:pStyle w:val="BodyText"/>
      </w:pPr>
    </w:p>
    <w:p w:rsidR="00000000" w:rsidRPr="00E877DB" w:rsidP="00E877DB">
      <w:pPr>
        <w:pStyle w:val="AllowPageBreak"/>
      </w:pPr>
    </w:p>
    <w:p w:rsidR="00000000" w:rsidRPr="00E877DB" w:rsidP="00E877DB">
      <w:pPr>
        <w:pStyle w:val="Heading1"/>
      </w:pPr>
      <w:bookmarkStart w:id="2" w:name="O_822516"/>
      <w:bookmarkEnd w:id="2"/>
      <w:r w:rsidRPr="00E877DB">
        <w:t>Performance Evidence</w:t>
      </w:r>
    </w:p>
    <w:p w:rsidR="00000000" w:rsidRPr="00E877DB" w:rsidP="00D27CA4">
      <w:pPr>
        <w:pStyle w:val="BodyText"/>
      </w:pPr>
      <w:r w:rsidRPr="00E877DB">
        <w:t xml:space="preserve">Evidence required to demonstrate competence must satisfy all of the requirements of the elements and performance criteria. If not otherwise specified </w:t>
      </w:r>
      <w:r w:rsidRPr="00E877DB">
        <w:t>the candidate must demonstrate evidence of performance of the following on at least one occasion.</w:t>
      </w:r>
    </w:p>
    <w:p w:rsidR="00000000" w:rsidRPr="00E877DB" w:rsidP="00E877DB">
      <w:pPr>
        <w:pStyle w:val="ListBullet"/>
      </w:pPr>
      <w:r w:rsidRPr="00E877DB">
        <w:t>interpreting legislation relating to Crown and/or State land administration and land management</w:t>
      </w:r>
    </w:p>
    <w:p w:rsidR="00000000" w:rsidRPr="00E877DB" w:rsidP="00E877DB">
      <w:pPr>
        <w:pStyle w:val="ListBullet"/>
      </w:pPr>
      <w:r w:rsidRPr="00E877DB">
        <w:t xml:space="preserve">interpreting documents including maps, plans, aerial photos </w:t>
      </w:r>
    </w:p>
    <w:p w:rsidR="00000000" w:rsidRPr="00E877DB" w:rsidP="00E877DB">
      <w:pPr>
        <w:pStyle w:val="ListBullet"/>
      </w:pPr>
      <w:r w:rsidRPr="00E877DB">
        <w:t>preparing complex land tenure and ownership reports</w:t>
      </w:r>
    </w:p>
    <w:p w:rsidR="00000000" w:rsidRPr="00E877DB" w:rsidP="00E877DB">
      <w:pPr>
        <w:pStyle w:val="ListBullet"/>
      </w:pPr>
      <w:r w:rsidRPr="00E877DB">
        <w:t>determining lease conditions and/or covenants</w:t>
      </w:r>
    </w:p>
    <w:p w:rsidR="00000000" w:rsidRPr="00E877DB" w:rsidP="00E877DB">
      <w:pPr>
        <w:pStyle w:val="ListBullet"/>
      </w:pPr>
      <w:r w:rsidRPr="00E877DB">
        <w:t>determining rent</w:t>
      </w:r>
    </w:p>
    <w:p w:rsidR="00000000" w:rsidRPr="00E877DB" w:rsidP="00E877DB">
      <w:pPr>
        <w:pStyle w:val="ListBullet"/>
      </w:pPr>
      <w:r w:rsidRPr="00E877DB">
        <w:t>advising staff and clients on tenure administration</w:t>
      </w:r>
    </w:p>
    <w:p w:rsidR="00000000" w:rsidRPr="00E877DB" w:rsidP="00E877DB">
      <w:pPr>
        <w:pStyle w:val="ListBullet"/>
      </w:pPr>
      <w:r w:rsidRPr="00E877DB">
        <w:t>negotiating rent and/or conditions, covenants, disputes</w:t>
      </w:r>
    </w:p>
    <w:p w:rsidR="00000000" w:rsidRPr="00E877DB" w:rsidP="00E877DB">
      <w:pPr>
        <w:pStyle w:val="ListBullet"/>
      </w:pPr>
      <w:r w:rsidRPr="00E877DB">
        <w:t>applying public sector legislatio</w:t>
      </w:r>
      <w:r w:rsidRPr="00E877DB">
        <w:t>n, including work health and safety, environment, anti-discrimination and diversity in the context of tenure application investigations</w:t>
      </w:r>
    </w:p>
    <w:p w:rsidR="00000000" w:rsidRPr="00E877DB" w:rsidP="00E877DB">
      <w:pPr>
        <w:pStyle w:val="AllowPageBreak"/>
      </w:pPr>
    </w:p>
    <w:p w:rsidR="00000000" w:rsidRPr="00E877DB" w:rsidP="00E877DB">
      <w:pPr>
        <w:pStyle w:val="Heading1"/>
      </w:pPr>
      <w:bookmarkStart w:id="3" w:name="O_822517"/>
      <w:bookmarkEnd w:id="3"/>
      <w:r w:rsidRPr="00E877DB">
        <w:t>Knowledge Evidence</w:t>
      </w:r>
    </w:p>
    <w:p w:rsidR="00000000" w:rsidRPr="00E877DB" w:rsidP="00D27CA4">
      <w:pPr>
        <w:pStyle w:val="BodyText"/>
      </w:pPr>
      <w:r w:rsidRPr="00E877DB">
        <w:t xml:space="preserve">Evidence required to demonstrate competence must satisfy all of the requirements of </w:t>
      </w:r>
      <w:r w:rsidRPr="00E877DB">
        <w:t>the elements and performance criteria. If not otherwise specified the depth of knowledge demonstrated must be appropriate to the job context of the candidate.</w:t>
      </w:r>
    </w:p>
    <w:p w:rsidR="00000000" w:rsidRPr="00E877DB" w:rsidP="00E877DB">
      <w:pPr>
        <w:pStyle w:val="ListBullet"/>
      </w:pPr>
      <w:r w:rsidRPr="00E877DB">
        <w:t>legislation, policies and procedures relating to Crown/State land administration and land manage</w:t>
      </w:r>
      <w:r w:rsidRPr="00E877DB">
        <w:t>ment, including historical background</w:t>
      </w:r>
    </w:p>
    <w:p w:rsidR="00000000" w:rsidRPr="00E877DB" w:rsidP="00E877DB">
      <w:pPr>
        <w:pStyle w:val="ListBullet"/>
      </w:pPr>
      <w:r w:rsidRPr="00E877DB">
        <w:t xml:space="preserve">the different types of organisational records that need to be noted or updated and in what circumstances </w:t>
      </w:r>
    </w:p>
    <w:p w:rsidR="00000000" w:rsidRPr="00E877DB" w:rsidP="00E877DB">
      <w:pPr>
        <w:pStyle w:val="ListBullet"/>
      </w:pPr>
      <w:r w:rsidRPr="00E877DB">
        <w:t xml:space="preserve">regulations and policies relating to tenure administration </w:t>
      </w:r>
    </w:p>
    <w:p w:rsidR="00000000" w:rsidRPr="00E877DB" w:rsidP="00E877DB">
      <w:pPr>
        <w:pStyle w:val="ListBullet"/>
      </w:pPr>
      <w:r w:rsidRPr="00E877DB">
        <w:t>land tenure and ownership</w:t>
      </w:r>
    </w:p>
    <w:p w:rsidR="00000000" w:rsidRPr="00E877DB" w:rsidP="00E877DB">
      <w:pPr>
        <w:pStyle w:val="ListBullet"/>
      </w:pPr>
      <w:r w:rsidRPr="00E877DB">
        <w:t>departmental delegations</w:t>
      </w:r>
    </w:p>
    <w:p w:rsidR="00000000" w:rsidRPr="00E877DB" w:rsidP="00E877DB">
      <w:pPr>
        <w:pStyle w:val="ListBullet"/>
      </w:pPr>
      <w:r w:rsidRPr="00E877DB">
        <w:t>p</w:t>
      </w:r>
      <w:r w:rsidRPr="00E877DB">
        <w:t>ublic sector legislation, including work health and safety and environment in the context of tenure application investigations</w:t>
      </w:r>
    </w:p>
    <w:p w:rsidR="00000000" w:rsidRPr="00E877DB" w:rsidP="00E877DB">
      <w:pPr>
        <w:pStyle w:val="AllowPageBreak"/>
      </w:pPr>
    </w:p>
    <w:p w:rsidR="00000000" w:rsidRPr="00E877DB" w:rsidP="00E877DB">
      <w:pPr>
        <w:pStyle w:val="Heading1"/>
      </w:pPr>
      <w:bookmarkStart w:id="4" w:name="O_822518"/>
      <w:bookmarkEnd w:id="4"/>
      <w:r w:rsidRPr="00E877DB">
        <w:t>Assessment Conditions</w:t>
      </w:r>
    </w:p>
    <w:p w:rsidR="00000000" w:rsidRPr="00E877DB" w:rsidP="00D27CA4">
      <w:pPr>
        <w:pStyle w:val="BodyText"/>
      </w:pPr>
      <w:r w:rsidRPr="00E877DB">
        <w:t>This unit contains no specific industry-mandated assessment conditions. Guidance on sugges</w:t>
      </w:r>
      <w:r w:rsidRPr="00E877DB">
        <w:t xml:space="preserve">ted and recommended conditions and methods can be found in the Implementation Guide. </w:t>
      </w:r>
    </w:p>
    <w:p w:rsidR="00D27CA4" w:rsidP="00D27CA4">
      <w:pPr>
        <w:pStyle w:val="BodyText"/>
      </w:pPr>
      <w:r w:rsidRPr="00E877DB">
        <w:t>Assessors must satisfy the NVR/AQTF mandatory competency requirements for assessors.</w:t>
      </w:r>
    </w:p>
    <w:p w:rsidR="00000000" w:rsidRPr="00E877DB" w:rsidP="00E877DB">
      <w:pPr>
        <w:pStyle w:val="Heading1"/>
      </w:pPr>
      <w:bookmarkStart w:id="5" w:name="O_822521"/>
      <w:bookmarkEnd w:id="5"/>
      <w:r w:rsidRPr="00E877DB">
        <w:t>Links</w:t>
      </w:r>
    </w:p>
    <w:p w:rsidR="00000000" w:rsidRPr="00E877DB" w:rsidP="00D27CA4">
      <w:pPr>
        <w:pStyle w:val="BodyText"/>
      </w:pPr>
      <w:r w:rsidRPr="00E877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B49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77DB" w:rsidP="00D27CA4">
      <w:pPr>
        <w:pStyle w:val="BodyText"/>
      </w:pPr>
      <w:r w:rsidRPr="00E877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B49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77DB" w:rsidP="00D27CA4">
      <w:pPr>
        <w:pStyle w:val="BodyText"/>
      </w:pPr>
      <w:r w:rsidRPr="00E877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B49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77DB" w:rsidP="00E877DB"/>
    <w:sectPr w:rsidSect="00E877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DB" w:rsidRPr="00D27CA4" w:rsidP="00D27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CA4" w:rsidP="00E87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7CA4" w:rsidP="00E87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7CA4" w:rsidP="00E877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C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7DB" w:rsidRPr="00D27CA4" w:rsidP="00D27C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CA4" w:rsidRPr="002D2AF8" w:rsidP="00E87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PSPLND006 Investigate tenure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27CA4" w:rsidP="00E87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1CF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66D7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7DB"/>
  </w:style>
  <w:style w:type="character" w:customStyle="1" w:styleId="Heading1Char">
    <w:name w:val="Heading 1 Char"/>
    <w:basedOn w:val="DefaultParagraphFont"/>
    <w:link w:val="Heading1"/>
    <w:rsid w:val="00E87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7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7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7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77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77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7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7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7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7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7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7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77DB"/>
    <w:rPr>
      <w:b/>
      <w:spacing w:val="0"/>
    </w:rPr>
  </w:style>
  <w:style w:type="paragraph" w:customStyle="1" w:styleId="SuperTitle">
    <w:name w:val="SuperTitle"/>
    <w:basedOn w:val="Title"/>
    <w:rsid w:val="00E87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7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7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7DB"/>
    <w:rPr>
      <w:i/>
    </w:rPr>
  </w:style>
  <w:style w:type="paragraph" w:styleId="Caption">
    <w:name w:val="caption"/>
    <w:basedOn w:val="BodyText"/>
    <w:next w:val="Normal"/>
    <w:qFormat/>
    <w:rsid w:val="00E87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7DB"/>
  </w:style>
  <w:style w:type="paragraph" w:styleId="TableofFigures">
    <w:name w:val="table of figures"/>
    <w:basedOn w:val="Normal"/>
    <w:next w:val="Normal"/>
    <w:semiHidden/>
    <w:rsid w:val="00E87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7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77DB"/>
    <w:rPr>
      <w:rFonts w:ascii="Wingdings" w:hAnsi="Wingdings"/>
    </w:rPr>
  </w:style>
  <w:style w:type="character" w:customStyle="1" w:styleId="HotSpot">
    <w:name w:val="HotSpot"/>
    <w:rsid w:val="00E877DB"/>
    <w:rPr>
      <w:color w:val="0033CC"/>
      <w:u w:val="none"/>
    </w:rPr>
  </w:style>
  <w:style w:type="paragraph" w:customStyle="1" w:styleId="BodyTextRight">
    <w:name w:val="Body Text Right"/>
    <w:basedOn w:val="BodyText"/>
    <w:rsid w:val="00E87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7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7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7DB"/>
    <w:rPr>
      <w:sz w:val="32"/>
    </w:rPr>
  </w:style>
  <w:style w:type="paragraph" w:customStyle="1" w:styleId="HeadingProcedure">
    <w:name w:val="Heading Procedure"/>
    <w:basedOn w:val="HeadingBase"/>
    <w:next w:val="Normal"/>
    <w:rsid w:val="00E87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7DB"/>
    <w:pPr>
      <w:spacing w:before="60" w:after="60"/>
    </w:pPr>
  </w:style>
  <w:style w:type="paragraph" w:styleId="ListContinue">
    <w:name w:val="List Continue"/>
    <w:basedOn w:val="List"/>
    <w:rsid w:val="00E877DB"/>
    <w:pPr>
      <w:ind w:firstLine="0"/>
    </w:pPr>
  </w:style>
  <w:style w:type="paragraph" w:customStyle="1" w:styleId="ListNote">
    <w:name w:val="List Note"/>
    <w:basedOn w:val="List"/>
    <w:rsid w:val="00E87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7DB"/>
    <w:rPr>
      <w:rFonts w:ascii="Courier New" w:hAnsi="Courier New"/>
    </w:rPr>
  </w:style>
  <w:style w:type="paragraph" w:customStyle="1" w:styleId="NoteBullet">
    <w:name w:val="Note Bullet"/>
    <w:basedOn w:val="Note"/>
    <w:rsid w:val="00E87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7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7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7DB"/>
    <w:rPr>
      <w:b/>
      <w:smallCaps/>
    </w:rPr>
  </w:style>
  <w:style w:type="paragraph" w:customStyle="1" w:styleId="TableListNumber">
    <w:name w:val="Table List Number"/>
    <w:basedOn w:val="ListNumber"/>
    <w:rsid w:val="00E87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7DB"/>
    <w:pPr>
      <w:numPr>
        <w:numId w:val="8"/>
      </w:numPr>
    </w:pPr>
  </w:style>
  <w:style w:type="paragraph" w:customStyle="1" w:styleId="ListAlpha2">
    <w:name w:val="List Alpha 2"/>
    <w:basedOn w:val="List2"/>
    <w:rsid w:val="00E877DB"/>
    <w:pPr>
      <w:numPr>
        <w:numId w:val="7"/>
      </w:numPr>
    </w:pPr>
  </w:style>
  <w:style w:type="paragraph" w:styleId="List2">
    <w:name w:val="List 2"/>
    <w:basedOn w:val="BodyText"/>
    <w:rsid w:val="00E87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7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7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7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77DB"/>
    <w:pPr>
      <w:numPr>
        <w:numId w:val="3"/>
      </w:numPr>
    </w:pPr>
  </w:style>
  <w:style w:type="paragraph" w:styleId="ListContinue2">
    <w:name w:val="List Continue 2"/>
    <w:basedOn w:val="List2"/>
    <w:rsid w:val="00E877DB"/>
    <w:pPr>
      <w:ind w:firstLine="0"/>
    </w:pPr>
  </w:style>
  <w:style w:type="paragraph" w:styleId="ListContinue3">
    <w:name w:val="List Continue 3"/>
    <w:basedOn w:val="List3"/>
    <w:rsid w:val="00E877DB"/>
    <w:pPr>
      <w:ind w:left="1021" w:firstLine="0"/>
    </w:pPr>
  </w:style>
  <w:style w:type="paragraph" w:styleId="ListContinue4">
    <w:name w:val="List Continue 4"/>
    <w:basedOn w:val="List4"/>
    <w:rsid w:val="00E877DB"/>
    <w:pPr>
      <w:ind w:firstLine="0"/>
    </w:pPr>
  </w:style>
  <w:style w:type="paragraph" w:styleId="ListContinue5">
    <w:name w:val="List Continue 5"/>
    <w:basedOn w:val="List5"/>
    <w:rsid w:val="00E877DB"/>
    <w:pPr>
      <w:ind w:firstLine="0"/>
    </w:pPr>
  </w:style>
  <w:style w:type="paragraph" w:styleId="ListNumber3">
    <w:name w:val="List Number 3"/>
    <w:basedOn w:val="List3"/>
    <w:rsid w:val="00E877DB"/>
    <w:pPr>
      <w:numPr>
        <w:numId w:val="4"/>
      </w:numPr>
    </w:pPr>
  </w:style>
  <w:style w:type="paragraph" w:styleId="ListNumber4">
    <w:name w:val="List Number 4"/>
    <w:basedOn w:val="List4"/>
    <w:rsid w:val="00E877DB"/>
    <w:pPr>
      <w:numPr>
        <w:numId w:val="5"/>
      </w:numPr>
    </w:pPr>
  </w:style>
  <w:style w:type="paragraph" w:styleId="ListNumber5">
    <w:name w:val="List Number 5"/>
    <w:basedOn w:val="List5"/>
    <w:rsid w:val="00E877DB"/>
    <w:pPr>
      <w:numPr>
        <w:numId w:val="6"/>
      </w:numPr>
    </w:pPr>
  </w:style>
  <w:style w:type="paragraph" w:styleId="BlockText">
    <w:name w:val="Block Text"/>
    <w:basedOn w:val="Normal"/>
    <w:rsid w:val="00E877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7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7DB"/>
    <w:rPr>
      <w:sz w:val="16"/>
      <w:vertAlign w:val="superscript"/>
    </w:rPr>
  </w:style>
  <w:style w:type="character" w:customStyle="1" w:styleId="Symbols">
    <w:name w:val="Symbols"/>
    <w:basedOn w:val="DefaultParagraphFont"/>
    <w:rsid w:val="00E877DB"/>
    <w:rPr>
      <w:rFonts w:ascii="Symbol" w:hAnsi="Symbol"/>
    </w:rPr>
  </w:style>
  <w:style w:type="character" w:customStyle="1" w:styleId="MenuOptions">
    <w:name w:val="Menu Options"/>
    <w:basedOn w:val="DefaultParagraphFont"/>
    <w:rsid w:val="00E877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7DB"/>
    <w:rPr>
      <w:b/>
    </w:rPr>
  </w:style>
  <w:style w:type="character" w:customStyle="1" w:styleId="Underlined">
    <w:name w:val="Underlined"/>
    <w:basedOn w:val="DefaultParagraphFont"/>
    <w:rsid w:val="00E877DB"/>
    <w:rPr>
      <w:u w:val="single"/>
    </w:rPr>
  </w:style>
  <w:style w:type="paragraph" w:customStyle="1" w:styleId="TableBodyTextRight">
    <w:name w:val="Table Body Text Right"/>
    <w:basedOn w:val="TableBodyText"/>
    <w:rsid w:val="00E87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7DB"/>
    <w:rPr>
      <w:sz w:val="18"/>
    </w:rPr>
  </w:style>
  <w:style w:type="paragraph" w:customStyle="1" w:styleId="BodySmallRight">
    <w:name w:val="Body Small Right"/>
    <w:basedOn w:val="BodyTextRight"/>
    <w:rsid w:val="00E877DB"/>
    <w:rPr>
      <w:sz w:val="18"/>
      <w:szCs w:val="18"/>
    </w:rPr>
  </w:style>
  <w:style w:type="paragraph" w:customStyle="1" w:styleId="MarginEdition">
    <w:name w:val="Margin Edition"/>
    <w:basedOn w:val="MarginNote"/>
    <w:rsid w:val="00E87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7DB"/>
    <w:rPr>
      <w:sz w:val="2"/>
      <w:szCs w:val="2"/>
    </w:rPr>
  </w:style>
  <w:style w:type="character" w:customStyle="1" w:styleId="Small">
    <w:name w:val="Small"/>
    <w:basedOn w:val="DefaultParagraphFont"/>
    <w:rsid w:val="00E877DB"/>
    <w:rPr>
      <w:sz w:val="16"/>
    </w:rPr>
  </w:style>
  <w:style w:type="paragraph" w:customStyle="1" w:styleId="WideTable">
    <w:name w:val="Wide Table"/>
    <w:basedOn w:val="Normal"/>
    <w:rsid w:val="00E877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7DB"/>
  </w:style>
  <w:style w:type="paragraph" w:styleId="Quote">
    <w:name w:val="Quote"/>
    <w:basedOn w:val="Heading1"/>
    <w:link w:val="QuoteChar"/>
    <w:qFormat/>
    <w:rsid w:val="00E877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7DB"/>
    <w:pPr>
      <w:pageBreakBefore/>
    </w:pPr>
  </w:style>
  <w:style w:type="paragraph" w:customStyle="1" w:styleId="Border">
    <w:name w:val="Border"/>
    <w:basedOn w:val="Normal"/>
    <w:qFormat/>
    <w:rsid w:val="00E87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7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7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7DB"/>
    <w:rPr>
      <w:u w:val="single"/>
    </w:rPr>
  </w:style>
  <w:style w:type="character" w:customStyle="1" w:styleId="BoldandItalics">
    <w:name w:val="Bold and Italics"/>
    <w:qFormat/>
    <w:rsid w:val="00E877DB"/>
    <w:rPr>
      <w:b/>
      <w:i/>
      <w:u w:val="none"/>
    </w:rPr>
  </w:style>
  <w:style w:type="paragraph" w:styleId="BalloonText">
    <w:name w:val="Balloon Text"/>
    <w:basedOn w:val="Normal"/>
    <w:link w:val="BalloonTextChar"/>
    <w:rsid w:val="00E87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7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7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7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7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7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7DB"/>
    <w:pPr>
      <w:spacing w:before="0" w:after="0"/>
    </w:pPr>
  </w:style>
  <w:style w:type="paragraph" w:customStyle="1" w:styleId="BodyTextBold">
    <w:name w:val="Body Text Bold"/>
    <w:basedOn w:val="BodyText"/>
    <w:qFormat/>
    <w:rsid w:val="00E877DB"/>
    <w:rPr>
      <w:b/>
    </w:rPr>
  </w:style>
  <w:style w:type="character" w:styleId="Hyperlink">
    <w:name w:val="Hyperlink"/>
    <w:basedOn w:val="DefaultParagraphFont"/>
    <w:uiPriority w:val="99"/>
    <w:unhideWhenUsed/>
    <w:rsid w:val="00D27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2731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PSPLND006 Investigate tenure applications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2022-04-03T13:00:00Z</dcterms:created>
  <dcterms:modified xsi:type="dcterms:W3CDTF">2022-04-03T13:00:00Z</dcterms:modified>
</cp:coreProperties>
</file>