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43B" w:rsidP="0032643B">
      <w:pPr>
        <w:pStyle w:val="Title"/>
      </w:pPr>
      <w:r>
        <w:fldChar w:fldCharType="begin"/>
      </w:r>
      <w:r>
        <w:instrText xml:space="preserve"> TITLE   \* MERGEFORMAT </w:instrText>
      </w:r>
      <w:r>
        <w:fldChar w:fldCharType="separate"/>
      </w:r>
      <w:r>
        <w:t>PSPLND003 Assess Crown land</w:t>
      </w:r>
      <w:r>
        <w:fldChar w:fldCharType="end"/>
      </w:r>
    </w:p>
    <w:p w:rsidR="0032643B" w:rsidP="0032643B">
      <w:pPr>
        <w:pStyle w:val="Version"/>
        <w:sectPr w:rsidSect="001D0A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ABC" w:rsidP="001D0ABC">
      <w:pPr>
        <w:pStyle w:val="SuperHeading"/>
      </w:pPr>
      <w:r w:rsidRPr="001D0ABC">
        <w:t>PSPLND003 Assess Crown land</w:t>
      </w:r>
    </w:p>
    <w:p w:rsidR="00000000" w:rsidRPr="001D0ABC" w:rsidP="001D0ABC">
      <w:pPr>
        <w:pStyle w:val="Heading1"/>
      </w:pPr>
      <w:bookmarkStart w:id="1" w:name="O_822429"/>
      <w:bookmarkEnd w:id="1"/>
      <w:r w:rsidRPr="001D0ABC">
        <w:t>Modification History</w:t>
      </w:r>
    </w:p>
    <w:tbl>
      <w:tblPr>
        <w:tblW w:w="0" w:type="auto"/>
        <w:tblLayout w:type="fixed"/>
        <w:tblCellMar>
          <w:left w:w="62" w:type="dxa"/>
          <w:right w:w="62" w:type="dxa"/>
        </w:tblCellMar>
        <w:tblLook w:val="0000"/>
      </w:tblPr>
      <w:tblGrid>
        <w:gridCol w:w="1134"/>
        <w:gridCol w:w="7937"/>
      </w:tblGrid>
      <w:tr w:rsidTr="003264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TableHeading"/>
              <w:rPr>
                <w:lang w:val="en-NZ"/>
              </w:rPr>
            </w:pPr>
            <w:r w:rsidRPr="001D0AB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TableHeading"/>
              <w:rPr>
                <w:lang w:val="en-NZ"/>
              </w:rPr>
            </w:pPr>
            <w:r w:rsidRPr="001D0ABC">
              <w:t>Comments</w:t>
            </w:r>
          </w:p>
        </w:tc>
      </w:tr>
      <w:tr w:rsidTr="003264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BodyText"/>
              <w:rPr>
                <w:lang w:val="en-NZ"/>
              </w:rPr>
            </w:pPr>
            <w:r w:rsidRPr="001D0AB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ABC" w:rsidP="001D0ABC">
            <w:pPr>
              <w:pStyle w:val="BodyText"/>
            </w:pPr>
            <w:r w:rsidRPr="001D0ABC">
              <w:t xml:space="preserve">This unit was released in PSP Public Sector Training Package release 1.0 and meets the Standards for Training Packages. </w:t>
            </w:r>
          </w:p>
          <w:p w:rsidR="00000000" w:rsidRPr="001D0ABC" w:rsidP="001D0ABC">
            <w:pPr>
              <w:pStyle w:val="BodyText"/>
            </w:pPr>
          </w:p>
          <w:p w:rsidR="00000000" w:rsidRPr="001D0ABC" w:rsidP="001D0ABC">
            <w:pPr>
              <w:pStyle w:val="BodyText"/>
            </w:pPr>
            <w:r w:rsidRPr="001D0ABC">
              <w:t>This unit supersedes and is equivalent to PSPLAND401A Assess Crown land.</w:t>
            </w:r>
          </w:p>
          <w:p w:rsidR="00000000" w:rsidRPr="001D0ABC" w:rsidP="001D0ABC">
            <w:pPr>
              <w:pStyle w:val="BodyText"/>
            </w:pPr>
          </w:p>
          <w:p w:rsidR="00000000" w:rsidRPr="001D0ABC" w:rsidP="001D0ABC">
            <w:pPr>
              <w:pStyle w:val="ListBullet"/>
            </w:pPr>
            <w:r w:rsidRPr="001D0ABC">
              <w:t>Unit code updated</w:t>
            </w:r>
          </w:p>
          <w:p w:rsidR="00000000" w:rsidRPr="001D0ABC" w:rsidP="001D0ABC">
            <w:pPr>
              <w:pStyle w:val="ListBullet"/>
            </w:pPr>
            <w:r w:rsidRPr="001D0ABC">
              <w:t>Content and formatting updated to comply with new standards</w:t>
            </w:r>
          </w:p>
          <w:p w:rsidR="00000000" w:rsidRPr="001D0ABC" w:rsidP="001D0ABC">
            <w:pPr>
              <w:pStyle w:val="ListBullet"/>
            </w:pPr>
            <w:r w:rsidRPr="001D0ABC">
              <w:t>All PC transitioned from passive to active voice</w:t>
            </w:r>
          </w:p>
        </w:tc>
      </w:tr>
    </w:tbl>
    <w:p w:rsidR="0032643B" w:rsidP="001D0ABC">
      <w:pPr>
        <w:pStyle w:val="BodyText"/>
      </w:pPr>
    </w:p>
    <w:p w:rsidR="0032643B" w:rsidP="001D0ABC">
      <w:pPr>
        <w:pStyle w:val="BodyText"/>
      </w:pPr>
    </w:p>
    <w:p w:rsidR="00000000" w:rsidRPr="001D0ABC" w:rsidP="001D0ABC">
      <w:pPr>
        <w:pStyle w:val="Heading1"/>
      </w:pPr>
      <w:bookmarkStart w:id="2" w:name="O_822430"/>
      <w:bookmarkEnd w:id="2"/>
      <w:r w:rsidRPr="001D0ABC">
        <w:t>Application</w:t>
      </w:r>
    </w:p>
    <w:p w:rsidR="00000000" w:rsidRPr="001D0ABC" w:rsidP="0032643B">
      <w:pPr>
        <w:pStyle w:val="BodyText"/>
      </w:pPr>
      <w:r w:rsidRPr="001D0ABC">
        <w:t>This unit describes the skills required to assess Crown or State land in order to deal with the public land. It includes inspecting the land, liaising with stakeholders, preparing a land assessment report and reviewing public submissions.</w:t>
      </w:r>
    </w:p>
    <w:p w:rsidR="00000000" w:rsidRPr="001D0ABC" w:rsidP="0032643B">
      <w:pPr>
        <w:pStyle w:val="BodyText"/>
      </w:pPr>
      <w:r w:rsidRPr="001D0ABC">
        <w:t>This unit applie</w:t>
      </w:r>
      <w:r w:rsidRPr="001D0ABC">
        <w:t>s to those working as land surveyors.</w:t>
      </w:r>
    </w:p>
    <w:p w:rsidR="00000000" w:rsidRPr="001D0ABC" w:rsidP="0032643B">
      <w:pPr>
        <w:pStyle w:val="BodyText"/>
      </w:pPr>
      <w:r w:rsidRPr="001D0ABC">
        <w:t>The skills and knowledge described in this unit must be applied within the legislative, regulatory and policy environment in which they are carried out. Organisational policies and procedures must be consulted and adh</w:t>
      </w:r>
      <w:r w:rsidRPr="001D0ABC">
        <w:t>ered to.</w:t>
      </w:r>
    </w:p>
    <w:p w:rsidR="00000000" w:rsidRPr="001D0ABC" w:rsidP="0032643B">
      <w:pPr>
        <w:pStyle w:val="BodyText"/>
      </w:pPr>
      <w:r w:rsidRPr="001D0ABC">
        <w:t>Those undertaking this unit would work independently, performing complex tasks in a range of familiar contexts.</w:t>
      </w:r>
    </w:p>
    <w:p w:rsidR="0032643B" w:rsidP="0032643B">
      <w:pPr>
        <w:pStyle w:val="BodyText"/>
      </w:pPr>
      <w:r w:rsidRPr="001D0ABC">
        <w:t>No licensing, legislative or certification requirements apply to unit at the time of publication.</w:t>
      </w:r>
    </w:p>
    <w:p w:rsidR="00000000" w:rsidRPr="001D0ABC" w:rsidP="001D0ABC">
      <w:pPr>
        <w:pStyle w:val="Heading1"/>
      </w:pPr>
      <w:bookmarkStart w:id="3" w:name="O_822432"/>
      <w:bookmarkEnd w:id="3"/>
      <w:r w:rsidRPr="001D0ABC">
        <w:t>Competency Field</w:t>
      </w:r>
    </w:p>
    <w:p w:rsidR="00000000" w:rsidRPr="001D0ABC" w:rsidP="0032643B">
      <w:pPr>
        <w:pStyle w:val="BodyText"/>
      </w:pPr>
      <w:r w:rsidRPr="001D0ABC">
        <w:t>Public land administration</w:t>
      </w:r>
    </w:p>
    <w:p w:rsidR="00000000" w:rsidRPr="001D0ABC" w:rsidP="001D0ABC">
      <w:pPr>
        <w:pStyle w:val="Heading1"/>
      </w:pPr>
      <w:bookmarkStart w:id="4" w:name="O_822434"/>
      <w:bookmarkEnd w:id="4"/>
      <w:r w:rsidRPr="001D0ABC">
        <w:t>Elements and Performance Criteria</w:t>
      </w:r>
    </w:p>
    <w:tbl>
      <w:tblPr>
        <w:tblW w:w="0" w:type="auto"/>
        <w:tblLayout w:type="fixed"/>
        <w:tblCellMar>
          <w:left w:w="62" w:type="dxa"/>
          <w:right w:w="62" w:type="dxa"/>
        </w:tblCellMar>
        <w:tblLook w:val="0000"/>
      </w:tblPr>
      <w:tblGrid>
        <w:gridCol w:w="2203"/>
        <w:gridCol w:w="6804"/>
      </w:tblGrid>
      <w:tr w:rsidTr="001D0A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TableHeading"/>
              <w:rPr>
                <w:lang w:val="en-NZ"/>
              </w:rPr>
            </w:pPr>
            <w:r w:rsidRPr="001D0AB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TableHeading"/>
              <w:rPr>
                <w:lang w:val="en-NZ"/>
              </w:rPr>
            </w:pPr>
            <w:r w:rsidRPr="001D0ABC">
              <w:t>PERFORMANCE CRITERIA</w:t>
            </w:r>
          </w:p>
        </w:tc>
      </w:tr>
      <w:tr w:rsidTr="001D0A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BodyText"/>
              <w:rPr>
                <w:lang w:val="en-NZ"/>
              </w:rPr>
            </w:pPr>
            <w:r w:rsidRPr="001D0AB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BodyText"/>
              <w:rPr>
                <w:lang w:val="en-NZ"/>
              </w:rPr>
            </w:pPr>
            <w:r w:rsidRPr="001D0ABC">
              <w:t>Performance criteria describe the performance needed to demonstrate achievement of the element. Where bold italicised text is used, further information is detailed in the range of conditions section.</w:t>
            </w:r>
          </w:p>
        </w:tc>
      </w:tr>
      <w:tr w:rsidTr="001D0A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List"/>
              <w:rPr>
                <w:lang w:val="en-NZ"/>
              </w:rPr>
            </w:pPr>
            <w:r w:rsidRPr="001D0ABC">
              <w:rPr>
                <w:rStyle w:val="SpecialBold"/>
              </w:rPr>
              <w:t>1.</w:t>
            </w:r>
            <w:r w:rsidRPr="001D0ABC">
              <w:rPr>
                <w:rStyle w:val="SpecialBold"/>
              </w:rPr>
              <w:tab/>
              <w:t>Inspect land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ABC" w:rsidP="001D0ABC">
            <w:pPr>
              <w:pStyle w:val="List"/>
            </w:pPr>
            <w:r w:rsidRPr="001D0ABC">
              <w:t>1.1</w:t>
            </w:r>
            <w:r w:rsidRPr="001D0ABC">
              <w:tab/>
              <w:t>Identify the purpose of the assessm</w:t>
            </w:r>
            <w:r w:rsidRPr="001D0ABC">
              <w:t>ent to determine land evaluation criteria.</w:t>
            </w:r>
          </w:p>
          <w:p w:rsidR="00000000" w:rsidRPr="001D0ABC" w:rsidP="001D0ABC">
            <w:pPr>
              <w:pStyle w:val="List"/>
            </w:pPr>
            <w:r w:rsidRPr="001D0ABC">
              <w:t>1.2</w:t>
            </w:r>
            <w:r w:rsidRPr="001D0ABC">
              <w:tab/>
              <w:t>Gather the information required to identify and locate the area to be inspected.</w:t>
            </w:r>
          </w:p>
          <w:p w:rsidR="00000000" w:rsidRPr="001D0ABC" w:rsidP="001D0ABC">
            <w:pPr>
              <w:pStyle w:val="List"/>
            </w:pPr>
            <w:r w:rsidRPr="001D0ABC">
              <w:t>1.3</w:t>
            </w:r>
            <w:r w:rsidRPr="001D0ABC">
              <w:tab/>
              <w:t>Issue notifications of inspections.</w:t>
            </w:r>
          </w:p>
          <w:p w:rsidR="00000000" w:rsidRPr="001D0ABC" w:rsidP="001D0ABC">
            <w:pPr>
              <w:pStyle w:val="List"/>
            </w:pPr>
            <w:r w:rsidRPr="001D0ABC">
              <w:t>1.4</w:t>
            </w:r>
            <w:r w:rsidRPr="001D0ABC">
              <w:tab/>
              <w:t>Determine location of the site in the field.</w:t>
            </w:r>
          </w:p>
          <w:p w:rsidR="00000000" w:rsidP="001D0ABC">
            <w:pPr>
              <w:pStyle w:val="List"/>
              <w:rPr>
                <w:lang w:val="en-NZ"/>
              </w:rPr>
            </w:pPr>
            <w:r w:rsidRPr="001D0ABC">
              <w:t>1.5</w:t>
            </w:r>
            <w:r w:rsidRPr="001D0ABC">
              <w:tab/>
              <w:t>Inspect site and conduct assessment</w:t>
            </w:r>
            <w:r w:rsidRPr="001D0ABC">
              <w:t>.</w:t>
            </w:r>
          </w:p>
        </w:tc>
      </w:tr>
      <w:tr w:rsidTr="001D0A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List"/>
              <w:rPr>
                <w:lang w:val="en-NZ"/>
              </w:rPr>
            </w:pPr>
            <w:r w:rsidRPr="001D0ABC">
              <w:rPr>
                <w:rStyle w:val="SpecialBold"/>
              </w:rPr>
              <w:t>2.</w:t>
            </w:r>
            <w:r w:rsidRPr="001D0ABC">
              <w:rPr>
                <w:rStyle w:val="SpecialBold"/>
              </w:rPr>
              <w:tab/>
              <w:t>Liaise with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ABC" w:rsidP="001D0ABC">
            <w:pPr>
              <w:pStyle w:val="List"/>
            </w:pPr>
            <w:r w:rsidRPr="001D0ABC">
              <w:t>2.1</w:t>
            </w:r>
            <w:r w:rsidRPr="001D0ABC">
              <w:tab/>
              <w:t>Identify all stakeholders involved in the process.</w:t>
            </w:r>
          </w:p>
          <w:p w:rsidR="00000000" w:rsidRPr="001D0ABC" w:rsidP="001D0ABC">
            <w:pPr>
              <w:pStyle w:val="List"/>
            </w:pPr>
            <w:r w:rsidRPr="001D0ABC">
              <w:t>2.2</w:t>
            </w:r>
            <w:r w:rsidRPr="001D0ABC">
              <w:tab/>
              <w:t>Reference stakeholders where appropriate.</w:t>
            </w:r>
          </w:p>
          <w:p w:rsidR="00000000" w:rsidP="001D0ABC">
            <w:pPr>
              <w:pStyle w:val="List"/>
              <w:rPr>
                <w:lang w:val="en-NZ"/>
              </w:rPr>
            </w:pPr>
            <w:r w:rsidRPr="001D0ABC">
              <w:t>2.3</w:t>
            </w:r>
            <w:r w:rsidRPr="001D0ABC">
              <w:tab/>
              <w:t>Identify issues associated with the land in consultation with expert advisers.</w:t>
            </w:r>
          </w:p>
        </w:tc>
      </w:tr>
      <w:tr w:rsidTr="001D0A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List"/>
              <w:rPr>
                <w:lang w:val="en-NZ"/>
              </w:rPr>
            </w:pPr>
            <w:r w:rsidRPr="001D0ABC">
              <w:rPr>
                <w:rStyle w:val="SpecialBold"/>
              </w:rPr>
              <w:t>3.</w:t>
            </w:r>
            <w:r w:rsidRPr="001D0ABC">
              <w:rPr>
                <w:rStyle w:val="SpecialBold"/>
              </w:rPr>
              <w:tab/>
              <w:t>Prepare land assessment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ABC" w:rsidP="001D0ABC">
            <w:pPr>
              <w:pStyle w:val="List"/>
            </w:pPr>
            <w:r w:rsidRPr="001D0ABC">
              <w:t>3.1</w:t>
            </w:r>
            <w:r w:rsidRPr="001D0ABC">
              <w:tab/>
              <w:t>Ga</w:t>
            </w:r>
            <w:r w:rsidRPr="001D0ABC">
              <w:t>ther and document existing published information and field information.</w:t>
            </w:r>
          </w:p>
          <w:p w:rsidR="00000000" w:rsidRPr="001D0ABC" w:rsidP="001D0ABC">
            <w:pPr>
              <w:pStyle w:val="List"/>
            </w:pPr>
            <w:r w:rsidRPr="001D0ABC">
              <w:t>3.2</w:t>
            </w:r>
            <w:r w:rsidRPr="001D0ABC">
              <w:tab/>
              <w:t>Use an inventory to assess the land’s capability according to prescribed land evaluation criteria.</w:t>
            </w:r>
          </w:p>
          <w:p w:rsidR="00000000" w:rsidRPr="001D0ABC" w:rsidP="001D0ABC">
            <w:pPr>
              <w:pStyle w:val="List"/>
            </w:pPr>
            <w:r w:rsidRPr="001D0ABC">
              <w:t>3.3</w:t>
            </w:r>
            <w:r w:rsidRPr="001D0ABC">
              <w:tab/>
              <w:t>Identify the most suitable uses for the land and list the preferred use/s.</w:t>
            </w:r>
          </w:p>
          <w:p w:rsidR="00000000" w:rsidP="001D0ABC">
            <w:pPr>
              <w:pStyle w:val="List"/>
              <w:rPr>
                <w:lang w:val="en-NZ"/>
              </w:rPr>
            </w:pPr>
            <w:r w:rsidRPr="001D0ABC">
              <w:t>3.4</w:t>
            </w:r>
            <w:r w:rsidRPr="001D0ABC">
              <w:tab/>
              <w:t>State recommendations based on the assessment, the policies relating to the land and the reason for the assessment in the report.</w:t>
            </w:r>
          </w:p>
        </w:tc>
      </w:tr>
      <w:tr w:rsidTr="001D0A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ABC">
            <w:pPr>
              <w:pStyle w:val="List"/>
              <w:rPr>
                <w:lang w:val="en-NZ"/>
              </w:rPr>
            </w:pPr>
            <w:r w:rsidRPr="001D0ABC">
              <w:rPr>
                <w:rStyle w:val="SpecialBold"/>
              </w:rPr>
              <w:t>4.</w:t>
            </w:r>
            <w:r w:rsidRPr="001D0ABC">
              <w:rPr>
                <w:rStyle w:val="SpecialBold"/>
              </w:rPr>
              <w:tab/>
              <w:t>Review public submissions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ABC" w:rsidP="001D0ABC">
            <w:pPr>
              <w:pStyle w:val="List"/>
            </w:pPr>
            <w:r w:rsidRPr="001D0ABC">
              <w:t>4.1</w:t>
            </w:r>
            <w:r w:rsidRPr="001D0ABC">
              <w:tab/>
              <w:t>Register all submissions received in relation to the assessment and evaluate their conte</w:t>
            </w:r>
            <w:r w:rsidRPr="001D0ABC">
              <w:t>nt.</w:t>
            </w:r>
          </w:p>
          <w:p w:rsidR="00000000" w:rsidRPr="001D0ABC" w:rsidP="001D0ABC">
            <w:pPr>
              <w:pStyle w:val="List"/>
            </w:pPr>
            <w:r w:rsidRPr="001D0ABC">
              <w:t>4.2</w:t>
            </w:r>
            <w:r w:rsidRPr="001D0ABC">
              <w:tab/>
              <w:t>Review assessment based on the information provided in the submissions.</w:t>
            </w:r>
          </w:p>
          <w:p w:rsidR="00000000" w:rsidRPr="001D0ABC" w:rsidP="001D0ABC">
            <w:pPr>
              <w:pStyle w:val="List"/>
            </w:pPr>
            <w:r w:rsidRPr="001D0ABC">
              <w:t>4.3</w:t>
            </w:r>
            <w:r w:rsidRPr="001D0ABC">
              <w:tab/>
              <w:t xml:space="preserve">Make changes to the assessment as required. </w:t>
            </w:r>
          </w:p>
        </w:tc>
      </w:tr>
    </w:tbl>
    <w:p w:rsidR="00000000" w:rsidRPr="001D0ABC" w:rsidP="001D0ABC">
      <w:pPr>
        <w:pStyle w:val="BodyText"/>
      </w:pPr>
    </w:p>
    <w:p w:rsidR="00000000" w:rsidRPr="001D0ABC" w:rsidP="001D0ABC">
      <w:pPr>
        <w:pStyle w:val="AllowPageBreak"/>
      </w:pPr>
    </w:p>
    <w:p w:rsidR="00000000" w:rsidRPr="001D0ABC" w:rsidP="001D0ABC">
      <w:pPr>
        <w:pStyle w:val="Heading1"/>
      </w:pPr>
      <w:bookmarkStart w:id="5" w:name="O_822435"/>
      <w:bookmarkEnd w:id="5"/>
      <w:r w:rsidRPr="001D0ABC">
        <w:t>Foundation Skills</w:t>
      </w:r>
    </w:p>
    <w:p w:rsidR="00000000" w:rsidRPr="001D0ABC" w:rsidP="0032643B">
      <w:pPr>
        <w:pStyle w:val="BodyText"/>
      </w:pPr>
      <w:r w:rsidRPr="001D0ABC">
        <w:t>Foundation skills are embedded within the elements and performance criteria of this unit.</w:t>
      </w:r>
    </w:p>
    <w:p w:rsidR="00000000" w:rsidRPr="001D0ABC" w:rsidP="001D0ABC">
      <w:pPr>
        <w:pStyle w:val="Heading1"/>
      </w:pPr>
      <w:bookmarkStart w:id="6" w:name="O_822437"/>
      <w:bookmarkEnd w:id="6"/>
      <w:r w:rsidRPr="001D0ABC">
        <w:t>Unit Mapping Information</w:t>
      </w:r>
    </w:p>
    <w:p w:rsidR="00000000" w:rsidRPr="001D0ABC" w:rsidP="0032643B">
      <w:pPr>
        <w:pStyle w:val="BodyText"/>
      </w:pPr>
      <w:r w:rsidRPr="001D0ABC">
        <w:t>This unit supersedes and is equivalent to PSPLAND401A Assess Crown land.</w:t>
      </w:r>
    </w:p>
    <w:p w:rsidR="00000000" w:rsidRPr="001D0ABC" w:rsidP="001D0ABC">
      <w:pPr>
        <w:pStyle w:val="Heading1"/>
      </w:pPr>
      <w:bookmarkStart w:id="7" w:name="O_822444"/>
      <w:bookmarkEnd w:id="7"/>
      <w:r w:rsidRPr="001D0ABC">
        <w:t>Links</w:t>
      </w:r>
    </w:p>
    <w:p w:rsidR="00000000" w:rsidRPr="001D0ABC" w:rsidP="0032643B">
      <w:pPr>
        <w:pStyle w:val="BodyText"/>
      </w:pPr>
      <w:r w:rsidRPr="001D0A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6535">
        <w:rPr>
          <w:rStyle w:val="Hyperlink"/>
        </w:rPr>
        <w:t>https://vetnet.gov.au/Pages/TrainingDocs.aspx?q=bebbece7-ff48-4d2c-8876-405679019623</w:t>
      </w:r>
      <w:r>
        <w:fldChar w:fldCharType="end"/>
      </w:r>
    </w:p>
    <w:p w:rsidR="00000000" w:rsidRPr="001D0ABC" w:rsidP="0032643B">
      <w:pPr>
        <w:pStyle w:val="BodyText"/>
      </w:pPr>
      <w:r w:rsidRPr="001D0A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6535">
        <w:rPr>
          <w:rStyle w:val="Hyperlink"/>
        </w:rPr>
        <w:t>https://vetnet.gov.au/Pages/TrainingDocs.aspx?q=bebbece7-ff48-4d2c-8876-405679019623</w:t>
      </w:r>
      <w:r>
        <w:fldChar w:fldCharType="end"/>
      </w:r>
    </w:p>
    <w:p w:rsidR="00000000" w:rsidRPr="001D0ABC" w:rsidP="0032643B">
      <w:pPr>
        <w:pStyle w:val="BodyText"/>
      </w:pPr>
      <w:r w:rsidRPr="001D0A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6535">
        <w:rPr>
          <w:rStyle w:val="Hyperlink"/>
        </w:rPr>
        <w:t>https://vetnet.gov.au/Pages/TrainingDocs.aspx?q=bebbece7-ff48-4d2c-8876-405679019623</w:t>
      </w:r>
      <w:r>
        <w:fldChar w:fldCharType="end"/>
      </w:r>
    </w:p>
    <w:p w:rsidR="00000000" w:rsidRPr="001D0ABC" w:rsidP="0032643B">
      <w:pPr>
        <w:pStyle w:val="BodyText"/>
      </w:pPr>
      <w:r w:rsidRPr="001D0A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6535">
        <w:rPr>
          <w:rStyle w:val="Hyperlink"/>
        </w:rPr>
        <w:t>https://vetnet.gov.au/Pages/TrainingDocs.aspx?q=bebbece7-ff48-4d2c-8876-405679019623</w:t>
      </w:r>
      <w:r>
        <w:fldChar w:fldCharType="end"/>
      </w:r>
    </w:p>
    <w:p w:rsidR="00000000" w:rsidRPr="001D0ABC" w:rsidP="001D0ABC"/>
    <w:sectPr w:rsidSect="001D0A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BC" w:rsidRPr="0032643B" w:rsidP="003264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3B" w:rsidP="001D0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43B" w:rsidP="001D0A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2643B" w:rsidP="001D0A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ABC" w:rsidRPr="0032643B" w:rsidP="003264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3B" w:rsidRPr="002D2AF8" w:rsidP="001D0ABC">
    <w:pPr>
      <w:pStyle w:val="Header"/>
      <w:framePr w:wrap="around"/>
    </w:pPr>
    <w:r>
      <w:fldChar w:fldCharType="begin"/>
    </w:r>
    <w:r>
      <w:instrText xml:space="preserve"> TITLE   \* MERGEFORMAT </w:instrText>
    </w:r>
    <w:r>
      <w:fldChar w:fldCharType="separate"/>
    </w:r>
    <w:r>
      <w:t>PSPLND003 Assess Crown land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2643B" w:rsidP="001D0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CA56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549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ABC"/>
    <w:pPr>
      <w:spacing w:before="360" w:after="60"/>
      <w:outlineLvl w:val="0"/>
    </w:pPr>
    <w:rPr>
      <w:sz w:val="32"/>
    </w:rPr>
  </w:style>
  <w:style w:type="paragraph" w:styleId="Heading2">
    <w:name w:val="heading 2"/>
    <w:basedOn w:val="HeadingBase"/>
    <w:next w:val="BodyText"/>
    <w:link w:val="Heading2Char"/>
    <w:qFormat/>
    <w:rsid w:val="001D0ABC"/>
    <w:pPr>
      <w:keepLines/>
      <w:spacing w:before="240" w:after="120"/>
      <w:outlineLvl w:val="1"/>
    </w:pPr>
    <w:rPr>
      <w:sz w:val="28"/>
      <w:szCs w:val="40"/>
    </w:rPr>
  </w:style>
  <w:style w:type="paragraph" w:styleId="Heading3">
    <w:name w:val="heading 3"/>
    <w:basedOn w:val="HeadingBase"/>
    <w:next w:val="BodyText"/>
    <w:link w:val="Heading3Char"/>
    <w:qFormat/>
    <w:rsid w:val="001D0ABC"/>
    <w:pPr>
      <w:spacing w:before="180" w:after="120"/>
      <w:outlineLvl w:val="2"/>
    </w:pPr>
    <w:rPr>
      <w:spacing w:val="-10"/>
      <w:kern w:val="32"/>
    </w:rPr>
  </w:style>
  <w:style w:type="paragraph" w:styleId="Heading4">
    <w:name w:val="heading 4"/>
    <w:basedOn w:val="HeadingBase"/>
    <w:next w:val="BodyText"/>
    <w:link w:val="Heading4Char"/>
    <w:qFormat/>
    <w:rsid w:val="001D0ABC"/>
    <w:pPr>
      <w:spacing w:before="160" w:after="120"/>
      <w:outlineLvl w:val="3"/>
    </w:pPr>
    <w:rPr>
      <w:sz w:val="22"/>
    </w:rPr>
  </w:style>
  <w:style w:type="paragraph" w:styleId="Heading5">
    <w:name w:val="heading 5"/>
    <w:basedOn w:val="HeadingBase"/>
    <w:next w:val="Normal"/>
    <w:link w:val="Heading5Char"/>
    <w:qFormat/>
    <w:rsid w:val="001D0ABC"/>
    <w:pPr>
      <w:spacing w:before="80"/>
      <w:outlineLvl w:val="4"/>
    </w:pPr>
    <w:rPr>
      <w:color w:val="918585"/>
      <w:sz w:val="20"/>
    </w:rPr>
  </w:style>
  <w:style w:type="paragraph" w:styleId="Heading6">
    <w:name w:val="heading 6"/>
    <w:basedOn w:val="HeadingBase"/>
    <w:next w:val="Normal"/>
    <w:link w:val="Heading6Char"/>
    <w:qFormat/>
    <w:rsid w:val="001D0ABC"/>
    <w:pPr>
      <w:spacing w:before="60"/>
      <w:outlineLvl w:val="5"/>
    </w:pPr>
    <w:rPr>
      <w:color w:val="918585"/>
      <w:sz w:val="20"/>
    </w:rPr>
  </w:style>
  <w:style w:type="paragraph" w:styleId="Heading7">
    <w:name w:val="heading 7"/>
    <w:basedOn w:val="Normal"/>
    <w:next w:val="Normal"/>
    <w:link w:val="Heading7Char"/>
    <w:qFormat/>
    <w:rsid w:val="001D0ABC"/>
    <w:pPr>
      <w:ind w:left="720"/>
      <w:outlineLvl w:val="6"/>
    </w:pPr>
    <w:rPr>
      <w:i/>
    </w:rPr>
  </w:style>
  <w:style w:type="paragraph" w:styleId="Heading8">
    <w:name w:val="heading 8"/>
    <w:basedOn w:val="Normal"/>
    <w:next w:val="Normal"/>
    <w:link w:val="Heading8Char"/>
    <w:qFormat/>
    <w:rsid w:val="001D0ABC"/>
    <w:pPr>
      <w:ind w:left="720"/>
      <w:outlineLvl w:val="7"/>
    </w:pPr>
    <w:rPr>
      <w:i/>
    </w:rPr>
  </w:style>
  <w:style w:type="paragraph" w:styleId="Heading9">
    <w:name w:val="heading 9"/>
    <w:basedOn w:val="Normal"/>
    <w:next w:val="Normal"/>
    <w:link w:val="Heading9Char"/>
    <w:qFormat/>
    <w:rsid w:val="001D0ABC"/>
    <w:pPr>
      <w:ind w:left="720"/>
      <w:outlineLvl w:val="8"/>
    </w:pPr>
    <w:rPr>
      <w:i/>
    </w:rPr>
  </w:style>
  <w:style w:type="character" w:default="1" w:styleId="DefaultParagraphFont">
    <w:name w:val="Default Paragraph Font"/>
    <w:uiPriority w:val="1"/>
    <w:unhideWhenUsed/>
    <w:rsid w:val="001D0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ABC"/>
  </w:style>
  <w:style w:type="character" w:customStyle="1" w:styleId="Heading1Char">
    <w:name w:val="Heading 1 Char"/>
    <w:basedOn w:val="DefaultParagraphFont"/>
    <w:link w:val="Heading1"/>
    <w:rsid w:val="001D0ABC"/>
    <w:rPr>
      <w:rFonts w:ascii="Times New Roman" w:eastAsia="Times New Roman" w:hAnsi="Times New Roman" w:cs="Times New Roman"/>
      <w:b/>
      <w:sz w:val="32"/>
      <w:szCs w:val="20"/>
      <w:lang w:eastAsia="en-US"/>
    </w:rPr>
  </w:style>
  <w:style w:type="paragraph" w:styleId="BodyText">
    <w:name w:val="Body Text"/>
    <w:basedOn w:val="Normal"/>
    <w:link w:val="BodyTextChar"/>
    <w:rsid w:val="001D0A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ABC"/>
    <w:rPr>
      <w:rFonts w:ascii="Times New Roman" w:eastAsia="Times New Roman" w:hAnsi="Times New Roman" w:cs="Times New Roman"/>
      <w:sz w:val="24"/>
      <w:lang w:eastAsia="en-US"/>
    </w:rPr>
  </w:style>
  <w:style w:type="paragraph" w:styleId="List">
    <w:name w:val="List"/>
    <w:basedOn w:val="BodyText"/>
    <w:next w:val="BodyText"/>
    <w:rsid w:val="001D0ABC"/>
    <w:pPr>
      <w:tabs>
        <w:tab w:val="left" w:pos="340"/>
      </w:tabs>
      <w:spacing w:before="60" w:after="60"/>
      <w:ind w:left="340" w:hanging="340"/>
    </w:pPr>
  </w:style>
  <w:style w:type="paragraph" w:styleId="ListBullet">
    <w:name w:val="List Bullet"/>
    <w:basedOn w:val="List"/>
    <w:rsid w:val="001D0ABC"/>
    <w:pPr>
      <w:numPr>
        <w:numId w:val="11"/>
      </w:numPr>
      <w:tabs>
        <w:tab w:val="clear" w:pos="340"/>
      </w:tabs>
      <w:spacing w:before="40" w:after="40"/>
    </w:pPr>
  </w:style>
  <w:style w:type="character" w:customStyle="1" w:styleId="SpecialBold">
    <w:name w:val="Special Bold"/>
    <w:basedOn w:val="DefaultParagraphFont"/>
    <w:rsid w:val="001D0ABC"/>
    <w:rPr>
      <w:b/>
      <w:spacing w:val="0"/>
    </w:rPr>
  </w:style>
  <w:style w:type="paragraph" w:customStyle="1" w:styleId="SuperHeading">
    <w:name w:val="SuperHeading"/>
    <w:basedOn w:val="Normal"/>
    <w:rsid w:val="001D0ABC"/>
    <w:pPr>
      <w:spacing w:before="240" w:after="120"/>
      <w:outlineLvl w:val="0"/>
    </w:pPr>
    <w:rPr>
      <w:rFonts w:ascii="Times New Roman" w:hAnsi="Times New Roman"/>
      <w:b/>
      <w:sz w:val="32"/>
    </w:rPr>
  </w:style>
  <w:style w:type="paragraph" w:customStyle="1" w:styleId="TableHeading">
    <w:name w:val="Table Heading"/>
    <w:basedOn w:val="HeadingBase"/>
    <w:rsid w:val="001D0ABC"/>
    <w:pPr>
      <w:keepLines/>
      <w:pBdr>
        <w:bottom w:val="single" w:sz="6" w:space="1" w:color="918585"/>
      </w:pBdr>
      <w:spacing w:before="240"/>
    </w:pPr>
  </w:style>
  <w:style w:type="paragraph" w:customStyle="1" w:styleId="AllowPageBreak">
    <w:name w:val="AllowPageBreak"/>
    <w:rsid w:val="001D0A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ABC"/>
    <w:rPr>
      <w:rFonts w:ascii="Courier New" w:eastAsia="Times New Roman" w:hAnsi="Courier New" w:cs="Times New Roman"/>
      <w:i/>
      <w:szCs w:val="20"/>
      <w:lang w:eastAsia="en-US"/>
    </w:rPr>
  </w:style>
  <w:style w:type="paragraph" w:customStyle="1" w:styleId="HeadingBase">
    <w:name w:val="Heading Base"/>
    <w:rsid w:val="001D0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ABC"/>
    <w:pPr>
      <w:tabs>
        <w:tab w:val="right" w:leader="dot" w:pos="9072"/>
      </w:tabs>
      <w:ind w:left="567"/>
    </w:pPr>
    <w:rPr>
      <w:szCs w:val="22"/>
    </w:rPr>
  </w:style>
  <w:style w:type="paragraph" w:customStyle="1" w:styleId="TOCBase">
    <w:name w:val="TOC Base"/>
    <w:rsid w:val="001D0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ABC"/>
    <w:pPr>
      <w:tabs>
        <w:tab w:val="right" w:leader="dot" w:pos="9072"/>
      </w:tabs>
      <w:spacing w:before="40" w:after="40"/>
      <w:ind w:left="284"/>
    </w:pPr>
    <w:rPr>
      <w:rFonts w:ascii="Times New Roman" w:hAnsi="Times New Roman"/>
    </w:rPr>
  </w:style>
  <w:style w:type="paragraph" w:styleId="TOC1">
    <w:name w:val="toc 1"/>
    <w:basedOn w:val="TOCBase"/>
    <w:next w:val="Normal"/>
    <w:rsid w:val="001D0A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ABC"/>
    <w:rPr>
      <w:rFonts w:ascii="Times New Roman" w:eastAsia="Times New Roman" w:hAnsi="Times New Roman" w:cs="Times New Roman"/>
      <w:sz w:val="16"/>
      <w:lang w:eastAsia="en-US"/>
    </w:rPr>
  </w:style>
  <w:style w:type="paragraph" w:styleId="Title">
    <w:name w:val="Title"/>
    <w:basedOn w:val="HeadingBase"/>
    <w:link w:val="TitleChar"/>
    <w:qFormat/>
    <w:rsid w:val="001D0ABC"/>
    <w:pPr>
      <w:spacing w:before="5040"/>
      <w:jc w:val="center"/>
    </w:pPr>
    <w:rPr>
      <w:sz w:val="48"/>
      <w:szCs w:val="72"/>
      <w:lang w:val="en-US"/>
    </w:rPr>
  </w:style>
  <w:style w:type="character" w:customStyle="1" w:styleId="TitleChar">
    <w:name w:val="Title Char"/>
    <w:basedOn w:val="DefaultParagraphFont"/>
    <w:link w:val="Title"/>
    <w:rsid w:val="001D0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ABC"/>
    <w:pPr>
      <w:tabs>
        <w:tab w:val="left" w:pos="3600"/>
        <w:tab w:val="left" w:pos="3958"/>
      </w:tabs>
    </w:pPr>
  </w:style>
  <w:style w:type="paragraph" w:customStyle="1" w:styleId="Note">
    <w:name w:val="Note"/>
    <w:basedOn w:val="BodyText"/>
    <w:rsid w:val="001D0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ABC"/>
    <w:pPr>
      <w:framePr w:wrap="auto" w:hAnchor="text" w:y="6049"/>
    </w:pPr>
    <w:rPr>
      <w:color w:val="000000"/>
      <w:sz w:val="40"/>
    </w:rPr>
  </w:style>
  <w:style w:type="paragraph" w:customStyle="1" w:styleId="TOCTitle">
    <w:name w:val="TOCTitle"/>
    <w:basedOn w:val="Heading1"/>
    <w:rsid w:val="001D0ABC"/>
    <w:pPr>
      <w:spacing w:after="240"/>
      <w:jc w:val="center"/>
      <w:outlineLvl w:val="9"/>
    </w:pPr>
    <w:rPr>
      <w:caps/>
    </w:rPr>
  </w:style>
  <w:style w:type="paragraph" w:customStyle="1" w:styleId="Version">
    <w:name w:val="Version"/>
    <w:rsid w:val="001D0A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ABC"/>
    <w:pPr>
      <w:numPr>
        <w:numId w:val="12"/>
      </w:numPr>
      <w:tabs>
        <w:tab w:val="clear" w:pos="680"/>
      </w:tabs>
    </w:pPr>
  </w:style>
  <w:style w:type="paragraph" w:styleId="Index1">
    <w:name w:val="index 1"/>
    <w:basedOn w:val="Normal"/>
    <w:next w:val="Normal"/>
    <w:semiHidden/>
    <w:rsid w:val="001D0ABC"/>
    <w:pPr>
      <w:keepNext w:val="0"/>
      <w:tabs>
        <w:tab w:val="right" w:pos="4176"/>
      </w:tabs>
      <w:ind w:left="198" w:hanging="198"/>
    </w:pPr>
    <w:rPr>
      <w:rFonts w:ascii="Garamond" w:hAnsi="Garamond"/>
    </w:rPr>
  </w:style>
  <w:style w:type="paragraph" w:styleId="IndexHeading">
    <w:name w:val="index heading"/>
    <w:basedOn w:val="Normal"/>
    <w:next w:val="Index1"/>
    <w:semiHidden/>
    <w:rsid w:val="001D0ABC"/>
    <w:pPr>
      <w:spacing w:before="120" w:after="120"/>
    </w:pPr>
    <w:rPr>
      <w:rFonts w:ascii="Arial" w:hAnsi="Arial"/>
      <w:b/>
      <w:color w:val="918585"/>
      <w:sz w:val="24"/>
    </w:rPr>
  </w:style>
  <w:style w:type="paragraph" w:styleId="Header">
    <w:name w:val="header"/>
    <w:basedOn w:val="Normal"/>
    <w:link w:val="HeaderChar"/>
    <w:rsid w:val="001D0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ABC"/>
    <w:rPr>
      <w:rFonts w:ascii="Times New Roman" w:eastAsia="Times New Roman" w:hAnsi="Times New Roman" w:cs="Times New Roman"/>
      <w:sz w:val="16"/>
      <w:szCs w:val="20"/>
      <w:lang w:val="en-GB" w:eastAsia="en-US"/>
    </w:rPr>
  </w:style>
  <w:style w:type="paragraph" w:customStyle="1" w:styleId="Chapter">
    <w:name w:val="Chapter"/>
    <w:basedOn w:val="Normal"/>
    <w:rsid w:val="001D0ABC"/>
    <w:pPr>
      <w:spacing w:before="240"/>
    </w:pPr>
    <w:rPr>
      <w:rFonts w:ascii="Times New Roman" w:hAnsi="Times New Roman"/>
      <w:smallCaps/>
      <w:spacing w:val="80"/>
      <w:sz w:val="28"/>
    </w:rPr>
  </w:style>
  <w:style w:type="paragraph" w:customStyle="1" w:styleId="InChapter">
    <w:name w:val="InChapter"/>
    <w:basedOn w:val="Heading3"/>
    <w:rsid w:val="001D0ABC"/>
    <w:pPr>
      <w:spacing w:after="240"/>
      <w:outlineLvl w:val="9"/>
    </w:pPr>
    <w:rPr>
      <w:noProof/>
    </w:rPr>
  </w:style>
  <w:style w:type="paragraph" w:styleId="Index2">
    <w:name w:val="index 2"/>
    <w:basedOn w:val="Normal"/>
    <w:next w:val="Normal"/>
    <w:semiHidden/>
    <w:rsid w:val="001D0ABC"/>
    <w:pPr>
      <w:tabs>
        <w:tab w:val="right" w:pos="4176"/>
      </w:tabs>
      <w:ind w:left="568" w:hanging="284"/>
    </w:pPr>
    <w:rPr>
      <w:rFonts w:ascii="Garamond" w:hAnsi="Garamond"/>
    </w:rPr>
  </w:style>
  <w:style w:type="paragraph" w:customStyle="1" w:styleId="Byline">
    <w:name w:val="Byline"/>
    <w:rsid w:val="001D0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ABC"/>
    <w:pPr>
      <w:tabs>
        <w:tab w:val="clear" w:pos="3600"/>
        <w:tab w:val="clear" w:pos="3958"/>
      </w:tabs>
      <w:jc w:val="right"/>
    </w:pPr>
  </w:style>
  <w:style w:type="character" w:styleId="Emphasis">
    <w:name w:val="Emphasis"/>
    <w:basedOn w:val="DefaultParagraphFont"/>
    <w:qFormat/>
    <w:rsid w:val="001D0ABC"/>
    <w:rPr>
      <w:i/>
    </w:rPr>
  </w:style>
  <w:style w:type="paragraph" w:styleId="Caption">
    <w:name w:val="caption"/>
    <w:basedOn w:val="BodyText"/>
    <w:next w:val="Normal"/>
    <w:qFormat/>
    <w:rsid w:val="001D0ABC"/>
    <w:pPr>
      <w:framePr w:w="2268" w:hSpace="181" w:vSpace="181" w:wrap="around" w:vAnchor="text" w:hAnchor="page" w:x="1135" w:y="285" w:anchorLock="1"/>
    </w:pPr>
    <w:rPr>
      <w:i/>
    </w:rPr>
  </w:style>
  <w:style w:type="paragraph" w:customStyle="1" w:styleId="MiniTOCTitle">
    <w:name w:val="MiniTOCTitle"/>
    <w:basedOn w:val="Heading4"/>
    <w:rsid w:val="001D0ABC"/>
    <w:pPr>
      <w:spacing w:before="240"/>
      <w:outlineLvl w:val="9"/>
    </w:pPr>
    <w:rPr>
      <w:noProof/>
      <w:sz w:val="24"/>
    </w:rPr>
  </w:style>
  <w:style w:type="paragraph" w:customStyle="1" w:styleId="MiniTOCItem">
    <w:name w:val="MiniTOCItem"/>
    <w:basedOn w:val="ListBullet"/>
    <w:rsid w:val="001D0ABC"/>
    <w:pPr>
      <w:numPr>
        <w:numId w:val="0"/>
      </w:numPr>
      <w:tabs>
        <w:tab w:val="right" w:leader="dot" w:pos="6521"/>
      </w:tabs>
      <w:spacing w:before="0" w:after="0"/>
    </w:pPr>
  </w:style>
  <w:style w:type="paragraph" w:customStyle="1" w:styleId="TOFTitle">
    <w:name w:val="TOFTitle"/>
    <w:basedOn w:val="TOCTitle"/>
    <w:rsid w:val="001D0ABC"/>
  </w:style>
  <w:style w:type="paragraph" w:styleId="TableofFigures">
    <w:name w:val="table of figures"/>
    <w:basedOn w:val="Normal"/>
    <w:next w:val="Normal"/>
    <w:semiHidden/>
    <w:rsid w:val="001D0ABC"/>
    <w:pPr>
      <w:tabs>
        <w:tab w:val="right" w:leader="dot" w:pos="9072"/>
      </w:tabs>
      <w:ind w:left="970" w:hanging="403"/>
    </w:pPr>
    <w:rPr>
      <w:rFonts w:ascii="Times New Roman" w:hAnsi="Times New Roman"/>
      <w:b/>
    </w:rPr>
  </w:style>
  <w:style w:type="paragraph" w:styleId="ListNumber">
    <w:name w:val="List Number"/>
    <w:basedOn w:val="List"/>
    <w:rsid w:val="001D0ABC"/>
    <w:pPr>
      <w:numPr>
        <w:numId w:val="14"/>
      </w:numPr>
      <w:tabs>
        <w:tab w:val="clear" w:pos="340"/>
      </w:tabs>
    </w:pPr>
  </w:style>
  <w:style w:type="character" w:customStyle="1" w:styleId="WingdingSymbols">
    <w:name w:val="Wingding Symbols"/>
    <w:rsid w:val="001D0ABC"/>
    <w:rPr>
      <w:rFonts w:ascii="Wingdings" w:hAnsi="Wingdings"/>
    </w:rPr>
  </w:style>
  <w:style w:type="character" w:customStyle="1" w:styleId="HotSpot">
    <w:name w:val="HotSpot"/>
    <w:rsid w:val="001D0ABC"/>
    <w:rPr>
      <w:color w:val="0033CC"/>
      <w:u w:val="none"/>
    </w:rPr>
  </w:style>
  <w:style w:type="paragraph" w:customStyle="1" w:styleId="BodyTextRight">
    <w:name w:val="Body Text Right"/>
    <w:basedOn w:val="BodyText"/>
    <w:rsid w:val="001D0ABC"/>
    <w:pPr>
      <w:spacing w:before="0" w:after="0"/>
      <w:jc w:val="right"/>
    </w:pPr>
  </w:style>
  <w:style w:type="paragraph" w:styleId="Index3">
    <w:name w:val="index 3"/>
    <w:basedOn w:val="ListNumber2"/>
    <w:next w:val="Normal"/>
    <w:semiHidden/>
    <w:rsid w:val="001D0ABC"/>
    <w:pPr>
      <w:numPr>
        <w:numId w:val="0"/>
      </w:numPr>
      <w:tabs>
        <w:tab w:val="right" w:leader="dot" w:pos="4176"/>
      </w:tabs>
    </w:pPr>
  </w:style>
  <w:style w:type="paragraph" w:styleId="ListNumber2">
    <w:name w:val="List Number 2"/>
    <w:basedOn w:val="List2"/>
    <w:rsid w:val="001D0ABC"/>
    <w:pPr>
      <w:numPr>
        <w:numId w:val="9"/>
      </w:numPr>
      <w:tabs>
        <w:tab w:val="clear" w:pos="1060"/>
      </w:tabs>
    </w:pPr>
  </w:style>
  <w:style w:type="paragraph" w:customStyle="1" w:styleId="MarginNote">
    <w:name w:val="Margin Note"/>
    <w:basedOn w:val="BodyText"/>
    <w:rsid w:val="001D0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ABC"/>
    <w:rPr>
      <w:sz w:val="32"/>
    </w:rPr>
  </w:style>
  <w:style w:type="paragraph" w:customStyle="1" w:styleId="HeadingProcedure">
    <w:name w:val="Heading Procedure"/>
    <w:basedOn w:val="HeadingBase"/>
    <w:next w:val="Normal"/>
    <w:rsid w:val="001D0ABC"/>
    <w:pPr>
      <w:tabs>
        <w:tab w:val="left" w:pos="0"/>
      </w:tabs>
      <w:spacing w:before="120" w:after="60"/>
    </w:pPr>
    <w:rPr>
      <w:i/>
      <w:color w:val="918585"/>
      <w:sz w:val="22"/>
    </w:rPr>
  </w:style>
  <w:style w:type="paragraph" w:customStyle="1" w:styleId="TableBodyText">
    <w:name w:val="Table Body Text"/>
    <w:basedOn w:val="BodyText"/>
    <w:rsid w:val="001D0ABC"/>
    <w:pPr>
      <w:spacing w:before="60" w:after="60"/>
    </w:pPr>
  </w:style>
  <w:style w:type="paragraph" w:styleId="ListContinue">
    <w:name w:val="List Continue"/>
    <w:basedOn w:val="List"/>
    <w:rsid w:val="001D0ABC"/>
    <w:pPr>
      <w:ind w:firstLine="0"/>
    </w:pPr>
  </w:style>
  <w:style w:type="paragraph" w:customStyle="1" w:styleId="ListNote">
    <w:name w:val="List Note"/>
    <w:basedOn w:val="List"/>
    <w:rsid w:val="001D0ABC"/>
    <w:pPr>
      <w:pBdr>
        <w:top w:val="single" w:sz="6" w:space="2" w:color="918585"/>
        <w:bottom w:val="single" w:sz="6" w:space="2" w:color="918585"/>
      </w:pBdr>
      <w:tabs>
        <w:tab w:val="left" w:pos="1021"/>
      </w:tabs>
      <w:ind w:firstLine="0"/>
    </w:pPr>
  </w:style>
  <w:style w:type="paragraph" w:customStyle="1" w:styleId="Warning">
    <w:name w:val="Warning"/>
    <w:basedOn w:val="BodyText"/>
    <w:rsid w:val="001D0ABC"/>
    <w:pPr>
      <w:shd w:val="clear" w:color="auto" w:fill="D9D9D9"/>
      <w:tabs>
        <w:tab w:val="left" w:pos="992"/>
      </w:tabs>
      <w:ind w:left="119" w:right="119"/>
    </w:pPr>
    <w:rPr>
      <w:sz w:val="20"/>
    </w:rPr>
  </w:style>
  <w:style w:type="paragraph" w:customStyle="1" w:styleId="MarginIcons">
    <w:name w:val="Margin Icons"/>
    <w:basedOn w:val="BodyText"/>
    <w:rsid w:val="001D0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ABC"/>
    <w:rPr>
      <w:rFonts w:ascii="Courier New" w:hAnsi="Courier New"/>
    </w:rPr>
  </w:style>
  <w:style w:type="paragraph" w:customStyle="1" w:styleId="NoteBullet">
    <w:name w:val="Note Bullet"/>
    <w:basedOn w:val="Note"/>
    <w:rsid w:val="001D0ABC"/>
    <w:pPr>
      <w:tabs>
        <w:tab w:val="clear" w:pos="680"/>
      </w:tabs>
      <w:spacing w:before="60" w:after="60"/>
    </w:pPr>
  </w:style>
  <w:style w:type="paragraph" w:customStyle="1" w:styleId="SubHeading2">
    <w:name w:val="SubHeading2"/>
    <w:basedOn w:val="HeadingBase"/>
    <w:rsid w:val="001D0ABC"/>
    <w:pPr>
      <w:spacing w:before="240" w:after="60"/>
    </w:pPr>
    <w:rPr>
      <w:sz w:val="20"/>
    </w:rPr>
  </w:style>
  <w:style w:type="paragraph" w:customStyle="1" w:styleId="SubHeading1">
    <w:name w:val="SubHeading1"/>
    <w:basedOn w:val="HeadingBase"/>
    <w:rsid w:val="001D0ABC"/>
    <w:pPr>
      <w:spacing w:before="240" w:after="60"/>
    </w:pPr>
    <w:rPr>
      <w:color w:val="918585"/>
      <w:sz w:val="22"/>
    </w:rPr>
  </w:style>
  <w:style w:type="paragraph" w:customStyle="1" w:styleId="SideHeading">
    <w:name w:val="Side Heading"/>
    <w:basedOn w:val="HeadingBase"/>
    <w:rsid w:val="001D0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ABC"/>
    <w:pPr>
      <w:numPr>
        <w:numId w:val="10"/>
      </w:numPr>
    </w:pPr>
  </w:style>
  <w:style w:type="paragraph" w:styleId="PlainText">
    <w:name w:val="Plain Text"/>
    <w:basedOn w:val="Normal"/>
    <w:link w:val="PlainTextChar"/>
    <w:rsid w:val="001D0ABC"/>
    <w:rPr>
      <w:sz w:val="20"/>
    </w:rPr>
  </w:style>
  <w:style w:type="character" w:customStyle="1" w:styleId="PlainTextChar">
    <w:name w:val="Plain Text Char"/>
    <w:basedOn w:val="DefaultParagraphFont"/>
    <w:link w:val="PlainText"/>
    <w:rsid w:val="001D0ABC"/>
    <w:rPr>
      <w:rFonts w:ascii="Courier New" w:eastAsia="Times New Roman" w:hAnsi="Courier New" w:cs="Times New Roman"/>
      <w:sz w:val="20"/>
      <w:szCs w:val="20"/>
      <w:lang w:eastAsia="en-US"/>
    </w:rPr>
  </w:style>
  <w:style w:type="character" w:customStyle="1" w:styleId="MenuOption">
    <w:name w:val="Menu Option"/>
    <w:basedOn w:val="DefaultParagraphFont"/>
    <w:rsid w:val="001D0ABC"/>
    <w:rPr>
      <w:b/>
      <w:smallCaps/>
    </w:rPr>
  </w:style>
  <w:style w:type="paragraph" w:customStyle="1" w:styleId="TableListNumber">
    <w:name w:val="Table List Number"/>
    <w:basedOn w:val="ListNumber"/>
    <w:rsid w:val="001D0ABC"/>
    <w:pPr>
      <w:numPr>
        <w:numId w:val="0"/>
      </w:numPr>
    </w:pPr>
  </w:style>
  <w:style w:type="paragraph" w:styleId="TOC4">
    <w:name w:val="toc 4"/>
    <w:basedOn w:val="TOCBase"/>
    <w:next w:val="Normal"/>
    <w:semiHidden/>
    <w:rsid w:val="001D0ABC"/>
    <w:pPr>
      <w:tabs>
        <w:tab w:val="right" w:leader="dot" w:pos="9071"/>
      </w:tabs>
      <w:ind w:left="1701"/>
    </w:pPr>
  </w:style>
  <w:style w:type="paragraph" w:customStyle="1" w:styleId="ListAlpha">
    <w:name w:val="List Alpha"/>
    <w:basedOn w:val="List"/>
    <w:rsid w:val="001D0ABC"/>
    <w:pPr>
      <w:numPr>
        <w:numId w:val="8"/>
      </w:numPr>
    </w:pPr>
  </w:style>
  <w:style w:type="paragraph" w:customStyle="1" w:styleId="ListAlpha2">
    <w:name w:val="List Alpha 2"/>
    <w:basedOn w:val="List2"/>
    <w:rsid w:val="001D0ABC"/>
    <w:pPr>
      <w:numPr>
        <w:numId w:val="7"/>
      </w:numPr>
    </w:pPr>
  </w:style>
  <w:style w:type="paragraph" w:styleId="List2">
    <w:name w:val="List 2"/>
    <w:basedOn w:val="BodyText"/>
    <w:rsid w:val="001D0ABC"/>
    <w:pPr>
      <w:tabs>
        <w:tab w:val="left" w:pos="680"/>
      </w:tabs>
      <w:spacing w:before="60" w:after="60"/>
      <w:ind w:left="680" w:hanging="340"/>
    </w:pPr>
  </w:style>
  <w:style w:type="paragraph" w:styleId="List3">
    <w:name w:val="List 3"/>
    <w:basedOn w:val="BodyText"/>
    <w:rsid w:val="001D0ABC"/>
    <w:pPr>
      <w:tabs>
        <w:tab w:val="left" w:pos="1021"/>
      </w:tabs>
      <w:spacing w:before="60" w:after="60"/>
      <w:ind w:left="1020" w:hanging="340"/>
    </w:pPr>
  </w:style>
  <w:style w:type="paragraph" w:styleId="List4">
    <w:name w:val="List 4"/>
    <w:basedOn w:val="BodyText"/>
    <w:rsid w:val="001D0ABC"/>
    <w:pPr>
      <w:tabs>
        <w:tab w:val="left" w:pos="1361"/>
      </w:tabs>
      <w:spacing w:before="60" w:after="60"/>
      <w:ind w:left="1361" w:hanging="340"/>
    </w:pPr>
  </w:style>
  <w:style w:type="paragraph" w:styleId="List5">
    <w:name w:val="List 5"/>
    <w:basedOn w:val="BodyText"/>
    <w:rsid w:val="001D0ABC"/>
    <w:pPr>
      <w:tabs>
        <w:tab w:val="left" w:pos="1701"/>
      </w:tabs>
      <w:spacing w:before="60" w:after="60"/>
      <w:ind w:left="1701" w:hanging="340"/>
    </w:pPr>
  </w:style>
  <w:style w:type="paragraph" w:styleId="ListBullet3">
    <w:name w:val="List Bullet 3"/>
    <w:basedOn w:val="List3"/>
    <w:rsid w:val="001D0ABC"/>
    <w:pPr>
      <w:numPr>
        <w:numId w:val="13"/>
      </w:numPr>
      <w:tabs>
        <w:tab w:val="clear" w:pos="1021"/>
      </w:tabs>
      <w:ind w:left="1037" w:hanging="357"/>
    </w:pPr>
  </w:style>
  <w:style w:type="paragraph" w:styleId="ListBullet4">
    <w:name w:val="List Bullet 4"/>
    <w:basedOn w:val="List4"/>
    <w:rsid w:val="001D0ABC"/>
    <w:pPr>
      <w:numPr>
        <w:numId w:val="2"/>
      </w:numPr>
      <w:tabs>
        <w:tab w:val="clear" w:pos="1361"/>
      </w:tabs>
    </w:pPr>
  </w:style>
  <w:style w:type="paragraph" w:styleId="ListBullet5">
    <w:name w:val="List Bullet 5"/>
    <w:basedOn w:val="List5"/>
    <w:rsid w:val="001D0ABC"/>
    <w:pPr>
      <w:numPr>
        <w:numId w:val="3"/>
      </w:numPr>
    </w:pPr>
  </w:style>
  <w:style w:type="paragraph" w:styleId="ListContinue2">
    <w:name w:val="List Continue 2"/>
    <w:basedOn w:val="List2"/>
    <w:rsid w:val="001D0ABC"/>
    <w:pPr>
      <w:ind w:firstLine="0"/>
    </w:pPr>
  </w:style>
  <w:style w:type="paragraph" w:styleId="ListContinue3">
    <w:name w:val="List Continue 3"/>
    <w:basedOn w:val="List3"/>
    <w:rsid w:val="001D0ABC"/>
    <w:pPr>
      <w:ind w:left="1021" w:firstLine="0"/>
    </w:pPr>
  </w:style>
  <w:style w:type="paragraph" w:styleId="ListContinue4">
    <w:name w:val="List Continue 4"/>
    <w:basedOn w:val="List4"/>
    <w:rsid w:val="001D0ABC"/>
    <w:pPr>
      <w:ind w:firstLine="0"/>
    </w:pPr>
  </w:style>
  <w:style w:type="paragraph" w:styleId="ListContinue5">
    <w:name w:val="List Continue 5"/>
    <w:basedOn w:val="List5"/>
    <w:rsid w:val="001D0ABC"/>
    <w:pPr>
      <w:ind w:firstLine="0"/>
    </w:pPr>
  </w:style>
  <w:style w:type="paragraph" w:styleId="ListNumber3">
    <w:name w:val="List Number 3"/>
    <w:basedOn w:val="List3"/>
    <w:rsid w:val="001D0ABC"/>
    <w:pPr>
      <w:numPr>
        <w:numId w:val="4"/>
      </w:numPr>
    </w:pPr>
  </w:style>
  <w:style w:type="paragraph" w:styleId="ListNumber4">
    <w:name w:val="List Number 4"/>
    <w:basedOn w:val="List4"/>
    <w:rsid w:val="001D0ABC"/>
    <w:pPr>
      <w:numPr>
        <w:numId w:val="5"/>
      </w:numPr>
    </w:pPr>
  </w:style>
  <w:style w:type="paragraph" w:styleId="ListNumber5">
    <w:name w:val="List Number 5"/>
    <w:basedOn w:val="List5"/>
    <w:rsid w:val="001D0ABC"/>
    <w:pPr>
      <w:numPr>
        <w:numId w:val="6"/>
      </w:numPr>
    </w:pPr>
  </w:style>
  <w:style w:type="paragraph" w:styleId="BlockText">
    <w:name w:val="Block Text"/>
    <w:basedOn w:val="Normal"/>
    <w:rsid w:val="001D0ABC"/>
    <w:pPr>
      <w:spacing w:after="120"/>
      <w:ind w:left="1440" w:right="1440"/>
    </w:pPr>
  </w:style>
  <w:style w:type="character" w:customStyle="1" w:styleId="Subscript">
    <w:name w:val="Subscript"/>
    <w:basedOn w:val="DefaultParagraphFont"/>
    <w:rsid w:val="001D0ABC"/>
    <w:rPr>
      <w:sz w:val="16"/>
      <w:vertAlign w:val="subscript"/>
    </w:rPr>
  </w:style>
  <w:style w:type="character" w:customStyle="1" w:styleId="Superscript">
    <w:name w:val="Superscript"/>
    <w:basedOn w:val="DefaultParagraphFont"/>
    <w:rsid w:val="001D0ABC"/>
    <w:rPr>
      <w:sz w:val="16"/>
      <w:vertAlign w:val="superscript"/>
    </w:rPr>
  </w:style>
  <w:style w:type="character" w:customStyle="1" w:styleId="Symbols">
    <w:name w:val="Symbols"/>
    <w:basedOn w:val="DefaultParagraphFont"/>
    <w:rsid w:val="001D0ABC"/>
    <w:rPr>
      <w:rFonts w:ascii="Symbol" w:hAnsi="Symbol"/>
    </w:rPr>
  </w:style>
  <w:style w:type="character" w:customStyle="1" w:styleId="MenuOptions">
    <w:name w:val="Menu Options"/>
    <w:basedOn w:val="DefaultParagraphFont"/>
    <w:rsid w:val="001D0ABC"/>
    <w:rPr>
      <w:rFonts w:ascii="Arial Narrow" w:hAnsi="Arial Narrow"/>
      <w:smallCaps/>
    </w:rPr>
  </w:style>
  <w:style w:type="character" w:customStyle="1" w:styleId="Buttons">
    <w:name w:val="Buttons"/>
    <w:basedOn w:val="DefaultParagraphFont"/>
    <w:rsid w:val="001D0ABC"/>
    <w:rPr>
      <w:b/>
    </w:rPr>
  </w:style>
  <w:style w:type="character" w:customStyle="1" w:styleId="Underlined">
    <w:name w:val="Underlined"/>
    <w:basedOn w:val="DefaultParagraphFont"/>
    <w:rsid w:val="001D0ABC"/>
    <w:rPr>
      <w:u w:val="single"/>
    </w:rPr>
  </w:style>
  <w:style w:type="paragraph" w:customStyle="1" w:styleId="TableBodyTextRight">
    <w:name w:val="Table Body Text Right"/>
    <w:basedOn w:val="TableBodyText"/>
    <w:rsid w:val="001D0ABC"/>
    <w:pPr>
      <w:widowControl w:val="0"/>
      <w:autoSpaceDE w:val="0"/>
      <w:autoSpaceDN w:val="0"/>
      <w:adjustRightInd w:val="0"/>
      <w:jc w:val="right"/>
    </w:pPr>
    <w:rPr>
      <w:rFonts w:cs="Arial"/>
      <w:szCs w:val="18"/>
    </w:rPr>
  </w:style>
  <w:style w:type="paragraph" w:customStyle="1" w:styleId="CopyrightText">
    <w:name w:val="Copyright Text"/>
    <w:basedOn w:val="BodyText"/>
    <w:rsid w:val="001D0ABC"/>
    <w:rPr>
      <w:sz w:val="18"/>
    </w:rPr>
  </w:style>
  <w:style w:type="paragraph" w:customStyle="1" w:styleId="BodySmallRight">
    <w:name w:val="Body Small Right"/>
    <w:basedOn w:val="BodyTextRight"/>
    <w:rsid w:val="001D0ABC"/>
    <w:rPr>
      <w:sz w:val="18"/>
      <w:szCs w:val="18"/>
    </w:rPr>
  </w:style>
  <w:style w:type="paragraph" w:customStyle="1" w:styleId="MarginEdition">
    <w:name w:val="Margin Edition"/>
    <w:basedOn w:val="MarginNote"/>
    <w:rsid w:val="001D0ABC"/>
    <w:pPr>
      <w:spacing w:before="0" w:after="0"/>
    </w:pPr>
    <w:rPr>
      <w:rFonts w:ascii="Times New Roman" w:hAnsi="Times New Roman"/>
      <w:color w:val="999999"/>
    </w:rPr>
  </w:style>
  <w:style w:type="paragraph" w:customStyle="1" w:styleId="Spacer">
    <w:name w:val="Spacer"/>
    <w:basedOn w:val="Normal"/>
    <w:rsid w:val="001D0ABC"/>
    <w:rPr>
      <w:sz w:val="2"/>
      <w:szCs w:val="2"/>
    </w:rPr>
  </w:style>
  <w:style w:type="character" w:customStyle="1" w:styleId="Small">
    <w:name w:val="Small"/>
    <w:basedOn w:val="DefaultParagraphFont"/>
    <w:rsid w:val="001D0ABC"/>
    <w:rPr>
      <w:sz w:val="16"/>
    </w:rPr>
  </w:style>
  <w:style w:type="paragraph" w:customStyle="1" w:styleId="WideTable">
    <w:name w:val="Wide Table"/>
    <w:basedOn w:val="Normal"/>
    <w:rsid w:val="001D0ABC"/>
    <w:pPr>
      <w:ind w:left="-1418"/>
    </w:pPr>
    <w:rPr>
      <w:sz w:val="2"/>
      <w:szCs w:val="2"/>
    </w:rPr>
  </w:style>
  <w:style w:type="character" w:styleId="PageNumber">
    <w:name w:val="page number"/>
    <w:basedOn w:val="DefaultParagraphFont"/>
    <w:rsid w:val="001D0ABC"/>
  </w:style>
  <w:style w:type="paragraph" w:styleId="Quote">
    <w:name w:val="Quote"/>
    <w:basedOn w:val="Heading1"/>
    <w:link w:val="QuoteChar"/>
    <w:qFormat/>
    <w:rsid w:val="001D0ABC"/>
    <w:rPr>
      <w:b w:val="0"/>
      <w:sz w:val="72"/>
      <w:szCs w:val="72"/>
      <w:lang w:val="en-NZ"/>
    </w:rPr>
  </w:style>
  <w:style w:type="character" w:customStyle="1" w:styleId="QuoteChar">
    <w:name w:val="Quote Char"/>
    <w:basedOn w:val="DefaultParagraphFont"/>
    <w:link w:val="Quote"/>
    <w:rsid w:val="001D0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ABC"/>
    <w:pPr>
      <w:pageBreakBefore/>
    </w:pPr>
  </w:style>
  <w:style w:type="paragraph" w:customStyle="1" w:styleId="Border">
    <w:name w:val="Border"/>
    <w:basedOn w:val="Normal"/>
    <w:qFormat/>
    <w:rsid w:val="001D0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ABC"/>
    <w:rPr>
      <w:b/>
      <w:bCs/>
      <w:i/>
      <w:iCs/>
      <w:color w:val="auto"/>
    </w:rPr>
  </w:style>
  <w:style w:type="paragraph" w:styleId="IntenseQuote">
    <w:name w:val="Intense Quote"/>
    <w:basedOn w:val="Normal"/>
    <w:next w:val="Normal"/>
    <w:link w:val="IntenseQuoteChar"/>
    <w:uiPriority w:val="30"/>
    <w:qFormat/>
    <w:rsid w:val="001D0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ABC"/>
    <w:rPr>
      <w:smallCaps/>
      <w:color w:val="auto"/>
      <w:u w:val="single"/>
    </w:rPr>
  </w:style>
  <w:style w:type="character" w:styleId="IntenseReference">
    <w:name w:val="Intense Reference"/>
    <w:basedOn w:val="DefaultParagraphFont"/>
    <w:uiPriority w:val="32"/>
    <w:qFormat/>
    <w:rsid w:val="001D0ABC"/>
    <w:rPr>
      <w:b/>
      <w:bCs/>
      <w:smallCaps/>
      <w:color w:val="auto"/>
      <w:spacing w:val="5"/>
      <w:u w:val="single"/>
    </w:rPr>
  </w:style>
  <w:style w:type="paragraph" w:customStyle="1" w:styleId="2ColumnHeading">
    <w:name w:val="2Column Heading"/>
    <w:basedOn w:val="BodyText"/>
    <w:qFormat/>
    <w:rsid w:val="001D0ABC"/>
    <w:pPr>
      <w:spacing w:after="60"/>
      <w:ind w:left="-2268"/>
    </w:pPr>
    <w:rPr>
      <w:b/>
    </w:rPr>
  </w:style>
  <w:style w:type="paragraph" w:customStyle="1" w:styleId="Heading1TOC">
    <w:name w:val="Heading1 TOC"/>
    <w:basedOn w:val="Normal"/>
    <w:qFormat/>
    <w:rsid w:val="001D0ABC"/>
    <w:pPr>
      <w:spacing w:before="240" w:after="120"/>
    </w:pPr>
    <w:rPr>
      <w:rFonts w:ascii="Times New Roman" w:hAnsi="Times New Roman"/>
      <w:b/>
      <w:sz w:val="32"/>
    </w:rPr>
  </w:style>
  <w:style w:type="paragraph" w:customStyle="1" w:styleId="Heading2TOC">
    <w:name w:val="Heading2 TOC"/>
    <w:basedOn w:val="Normal"/>
    <w:qFormat/>
    <w:rsid w:val="001D0ABC"/>
    <w:pPr>
      <w:spacing w:before="240" w:after="60"/>
    </w:pPr>
    <w:rPr>
      <w:rFonts w:ascii="Times New Roman" w:hAnsi="Times New Roman"/>
      <w:b/>
      <w:sz w:val="28"/>
    </w:rPr>
  </w:style>
  <w:style w:type="character" w:customStyle="1" w:styleId="Underline">
    <w:name w:val="Underline"/>
    <w:basedOn w:val="DefaultParagraphFont"/>
    <w:qFormat/>
    <w:rsid w:val="001D0ABC"/>
    <w:rPr>
      <w:u w:val="single"/>
    </w:rPr>
  </w:style>
  <w:style w:type="character" w:customStyle="1" w:styleId="BoldandItalics">
    <w:name w:val="Bold and Italics"/>
    <w:qFormat/>
    <w:rsid w:val="001D0ABC"/>
    <w:rPr>
      <w:b/>
      <w:i/>
      <w:u w:val="none"/>
    </w:rPr>
  </w:style>
  <w:style w:type="paragraph" w:styleId="BalloonText">
    <w:name w:val="Balloon Text"/>
    <w:basedOn w:val="Normal"/>
    <w:link w:val="BalloonTextChar"/>
    <w:rsid w:val="001D0ABC"/>
    <w:rPr>
      <w:rFonts w:ascii="Tahoma" w:hAnsi="Tahoma" w:cs="Tahoma"/>
      <w:sz w:val="16"/>
      <w:szCs w:val="16"/>
    </w:rPr>
  </w:style>
  <w:style w:type="character" w:customStyle="1" w:styleId="BalloonTextChar">
    <w:name w:val="Balloon Text Char"/>
    <w:basedOn w:val="DefaultParagraphFont"/>
    <w:link w:val="BalloonText"/>
    <w:rsid w:val="001D0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A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ABC"/>
    <w:rPr>
      <w:b/>
      <w:color w:val="660033"/>
      <w:spacing w:val="0"/>
    </w:rPr>
  </w:style>
  <w:style w:type="paragraph" w:customStyle="1" w:styleId="Nameditemlist">
    <w:name w:val="Named item list"/>
    <w:basedOn w:val="BodyText"/>
    <w:qFormat/>
    <w:rsid w:val="001D0ABC"/>
    <w:pPr>
      <w:tabs>
        <w:tab w:val="left" w:pos="2835"/>
      </w:tabs>
      <w:ind w:left="2835" w:hanging="2835"/>
    </w:pPr>
  </w:style>
  <w:style w:type="paragraph" w:customStyle="1" w:styleId="BodyTextnopadding">
    <w:name w:val="Body Text no padding"/>
    <w:basedOn w:val="BodyText"/>
    <w:qFormat/>
    <w:rsid w:val="001D0ABC"/>
    <w:pPr>
      <w:spacing w:before="0" w:after="0"/>
    </w:pPr>
  </w:style>
  <w:style w:type="paragraph" w:customStyle="1" w:styleId="BodyTextBold">
    <w:name w:val="Body Text Bold"/>
    <w:basedOn w:val="BodyText"/>
    <w:qFormat/>
    <w:rsid w:val="001D0ABC"/>
    <w:rPr>
      <w:b/>
    </w:rPr>
  </w:style>
  <w:style w:type="character" w:styleId="Hyperlink">
    <w:name w:val="Hyperlink"/>
    <w:basedOn w:val="DefaultParagraphFont"/>
    <w:uiPriority w:val="99"/>
    <w:unhideWhenUsed/>
    <w:rsid w:val="003264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3468</Characters>
  <Application>Microsoft Office Word</Application>
  <DocSecurity>0</DocSecurity>
  <Lines>111</Lines>
  <Paragraphs>69</Paragraphs>
  <ScaleCrop>false</ScaleCrop>
  <Company>Author-it Software Corporation Ltd.</Company>
  <LinksUpToDate>false</LinksUpToDate>
  <CharactersWithSpaces>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PSPLND003 Assess Crown land</dc:title>
  <dc:subject>Approved</dc:subject>
  <dc:creator>SkillsIQ</dc:creator>
  <cp:keywords>Release: 1</cp:keywords>
  <dc:description>Review Date: 12 April 2008</dc:description>
  <cp:lastModifiedBy>HSD_TPCMSd.prod</cp:lastModifiedBy>
  <cp:revision>3</cp:revision>
  <dcterms:created xsi:type="dcterms:W3CDTF">2022-04-03T13:36:00Z</dcterms:created>
  <dcterms:modified xsi:type="dcterms:W3CDTF">2022-04-03T13:36:00Z</dcterms:modified>
</cp:coreProperties>
</file>