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A26" w:rsidP="002E7A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PSPLEG008 Manage compliance with legislation in the public sector</w:t>
      </w:r>
      <w:r>
        <w:fldChar w:fldCharType="end"/>
      </w:r>
    </w:p>
    <w:p w:rsidR="002E7A26" w:rsidP="002E7A26">
      <w:pPr>
        <w:pStyle w:val="Version"/>
        <w:sectPr w:rsidSect="00574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654" w:rsidP="00574654">
      <w:pPr>
        <w:pStyle w:val="SuperHeading"/>
      </w:pPr>
      <w:r w:rsidRPr="00574654">
        <w:t>PSPLEG008 Manage compliance with legislation in the public sector</w:t>
      </w:r>
    </w:p>
    <w:p w:rsidR="00000000" w:rsidRPr="00574654" w:rsidP="00574654">
      <w:pPr>
        <w:pStyle w:val="Heading1"/>
      </w:pPr>
      <w:bookmarkStart w:id="1" w:name="O_1216579"/>
      <w:bookmarkEnd w:id="1"/>
      <w:r w:rsidRPr="00574654">
        <w:t>Modification History</w:t>
      </w:r>
    </w:p>
    <w:p w:rsidR="00000000" w:rsidRPr="00574654" w:rsidP="002E7A26">
      <w:pPr>
        <w:pStyle w:val="BodyText"/>
      </w:pPr>
      <w:r w:rsidRPr="00574654">
        <w:t xml:space="preserve">Supersedes and is equivalent to PSPLEG004 Manage compliance with legislation in the public sector. </w:t>
      </w:r>
    </w:p>
    <w:p w:rsidR="00000000" w:rsidRPr="00574654" w:rsidP="00574654">
      <w:pPr>
        <w:pStyle w:val="Heading1"/>
      </w:pPr>
      <w:bookmarkStart w:id="2" w:name="O_1216580"/>
      <w:bookmarkEnd w:id="2"/>
      <w:r w:rsidRPr="00574654">
        <w:t>Application</w:t>
      </w:r>
    </w:p>
    <w:p w:rsidR="00000000" w:rsidRPr="00574654" w:rsidP="002E7A26">
      <w:pPr>
        <w:pStyle w:val="BodyText"/>
      </w:pPr>
      <w:r w:rsidRPr="00574654">
        <w:t xml:space="preserve">This unit </w:t>
      </w:r>
      <w:r w:rsidRPr="00574654">
        <w:t xml:space="preserve">describes the performance outcomes, skills and knowledge required to manage compliance with public sector legislative requirements. </w:t>
      </w:r>
    </w:p>
    <w:p w:rsidR="00000000" w:rsidRPr="00574654" w:rsidP="002E7A26">
      <w:pPr>
        <w:pStyle w:val="BodyText"/>
      </w:pPr>
      <w:r w:rsidRPr="00574654">
        <w:t>This unit applies to those working in the management of public sector legislation compliance. Those undertaking this unit w</w:t>
      </w:r>
      <w:r w:rsidRPr="00574654">
        <w:t xml:space="preserve">ork autonomously and have supervisory responsibilities. They perform complex tasks in a range of contexts. </w:t>
      </w:r>
    </w:p>
    <w:p w:rsidR="00000000" w:rsidRPr="00574654" w:rsidP="002E7A26">
      <w:pPr>
        <w:pStyle w:val="BodyText"/>
      </w:pPr>
      <w:r w:rsidRPr="00574654">
        <w:t xml:space="preserve">The skills in this unit must be applied in accordance with Commonwealth and State or Territory legislation, Australian standards and industry codes </w:t>
      </w:r>
      <w:r w:rsidRPr="00574654">
        <w:t>of practice.</w:t>
      </w:r>
    </w:p>
    <w:p w:rsidR="00000000" w:rsidRPr="00574654" w:rsidP="002E7A26">
      <w:pPr>
        <w:pStyle w:val="BodyText"/>
      </w:pPr>
      <w:r w:rsidRPr="00574654">
        <w:t>No occupational licensing, certification or specific legislative requirements apply to this unit at the time of publication.</w:t>
      </w:r>
    </w:p>
    <w:p w:rsidR="00000000" w:rsidRPr="00574654" w:rsidP="00574654">
      <w:pPr>
        <w:pStyle w:val="Heading1"/>
      </w:pPr>
      <w:bookmarkStart w:id="3" w:name="O_1216581"/>
      <w:bookmarkEnd w:id="3"/>
      <w:r w:rsidRPr="00574654">
        <w:t>Pre-requisite Unit</w:t>
      </w:r>
    </w:p>
    <w:p w:rsidR="00000000" w:rsidRPr="00574654" w:rsidP="002E7A26">
      <w:pPr>
        <w:pStyle w:val="BodyText"/>
      </w:pPr>
      <w:r w:rsidRPr="00574654">
        <w:t xml:space="preserve">Nil </w:t>
      </w:r>
    </w:p>
    <w:p w:rsidR="00000000" w:rsidRPr="00574654" w:rsidP="00574654">
      <w:pPr>
        <w:pStyle w:val="Heading1"/>
      </w:pPr>
      <w:bookmarkStart w:id="4" w:name="O_1216582"/>
      <w:bookmarkEnd w:id="4"/>
      <w:r w:rsidRPr="00574654">
        <w:t>Competency Field</w:t>
      </w:r>
    </w:p>
    <w:p w:rsidR="00000000" w:rsidRPr="00574654" w:rsidP="002E7A26">
      <w:pPr>
        <w:pStyle w:val="BodyText"/>
      </w:pPr>
      <w:r w:rsidRPr="00574654">
        <w:t>Legislation and compliance</w:t>
      </w:r>
    </w:p>
    <w:p w:rsidR="00000000" w:rsidRPr="00574654" w:rsidP="00574654">
      <w:pPr>
        <w:pStyle w:val="Heading1"/>
      </w:pPr>
      <w:bookmarkStart w:id="5" w:name="O_1216584"/>
      <w:bookmarkEnd w:id="5"/>
      <w:r w:rsidRPr="005746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74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4654" w:rsidP="00574654">
            <w:pPr>
              <w:pStyle w:val="BodyText"/>
            </w:pPr>
            <w:r w:rsidRPr="0057465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654">
            <w:pPr>
              <w:pStyle w:val="BodyText"/>
              <w:rPr>
                <w:lang w:val="en-NZ"/>
              </w:rPr>
            </w:pPr>
            <w:r w:rsidRPr="00574654">
              <w:rPr>
                <w:rStyle w:val="SpecialBold"/>
              </w:rPr>
              <w:t>PERFORMANCE</w:t>
            </w:r>
            <w:r w:rsidRPr="00574654">
              <w:t xml:space="preserve"> </w:t>
            </w:r>
            <w:r w:rsidRPr="00574654">
              <w:rPr>
                <w:rStyle w:val="SpecialBold"/>
              </w:rPr>
              <w:t>CRITERIA</w:t>
            </w:r>
          </w:p>
        </w:tc>
      </w:tr>
      <w:tr w:rsidTr="00574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654" w:rsidP="00574654">
            <w:pPr>
              <w:pStyle w:val="BodyText"/>
            </w:pPr>
            <w:r w:rsidRPr="0057465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654">
            <w:pPr>
              <w:pStyle w:val="BodyText"/>
              <w:rPr>
                <w:lang w:val="en-NZ"/>
              </w:rPr>
            </w:pPr>
            <w:r w:rsidRPr="005746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4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654">
            <w:pPr>
              <w:pStyle w:val="List"/>
              <w:rPr>
                <w:lang w:val="en-NZ"/>
              </w:rPr>
            </w:pPr>
            <w:r w:rsidRPr="00574654">
              <w:t>1.  Assure legislative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654" w:rsidP="00574654">
            <w:pPr>
              <w:pStyle w:val="List"/>
            </w:pPr>
            <w:r w:rsidRPr="00574654">
              <w:t>1.1. Use personal conduct to model compliance with legislation, policy and guidelines.</w:t>
            </w:r>
          </w:p>
          <w:p w:rsidR="00000000" w:rsidRPr="00574654" w:rsidP="00574654">
            <w:pPr>
              <w:pStyle w:val="List"/>
            </w:pPr>
            <w:r w:rsidRPr="00574654">
              <w:t>1.2. Encourage staff to discuss, clarify and meet legislative requirements.</w:t>
            </w:r>
          </w:p>
          <w:p w:rsidR="00000000" w:rsidRPr="00574654" w:rsidP="00574654">
            <w:pPr>
              <w:pStyle w:val="List"/>
            </w:pPr>
            <w:r w:rsidRPr="00574654">
              <w:t>1.3. Confirm staff understanding of legislation and guidelines and address professional devel</w:t>
            </w:r>
            <w:r w:rsidRPr="00574654">
              <w:t>opment needs.</w:t>
            </w:r>
          </w:p>
          <w:p w:rsidR="00000000" w:rsidRPr="00574654" w:rsidP="00574654">
            <w:pPr>
              <w:pStyle w:val="List"/>
            </w:pPr>
            <w:r w:rsidRPr="00574654">
              <w:t>1.4. Undertake risk assessment planning for legislative compliance to establish risk of non-compliance and implement mitigation strategies.</w:t>
            </w:r>
          </w:p>
          <w:p w:rsidR="00000000" w:rsidP="00574654">
            <w:pPr>
              <w:pStyle w:val="List"/>
              <w:rPr>
                <w:lang w:val="en-NZ"/>
              </w:rPr>
            </w:pPr>
            <w:r w:rsidRPr="00574654">
              <w:t>1.5. Use workplace examples of compliance and non-compliance as learning situations for staff, without</w:t>
            </w:r>
            <w:r w:rsidRPr="00574654">
              <w:t xml:space="preserve"> compromising privacy and confidentiality considerations.</w:t>
            </w:r>
          </w:p>
        </w:tc>
      </w:tr>
      <w:tr w:rsidTr="00574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654">
            <w:pPr>
              <w:pStyle w:val="List"/>
              <w:rPr>
                <w:lang w:val="en-NZ"/>
              </w:rPr>
            </w:pPr>
            <w:r w:rsidRPr="00574654">
              <w:t>2.  Interpret legislation impacting public sector 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654" w:rsidP="00574654">
            <w:pPr>
              <w:pStyle w:val="List"/>
            </w:pPr>
            <w:r w:rsidRPr="00574654">
              <w:t>2.1. Maintain knowledge of legislation and related legal opinions.</w:t>
            </w:r>
          </w:p>
          <w:p w:rsidR="00000000" w:rsidP="00574654">
            <w:pPr>
              <w:pStyle w:val="List"/>
              <w:rPr>
                <w:lang w:val="en-NZ"/>
              </w:rPr>
            </w:pPr>
            <w:r w:rsidRPr="00574654">
              <w:t>2.2. Provide substantiated interpretation of legislative requirements with</w:t>
            </w:r>
            <w:r w:rsidRPr="00574654">
              <w:t>in the limits of authority or refer for advice.</w:t>
            </w:r>
          </w:p>
        </w:tc>
      </w:tr>
      <w:tr w:rsidTr="00574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654">
            <w:pPr>
              <w:pStyle w:val="List"/>
              <w:rPr>
                <w:lang w:val="en-NZ"/>
              </w:rPr>
            </w:pPr>
            <w:r w:rsidRPr="00574654">
              <w:t>3.  Evaluate compliance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654" w:rsidP="00574654">
            <w:pPr>
              <w:pStyle w:val="List"/>
            </w:pPr>
            <w:r w:rsidRPr="00574654">
              <w:t>3.1. Conduct analysis of compliance outcomes that support comprehensive and valid conclusions.</w:t>
            </w:r>
          </w:p>
          <w:p w:rsidR="00000000" w:rsidRPr="00574654" w:rsidP="00574654">
            <w:pPr>
              <w:pStyle w:val="List"/>
            </w:pPr>
            <w:r w:rsidRPr="00574654">
              <w:t>3.2. Use analysis to identify trends, possible reasons and potential mitigation strategies for improving outcomes.</w:t>
            </w:r>
          </w:p>
          <w:p w:rsidR="00000000" w:rsidRPr="00574654" w:rsidP="00574654">
            <w:pPr>
              <w:pStyle w:val="List"/>
            </w:pPr>
            <w:r w:rsidRPr="00574654">
              <w:t>3.3. Confirm and address inadequacies in procedures which allow breaches of legislation to occur.</w:t>
            </w:r>
          </w:p>
          <w:p w:rsidR="00000000" w:rsidRPr="00574654" w:rsidP="00574654">
            <w:pPr>
              <w:pStyle w:val="List"/>
            </w:pPr>
            <w:r w:rsidRPr="00574654">
              <w:t xml:space="preserve">3.4. Report on compliance with legislative </w:t>
            </w:r>
            <w:r w:rsidRPr="00574654">
              <w:t>requirements in accordance with organisational requirements.</w:t>
            </w:r>
          </w:p>
        </w:tc>
      </w:tr>
    </w:tbl>
    <w:p w:rsidR="002E7A26" w:rsidP="00574654">
      <w:pPr>
        <w:pStyle w:val="List"/>
      </w:pPr>
    </w:p>
    <w:p w:rsidR="002E7A26" w:rsidP="00574654">
      <w:pPr>
        <w:pStyle w:val="List"/>
      </w:pPr>
    </w:p>
    <w:p w:rsidR="00000000" w:rsidRPr="00574654" w:rsidP="00574654">
      <w:pPr>
        <w:pStyle w:val="Heading1"/>
      </w:pPr>
      <w:bookmarkStart w:id="6" w:name="O_1216585"/>
      <w:bookmarkEnd w:id="6"/>
      <w:r w:rsidRPr="0057465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74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654">
            <w:pPr>
              <w:pStyle w:val="BodyText"/>
              <w:rPr>
                <w:lang w:val="en-NZ"/>
              </w:rPr>
            </w:pPr>
            <w:r w:rsidRPr="00574654">
              <w:t>Foundation skills essential to performance in this unit, but not explicit in the performance criteria are listed here, along with a brief context statement</w:t>
            </w:r>
            <w:r w:rsidRPr="00574654">
              <w:t>.</w:t>
            </w:r>
          </w:p>
        </w:tc>
      </w:tr>
      <w:tr w:rsidTr="00574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4654" w:rsidP="00574654">
            <w:pPr>
              <w:pStyle w:val="BodyText"/>
            </w:pPr>
            <w:r w:rsidRPr="0057465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654">
            <w:pPr>
              <w:pStyle w:val="BodyText"/>
              <w:rPr>
                <w:lang w:val="en-NZ"/>
              </w:rPr>
            </w:pPr>
            <w:r w:rsidRPr="00574654">
              <w:rPr>
                <w:rStyle w:val="SpecialBold"/>
              </w:rPr>
              <w:t>DESCRIPTION</w:t>
            </w:r>
          </w:p>
        </w:tc>
      </w:tr>
      <w:tr w:rsidTr="00574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654">
            <w:pPr>
              <w:pStyle w:val="BodyText"/>
              <w:rPr>
                <w:lang w:val="en-NZ"/>
              </w:rPr>
            </w:pPr>
            <w:r w:rsidRPr="0057465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654" w:rsidP="00574654">
            <w:pPr>
              <w:pStyle w:val="ListBullet"/>
            </w:pPr>
            <w:r w:rsidRPr="00574654">
              <w:t>analyse a variety of complex texts to determine legal requirements of work groups</w:t>
            </w:r>
          </w:p>
          <w:p w:rsidR="00000000" w:rsidP="00574654">
            <w:pPr>
              <w:pStyle w:val="ListBullet"/>
              <w:rPr>
                <w:lang w:val="en-NZ"/>
              </w:rPr>
            </w:pPr>
            <w:r w:rsidRPr="00574654">
              <w:t>interpret and explain complex formal documents.</w:t>
            </w:r>
          </w:p>
        </w:tc>
      </w:tr>
      <w:tr w:rsidTr="00574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654">
            <w:pPr>
              <w:pStyle w:val="BodyText"/>
              <w:rPr>
                <w:lang w:val="en-NZ"/>
              </w:rPr>
            </w:pPr>
            <w:r w:rsidRPr="0057465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654">
            <w:pPr>
              <w:pStyle w:val="ListBullet"/>
              <w:rPr>
                <w:lang w:val="en-NZ"/>
              </w:rPr>
            </w:pPr>
            <w:r w:rsidRPr="00574654">
              <w:t>prepare written advice and reports requiring precision of expression.</w:t>
            </w:r>
          </w:p>
        </w:tc>
      </w:tr>
      <w:tr w:rsidTr="00574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654">
            <w:pPr>
              <w:pStyle w:val="BodyText"/>
              <w:rPr>
                <w:lang w:val="en-NZ"/>
              </w:rPr>
            </w:pPr>
            <w:r w:rsidRPr="0057465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654">
            <w:pPr>
              <w:pStyle w:val="ListBullet"/>
              <w:rPr>
                <w:lang w:val="en-NZ"/>
              </w:rPr>
            </w:pPr>
            <w:r w:rsidRPr="00574654">
              <w:t>use communication strategies to address compliance issues with others in the workplace including coaching and conflict resolution.</w:t>
            </w:r>
          </w:p>
        </w:tc>
      </w:tr>
      <w:tr w:rsidTr="00574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654">
            <w:pPr>
              <w:pStyle w:val="BodyText"/>
              <w:rPr>
                <w:lang w:val="en-NZ"/>
              </w:rPr>
            </w:pPr>
            <w:r w:rsidRPr="0057465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654">
            <w:pPr>
              <w:pStyle w:val="ListBullet"/>
              <w:rPr>
                <w:lang w:val="en-NZ"/>
              </w:rPr>
            </w:pPr>
            <w:r w:rsidRPr="00574654">
              <w:t>interpret data and draw conclusions about compliance issues.</w:t>
            </w:r>
          </w:p>
        </w:tc>
      </w:tr>
      <w:tr w:rsidTr="00574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654">
            <w:pPr>
              <w:pStyle w:val="BodyText"/>
              <w:rPr>
                <w:lang w:val="en-NZ"/>
              </w:rPr>
            </w:pPr>
            <w:r w:rsidRPr="00574654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654" w:rsidP="00574654">
            <w:pPr>
              <w:pStyle w:val="ListBullet"/>
            </w:pPr>
            <w:r w:rsidRPr="00574654">
              <w:t>use qualitative data and analysis to implement changes to improve compliance outcomes</w:t>
            </w:r>
          </w:p>
          <w:p w:rsidR="00000000" w:rsidRPr="00574654" w:rsidP="00574654">
            <w:pPr>
              <w:pStyle w:val="ListBullet"/>
            </w:pPr>
            <w:r w:rsidRPr="00574654">
              <w:t>address differences in interpretation of compliance requirements.</w:t>
            </w:r>
          </w:p>
        </w:tc>
      </w:tr>
    </w:tbl>
    <w:p w:rsidR="002E7A26" w:rsidP="00574654">
      <w:pPr>
        <w:pStyle w:val="BodyText"/>
      </w:pPr>
    </w:p>
    <w:p w:rsidR="002E7A26" w:rsidP="00574654">
      <w:pPr>
        <w:pStyle w:val="BodyText"/>
      </w:pPr>
    </w:p>
    <w:p w:rsidR="00000000" w:rsidRPr="00574654" w:rsidP="00574654">
      <w:pPr>
        <w:pStyle w:val="Heading1"/>
      </w:pPr>
      <w:bookmarkStart w:id="7" w:name="O_1216587"/>
      <w:bookmarkEnd w:id="7"/>
      <w:r w:rsidRPr="00574654">
        <w:t>Unit Mapping Information</w:t>
      </w:r>
    </w:p>
    <w:p w:rsidR="00000000" w:rsidRPr="00574654" w:rsidP="002E7A26">
      <w:pPr>
        <w:pStyle w:val="BodyText"/>
      </w:pPr>
      <w:r w:rsidRPr="00574654">
        <w:t xml:space="preserve">Supersedes and is equivalent to PSPLEG004 Manage compliance with legislation in the public sector. </w:t>
      </w:r>
    </w:p>
    <w:p w:rsidR="00000000" w:rsidRPr="00574654" w:rsidP="00574654">
      <w:pPr>
        <w:pStyle w:val="Heading1"/>
      </w:pPr>
      <w:bookmarkStart w:id="8" w:name="O_1216594"/>
      <w:bookmarkEnd w:id="8"/>
      <w:r w:rsidRPr="00574654">
        <w:t>Links</w:t>
      </w:r>
    </w:p>
    <w:p w:rsidR="00000000" w:rsidRPr="00574654" w:rsidP="002E7A26">
      <w:pPr>
        <w:pStyle w:val="BodyText"/>
      </w:pPr>
      <w:r w:rsidRPr="005746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723D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74654" w:rsidP="00574654"/>
    <w:sectPr w:rsidSect="005746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54" w:rsidRPr="002E7A26" w:rsidP="002E7A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26" w:rsidP="00574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A26" w:rsidP="00574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E7A26" w:rsidP="00574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654" w:rsidRPr="002E7A26" w:rsidP="002E7A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26" w:rsidRPr="002D2AF8" w:rsidP="00574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PSPLEG008 Manage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E7A26" w:rsidP="00574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6EF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4658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654"/>
  </w:style>
  <w:style w:type="character" w:customStyle="1" w:styleId="Heading1Char">
    <w:name w:val="Heading 1 Char"/>
    <w:basedOn w:val="DefaultParagraphFont"/>
    <w:link w:val="Heading1"/>
    <w:rsid w:val="00574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6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46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46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4654"/>
    <w:rPr>
      <w:b/>
      <w:spacing w:val="0"/>
    </w:rPr>
  </w:style>
  <w:style w:type="character" w:styleId="Emphasis">
    <w:name w:val="Emphasis"/>
    <w:basedOn w:val="DefaultParagraphFont"/>
    <w:qFormat/>
    <w:rsid w:val="00574654"/>
    <w:rPr>
      <w:i/>
    </w:rPr>
  </w:style>
  <w:style w:type="paragraph" w:customStyle="1" w:styleId="SuperHeading">
    <w:name w:val="SuperHeading"/>
    <w:basedOn w:val="Normal"/>
    <w:rsid w:val="00574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4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6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4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4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46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4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6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4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654"/>
  </w:style>
  <w:style w:type="paragraph" w:styleId="TableofFigures">
    <w:name w:val="table of figures"/>
    <w:basedOn w:val="Normal"/>
    <w:next w:val="Normal"/>
    <w:semiHidden/>
    <w:rsid w:val="00574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6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4654"/>
    <w:rPr>
      <w:rFonts w:ascii="Wingdings" w:hAnsi="Wingdings"/>
    </w:rPr>
  </w:style>
  <w:style w:type="paragraph" w:customStyle="1" w:styleId="TableHeading">
    <w:name w:val="Table Heading"/>
    <w:basedOn w:val="HeadingBase"/>
    <w:rsid w:val="005746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654"/>
    <w:rPr>
      <w:color w:val="0033CC"/>
      <w:u w:val="none"/>
    </w:rPr>
  </w:style>
  <w:style w:type="paragraph" w:customStyle="1" w:styleId="BodyTextRight">
    <w:name w:val="Body Text Right"/>
    <w:basedOn w:val="BodyText"/>
    <w:rsid w:val="00574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6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654"/>
    <w:rPr>
      <w:sz w:val="32"/>
    </w:rPr>
  </w:style>
  <w:style w:type="paragraph" w:customStyle="1" w:styleId="HeadingProcedure">
    <w:name w:val="Heading Procedure"/>
    <w:basedOn w:val="HeadingBase"/>
    <w:next w:val="Normal"/>
    <w:rsid w:val="00574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654"/>
    <w:pPr>
      <w:spacing w:before="60" w:after="60"/>
    </w:pPr>
  </w:style>
  <w:style w:type="paragraph" w:styleId="ListContinue">
    <w:name w:val="List Continue"/>
    <w:basedOn w:val="List"/>
    <w:rsid w:val="00574654"/>
    <w:pPr>
      <w:ind w:firstLine="0"/>
    </w:pPr>
  </w:style>
  <w:style w:type="paragraph" w:customStyle="1" w:styleId="ListNote">
    <w:name w:val="List Note"/>
    <w:basedOn w:val="List"/>
    <w:rsid w:val="00574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654"/>
    <w:rPr>
      <w:rFonts w:ascii="Courier New" w:hAnsi="Courier New"/>
    </w:rPr>
  </w:style>
  <w:style w:type="paragraph" w:customStyle="1" w:styleId="NoteBullet">
    <w:name w:val="Note Bullet"/>
    <w:basedOn w:val="Note"/>
    <w:rsid w:val="00574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6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4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654"/>
    <w:rPr>
      <w:b/>
      <w:smallCaps/>
    </w:rPr>
  </w:style>
  <w:style w:type="paragraph" w:customStyle="1" w:styleId="TableListNumber">
    <w:name w:val="Table List Number"/>
    <w:basedOn w:val="ListNumber"/>
    <w:rsid w:val="00574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654"/>
    <w:pPr>
      <w:numPr>
        <w:numId w:val="8"/>
      </w:numPr>
    </w:pPr>
  </w:style>
  <w:style w:type="paragraph" w:customStyle="1" w:styleId="ListAlpha2">
    <w:name w:val="List Alpha 2"/>
    <w:basedOn w:val="List2"/>
    <w:rsid w:val="00574654"/>
    <w:pPr>
      <w:numPr>
        <w:numId w:val="7"/>
      </w:numPr>
    </w:pPr>
  </w:style>
  <w:style w:type="paragraph" w:styleId="List2">
    <w:name w:val="List 2"/>
    <w:basedOn w:val="BodyText"/>
    <w:rsid w:val="00574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6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6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4654"/>
    <w:pPr>
      <w:numPr>
        <w:numId w:val="3"/>
      </w:numPr>
    </w:pPr>
  </w:style>
  <w:style w:type="paragraph" w:styleId="ListContinue2">
    <w:name w:val="List Continue 2"/>
    <w:basedOn w:val="List2"/>
    <w:rsid w:val="00574654"/>
    <w:pPr>
      <w:ind w:firstLine="0"/>
    </w:pPr>
  </w:style>
  <w:style w:type="paragraph" w:styleId="ListContinue3">
    <w:name w:val="List Continue 3"/>
    <w:basedOn w:val="List3"/>
    <w:rsid w:val="00574654"/>
    <w:pPr>
      <w:ind w:left="1021" w:firstLine="0"/>
    </w:pPr>
  </w:style>
  <w:style w:type="paragraph" w:styleId="ListContinue4">
    <w:name w:val="List Continue 4"/>
    <w:basedOn w:val="List4"/>
    <w:rsid w:val="00574654"/>
    <w:pPr>
      <w:ind w:firstLine="0"/>
    </w:pPr>
  </w:style>
  <w:style w:type="paragraph" w:styleId="ListContinue5">
    <w:name w:val="List Continue 5"/>
    <w:basedOn w:val="List5"/>
    <w:rsid w:val="00574654"/>
    <w:pPr>
      <w:ind w:firstLine="0"/>
    </w:pPr>
  </w:style>
  <w:style w:type="paragraph" w:styleId="ListNumber3">
    <w:name w:val="List Number 3"/>
    <w:basedOn w:val="List3"/>
    <w:rsid w:val="00574654"/>
    <w:pPr>
      <w:numPr>
        <w:numId w:val="4"/>
      </w:numPr>
    </w:pPr>
  </w:style>
  <w:style w:type="paragraph" w:styleId="ListNumber4">
    <w:name w:val="List Number 4"/>
    <w:basedOn w:val="List4"/>
    <w:rsid w:val="00574654"/>
    <w:pPr>
      <w:numPr>
        <w:numId w:val="5"/>
      </w:numPr>
    </w:pPr>
  </w:style>
  <w:style w:type="paragraph" w:styleId="ListNumber5">
    <w:name w:val="List Number 5"/>
    <w:basedOn w:val="List5"/>
    <w:rsid w:val="00574654"/>
    <w:pPr>
      <w:numPr>
        <w:numId w:val="6"/>
      </w:numPr>
    </w:pPr>
  </w:style>
  <w:style w:type="paragraph" w:styleId="BlockText">
    <w:name w:val="Block Text"/>
    <w:basedOn w:val="Normal"/>
    <w:rsid w:val="00574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654"/>
    <w:rPr>
      <w:sz w:val="16"/>
      <w:vertAlign w:val="superscript"/>
    </w:rPr>
  </w:style>
  <w:style w:type="character" w:customStyle="1" w:styleId="Symbols">
    <w:name w:val="Symbols"/>
    <w:basedOn w:val="DefaultParagraphFont"/>
    <w:rsid w:val="00574654"/>
    <w:rPr>
      <w:rFonts w:ascii="Symbol" w:hAnsi="Symbol"/>
    </w:rPr>
  </w:style>
  <w:style w:type="character" w:customStyle="1" w:styleId="MenuOptions">
    <w:name w:val="Menu Options"/>
    <w:basedOn w:val="DefaultParagraphFont"/>
    <w:rsid w:val="00574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654"/>
    <w:rPr>
      <w:b/>
    </w:rPr>
  </w:style>
  <w:style w:type="character" w:customStyle="1" w:styleId="Underlined">
    <w:name w:val="Underlined"/>
    <w:basedOn w:val="DefaultParagraphFont"/>
    <w:rsid w:val="00574654"/>
    <w:rPr>
      <w:u w:val="single"/>
    </w:rPr>
  </w:style>
  <w:style w:type="paragraph" w:customStyle="1" w:styleId="TableBodyTextRight">
    <w:name w:val="Table Body Text Right"/>
    <w:basedOn w:val="TableBodyText"/>
    <w:rsid w:val="00574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654"/>
    <w:rPr>
      <w:sz w:val="18"/>
    </w:rPr>
  </w:style>
  <w:style w:type="paragraph" w:customStyle="1" w:styleId="BodySmallRight">
    <w:name w:val="Body Small Right"/>
    <w:basedOn w:val="BodyTextRight"/>
    <w:rsid w:val="00574654"/>
    <w:rPr>
      <w:sz w:val="18"/>
      <w:szCs w:val="18"/>
    </w:rPr>
  </w:style>
  <w:style w:type="paragraph" w:customStyle="1" w:styleId="MarginEdition">
    <w:name w:val="Margin Edition"/>
    <w:basedOn w:val="MarginNote"/>
    <w:rsid w:val="00574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654"/>
    <w:rPr>
      <w:sz w:val="2"/>
      <w:szCs w:val="2"/>
    </w:rPr>
  </w:style>
  <w:style w:type="character" w:customStyle="1" w:styleId="Small">
    <w:name w:val="Small"/>
    <w:basedOn w:val="DefaultParagraphFont"/>
    <w:rsid w:val="00574654"/>
    <w:rPr>
      <w:sz w:val="16"/>
    </w:rPr>
  </w:style>
  <w:style w:type="paragraph" w:customStyle="1" w:styleId="WideTable">
    <w:name w:val="Wide Table"/>
    <w:basedOn w:val="Normal"/>
    <w:rsid w:val="00574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654"/>
  </w:style>
  <w:style w:type="paragraph" w:styleId="Quote">
    <w:name w:val="Quote"/>
    <w:basedOn w:val="Heading1"/>
    <w:link w:val="QuoteChar"/>
    <w:qFormat/>
    <w:rsid w:val="00574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654"/>
    <w:pPr>
      <w:pageBreakBefore/>
    </w:pPr>
  </w:style>
  <w:style w:type="paragraph" w:customStyle="1" w:styleId="Border">
    <w:name w:val="Border"/>
    <w:basedOn w:val="Normal"/>
    <w:qFormat/>
    <w:rsid w:val="00574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654"/>
    <w:rPr>
      <w:u w:val="single"/>
    </w:rPr>
  </w:style>
  <w:style w:type="character" w:customStyle="1" w:styleId="BoldandItalics">
    <w:name w:val="Bold and Italics"/>
    <w:qFormat/>
    <w:rsid w:val="00574654"/>
    <w:rPr>
      <w:b/>
      <w:i/>
      <w:u w:val="none"/>
    </w:rPr>
  </w:style>
  <w:style w:type="paragraph" w:styleId="BalloonText">
    <w:name w:val="Balloon Text"/>
    <w:basedOn w:val="Normal"/>
    <w:link w:val="BalloonTextChar"/>
    <w:rsid w:val="00574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654"/>
    <w:pPr>
      <w:spacing w:before="0" w:after="0"/>
    </w:pPr>
  </w:style>
  <w:style w:type="paragraph" w:customStyle="1" w:styleId="BodyTextBold">
    <w:name w:val="Body Text Bold"/>
    <w:basedOn w:val="BodyText"/>
    <w:qFormat/>
    <w:rsid w:val="00574654"/>
    <w:rPr>
      <w:b/>
    </w:rPr>
  </w:style>
  <w:style w:type="character" w:styleId="Hyperlink">
    <w:name w:val="Hyperlink"/>
    <w:basedOn w:val="DefaultParagraphFont"/>
    <w:uiPriority w:val="99"/>
    <w:unhideWhenUsed/>
    <w:rsid w:val="002E7A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3324</Characters>
  <Application>Microsoft Office Word</Application>
  <DocSecurity>0</DocSecurity>
  <Lines>107</Lines>
  <Paragraphs>63</Paragraphs>
  <ScaleCrop>false</ScaleCrop>
  <Company>Author-it Software Corporation Ltd.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PSPLEG008 Manage compliance with legislation in the public sector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2024-11-07T12:25:00Z</dcterms:created>
  <dcterms:modified xsi:type="dcterms:W3CDTF">2024-11-07T12:25:00Z</dcterms:modified>
</cp:coreProperties>
</file>