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3094" w:rsidP="004030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PSPLEG008 Manage compliance with legislation in the public sector</w:t>
      </w:r>
      <w:r>
        <w:fldChar w:fldCharType="end"/>
      </w:r>
    </w:p>
    <w:p w:rsidR="00403094" w:rsidP="00403094">
      <w:pPr>
        <w:pStyle w:val="Version"/>
        <w:sectPr w:rsidSect="00621C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C53" w:rsidP="00621C53">
      <w:pPr>
        <w:pStyle w:val="SuperHeading"/>
      </w:pPr>
      <w:r w:rsidRPr="00621C53">
        <w:t>Assessment Requirements for PSPLEG008 Manage compliance with legislation in the public sector</w:t>
      </w:r>
    </w:p>
    <w:p w:rsidR="00000000" w:rsidRPr="00621C53" w:rsidP="00621C53">
      <w:pPr>
        <w:pStyle w:val="Heading1"/>
      </w:pPr>
      <w:bookmarkStart w:id="1" w:name="O_1216589"/>
      <w:bookmarkEnd w:id="1"/>
      <w:r w:rsidRPr="00621C53">
        <w:t>Modification History</w:t>
      </w:r>
    </w:p>
    <w:p w:rsidR="00000000" w:rsidRPr="00621C53" w:rsidP="00403094">
      <w:pPr>
        <w:pStyle w:val="BodyText"/>
      </w:pPr>
      <w:r w:rsidRPr="00621C53">
        <w:t xml:space="preserve">Supersedes and is equivalent to PSPLEG004 Manage compliance with legislation in the public sector. </w:t>
      </w:r>
    </w:p>
    <w:p w:rsidR="00000000" w:rsidRPr="00621C53" w:rsidP="00621C53">
      <w:pPr>
        <w:pStyle w:val="Heading1"/>
      </w:pPr>
      <w:bookmarkStart w:id="2" w:name="O_1216590"/>
      <w:bookmarkEnd w:id="2"/>
      <w:r w:rsidRPr="00621C53">
        <w:t>Performance Evidence</w:t>
      </w:r>
    </w:p>
    <w:p w:rsidR="00000000" w:rsidRPr="00621C53" w:rsidP="00403094">
      <w:pPr>
        <w:pStyle w:val="BodyText"/>
      </w:pPr>
      <w:r w:rsidRPr="00621C53">
        <w:t>Evidence of the ability to complete tasks outlined in elements and performance criteria of this unit in the context of the job role, and on at least one occasion:</w:t>
      </w:r>
    </w:p>
    <w:p w:rsidR="00000000" w:rsidRPr="00621C53" w:rsidP="00621C53">
      <w:pPr>
        <w:pStyle w:val="ListBullet"/>
      </w:pPr>
      <w:r w:rsidRPr="00621C53">
        <w:t xml:space="preserve">analyse and explain complex and formal documents related to compliance </w:t>
      </w:r>
      <w:r w:rsidRPr="00621C53">
        <w:t>with legislation</w:t>
      </w:r>
    </w:p>
    <w:p w:rsidR="00000000" w:rsidRPr="00621C53" w:rsidP="00621C53">
      <w:pPr>
        <w:pStyle w:val="ListBullet"/>
      </w:pPr>
      <w:r w:rsidRPr="00621C53">
        <w:t>prepare a report on compliance with legislative requirements in accordance with organisational requirements.</w:t>
      </w:r>
    </w:p>
    <w:p w:rsidR="00000000" w:rsidRPr="00621C53" w:rsidP="00621C53">
      <w:pPr>
        <w:pStyle w:val="AllowPageBreak"/>
      </w:pPr>
    </w:p>
    <w:p w:rsidR="00000000" w:rsidRPr="00621C53" w:rsidP="00621C53">
      <w:pPr>
        <w:pStyle w:val="Heading1"/>
      </w:pPr>
      <w:bookmarkStart w:id="3" w:name="O_1216591"/>
      <w:bookmarkEnd w:id="3"/>
      <w:r w:rsidRPr="00621C53">
        <w:t>Knowledge Evidence</w:t>
      </w:r>
    </w:p>
    <w:p w:rsidR="00000000" w:rsidRPr="00621C53" w:rsidP="00403094">
      <w:pPr>
        <w:pStyle w:val="BodyText"/>
      </w:pPr>
      <w:r w:rsidRPr="00621C53">
        <w:t>Demonstrated knowledge required to complete the tasks outlined in elements and performance c</w:t>
      </w:r>
      <w:r w:rsidRPr="00621C53">
        <w:t>riteria of this unit:</w:t>
      </w:r>
    </w:p>
    <w:p w:rsidR="00000000" w:rsidRPr="00621C53" w:rsidP="00621C53">
      <w:pPr>
        <w:pStyle w:val="ListBullet"/>
      </w:pPr>
      <w:r w:rsidRPr="00621C53">
        <w:t>legislation, regulations, guidelines relating to the public sector</w:t>
      </w:r>
    </w:p>
    <w:p w:rsidR="00000000" w:rsidRPr="00621C53" w:rsidP="00621C53">
      <w:pPr>
        <w:pStyle w:val="ListBullet"/>
      </w:pPr>
      <w:r w:rsidRPr="00621C53">
        <w:t>public sector codes of ethics and conduct</w:t>
      </w:r>
    </w:p>
    <w:p w:rsidR="00000000" w:rsidRPr="00621C53" w:rsidP="00621C53">
      <w:pPr>
        <w:pStyle w:val="ListBullet"/>
      </w:pPr>
      <w:r w:rsidRPr="00621C53">
        <w:t>compliance issues in a government context, including:</w:t>
      </w:r>
    </w:p>
    <w:p w:rsidR="00000000" w:rsidRPr="00621C53" w:rsidP="00621C53">
      <w:pPr>
        <w:pStyle w:val="ListBullet2"/>
      </w:pPr>
      <w:r w:rsidRPr="00621C53">
        <w:t xml:space="preserve">application of government processes </w:t>
      </w:r>
    </w:p>
    <w:p w:rsidR="00000000" w:rsidRPr="00621C53" w:rsidP="00621C53">
      <w:pPr>
        <w:pStyle w:val="ListBullet2"/>
      </w:pPr>
      <w:r w:rsidRPr="00621C53">
        <w:t xml:space="preserve">application of governance practices </w:t>
      </w:r>
    </w:p>
    <w:p w:rsidR="00000000" w:rsidRPr="00621C53" w:rsidP="00621C53">
      <w:pPr>
        <w:pStyle w:val="ListBullet2"/>
      </w:pPr>
      <w:r w:rsidRPr="00621C53">
        <w:t>identifying potential political issues</w:t>
      </w:r>
    </w:p>
    <w:p w:rsidR="00000000" w:rsidRPr="00621C53" w:rsidP="00621C53">
      <w:pPr>
        <w:pStyle w:val="ListBullet"/>
      </w:pPr>
      <w:r w:rsidRPr="00621C53">
        <w:t>evidence-based decision-making processes</w:t>
      </w:r>
    </w:p>
    <w:p w:rsidR="00000000" w:rsidRPr="00621C53" w:rsidP="00621C53">
      <w:pPr>
        <w:pStyle w:val="ListBullet"/>
      </w:pPr>
      <w:r w:rsidRPr="00621C53">
        <w:t>risk assessment planning.</w:t>
      </w:r>
    </w:p>
    <w:p w:rsidR="00000000" w:rsidRPr="00621C53" w:rsidP="00621C53">
      <w:pPr>
        <w:pStyle w:val="AllowPageBreak"/>
      </w:pPr>
    </w:p>
    <w:p w:rsidR="00000000" w:rsidRPr="00621C53" w:rsidP="00621C53">
      <w:pPr>
        <w:pStyle w:val="Heading1"/>
      </w:pPr>
      <w:bookmarkStart w:id="4" w:name="O_1216592"/>
      <w:bookmarkEnd w:id="4"/>
      <w:r w:rsidRPr="00621C53">
        <w:t>Assessment Conditions</w:t>
      </w:r>
    </w:p>
    <w:p w:rsidR="00000000" w:rsidRPr="00621C53" w:rsidP="00403094">
      <w:pPr>
        <w:pStyle w:val="BodyText"/>
      </w:pPr>
      <w:r w:rsidRPr="00621C53">
        <w:t>Skills must be demonstrated in the workplace or in a simulated environm</w:t>
      </w:r>
      <w:r w:rsidRPr="00621C53">
        <w:t xml:space="preserve">ent that reflects workplace conditions. </w:t>
      </w:r>
    </w:p>
    <w:p w:rsidR="00000000" w:rsidRPr="00621C53" w:rsidP="00403094">
      <w:pPr>
        <w:pStyle w:val="BodyText"/>
      </w:pPr>
      <w:r w:rsidRPr="00621C53">
        <w:t>Assessment must ensure access to:</w:t>
      </w:r>
    </w:p>
    <w:p w:rsidR="00000000" w:rsidRPr="00621C53" w:rsidP="00621C53">
      <w:pPr>
        <w:pStyle w:val="ListBullet"/>
      </w:pPr>
      <w:r w:rsidRPr="00621C53">
        <w:t>legislation, regulations, guidelines relating to the public sector</w:t>
      </w:r>
    </w:p>
    <w:p w:rsidR="00000000" w:rsidRPr="00621C53" w:rsidP="00621C53">
      <w:pPr>
        <w:pStyle w:val="ListBullet"/>
      </w:pPr>
      <w:r w:rsidRPr="00621C53">
        <w:t>public sector codes of ethics and conduct</w:t>
      </w:r>
    </w:p>
    <w:p w:rsidR="00000000" w:rsidRPr="00621C53" w:rsidP="00621C53">
      <w:pPr>
        <w:pStyle w:val="ListBullet"/>
      </w:pPr>
      <w:r w:rsidRPr="00621C53">
        <w:t>resources and equipment of the working environment.</w:t>
      </w:r>
    </w:p>
    <w:p w:rsidR="00000000" w:rsidRPr="00621C53" w:rsidP="00403094">
      <w:pPr>
        <w:pStyle w:val="BodyText"/>
      </w:pPr>
      <w:r w:rsidRPr="00621C53">
        <w:t>Assessors must sati</w:t>
      </w:r>
      <w:r w:rsidRPr="00621C53">
        <w:t>sfy the Standards for Registered Training Organisations’ requirements for assessors.</w:t>
      </w:r>
    </w:p>
    <w:p w:rsidR="00000000" w:rsidRPr="00621C53" w:rsidP="00621C53">
      <w:pPr>
        <w:pStyle w:val="Heading1"/>
      </w:pPr>
      <w:bookmarkStart w:id="5" w:name="O_1216595"/>
      <w:bookmarkEnd w:id="5"/>
      <w:r w:rsidRPr="00621C53">
        <w:t>Links</w:t>
      </w:r>
    </w:p>
    <w:p w:rsidR="00000000" w:rsidRPr="00621C53" w:rsidP="00403094">
      <w:pPr>
        <w:pStyle w:val="BodyText"/>
      </w:pPr>
      <w:r w:rsidRPr="00621C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253D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21C53" w:rsidP="00621C53"/>
    <w:sectPr w:rsidSect="00621C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C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C53" w:rsidRPr="00403094" w:rsidP="004030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C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094" w:rsidP="00621C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3094" w:rsidP="00621C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03094" w:rsidP="00621C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C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0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C53" w:rsidRPr="00403094" w:rsidP="004030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C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094" w:rsidRPr="002D2AF8" w:rsidP="00621C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PSPLEG008 Manage compliance with legislation in the public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03094" w:rsidP="00621C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406E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784A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32FF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C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C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C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C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C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C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C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C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C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C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C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C53"/>
  </w:style>
  <w:style w:type="character" w:customStyle="1" w:styleId="Heading1Char">
    <w:name w:val="Heading 1 Char"/>
    <w:basedOn w:val="DefaultParagraphFont"/>
    <w:link w:val="Heading1"/>
    <w:rsid w:val="00621C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C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C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1C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1C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1C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C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1C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C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C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C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C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C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C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C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C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C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C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C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C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C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C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C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C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C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C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C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1C53"/>
    <w:rPr>
      <w:b/>
      <w:spacing w:val="0"/>
    </w:rPr>
  </w:style>
  <w:style w:type="paragraph" w:customStyle="1" w:styleId="SuperTitle">
    <w:name w:val="SuperTitle"/>
    <w:basedOn w:val="Title"/>
    <w:rsid w:val="00621C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C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C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1C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C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C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C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C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C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C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C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C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1C53"/>
    <w:rPr>
      <w:i/>
    </w:rPr>
  </w:style>
  <w:style w:type="paragraph" w:styleId="Caption">
    <w:name w:val="caption"/>
    <w:basedOn w:val="BodyText"/>
    <w:next w:val="Normal"/>
    <w:qFormat/>
    <w:rsid w:val="00621C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C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C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C53"/>
  </w:style>
  <w:style w:type="paragraph" w:styleId="TableofFigures">
    <w:name w:val="table of figures"/>
    <w:basedOn w:val="Normal"/>
    <w:next w:val="Normal"/>
    <w:semiHidden/>
    <w:rsid w:val="00621C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C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1C53"/>
    <w:rPr>
      <w:rFonts w:ascii="Wingdings" w:hAnsi="Wingdings"/>
    </w:rPr>
  </w:style>
  <w:style w:type="paragraph" w:customStyle="1" w:styleId="TableHeading">
    <w:name w:val="Table Heading"/>
    <w:basedOn w:val="HeadingBase"/>
    <w:rsid w:val="00621C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C53"/>
    <w:rPr>
      <w:color w:val="0033CC"/>
      <w:u w:val="none"/>
    </w:rPr>
  </w:style>
  <w:style w:type="paragraph" w:customStyle="1" w:styleId="BodyTextRight">
    <w:name w:val="Body Text Right"/>
    <w:basedOn w:val="BodyText"/>
    <w:rsid w:val="00621C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C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C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C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C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C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C53"/>
    <w:rPr>
      <w:sz w:val="32"/>
    </w:rPr>
  </w:style>
  <w:style w:type="paragraph" w:customStyle="1" w:styleId="HeadingProcedure">
    <w:name w:val="Heading Procedure"/>
    <w:basedOn w:val="HeadingBase"/>
    <w:next w:val="Normal"/>
    <w:rsid w:val="00621C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C53"/>
    <w:pPr>
      <w:spacing w:before="60" w:after="60"/>
    </w:pPr>
  </w:style>
  <w:style w:type="paragraph" w:styleId="ListContinue">
    <w:name w:val="List Continue"/>
    <w:basedOn w:val="List"/>
    <w:rsid w:val="00621C53"/>
    <w:pPr>
      <w:ind w:firstLine="0"/>
    </w:pPr>
  </w:style>
  <w:style w:type="paragraph" w:customStyle="1" w:styleId="ListNote">
    <w:name w:val="List Note"/>
    <w:basedOn w:val="List"/>
    <w:rsid w:val="00621C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C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C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C53"/>
    <w:rPr>
      <w:rFonts w:ascii="Courier New" w:hAnsi="Courier New"/>
    </w:rPr>
  </w:style>
  <w:style w:type="paragraph" w:customStyle="1" w:styleId="NoteBullet">
    <w:name w:val="Note Bullet"/>
    <w:basedOn w:val="Note"/>
    <w:rsid w:val="00621C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C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C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C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C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1C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C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C53"/>
    <w:rPr>
      <w:b/>
      <w:smallCaps/>
    </w:rPr>
  </w:style>
  <w:style w:type="paragraph" w:customStyle="1" w:styleId="TableListNumber">
    <w:name w:val="Table List Number"/>
    <w:basedOn w:val="ListNumber"/>
    <w:rsid w:val="00621C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C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C53"/>
    <w:pPr>
      <w:numPr>
        <w:numId w:val="9"/>
      </w:numPr>
    </w:pPr>
  </w:style>
  <w:style w:type="paragraph" w:customStyle="1" w:styleId="ListAlpha2">
    <w:name w:val="List Alpha 2"/>
    <w:basedOn w:val="List2"/>
    <w:rsid w:val="00621C53"/>
    <w:pPr>
      <w:numPr>
        <w:numId w:val="8"/>
      </w:numPr>
    </w:pPr>
  </w:style>
  <w:style w:type="paragraph" w:styleId="List2">
    <w:name w:val="List 2"/>
    <w:basedOn w:val="BodyText"/>
    <w:rsid w:val="00621C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C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C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C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C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C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1C53"/>
    <w:pPr>
      <w:numPr>
        <w:numId w:val="4"/>
      </w:numPr>
    </w:pPr>
  </w:style>
  <w:style w:type="paragraph" w:styleId="ListContinue2">
    <w:name w:val="List Continue 2"/>
    <w:basedOn w:val="List2"/>
    <w:rsid w:val="00621C53"/>
    <w:pPr>
      <w:ind w:firstLine="0"/>
    </w:pPr>
  </w:style>
  <w:style w:type="paragraph" w:styleId="ListContinue3">
    <w:name w:val="List Continue 3"/>
    <w:basedOn w:val="List3"/>
    <w:rsid w:val="00621C53"/>
    <w:pPr>
      <w:ind w:left="1021" w:firstLine="0"/>
    </w:pPr>
  </w:style>
  <w:style w:type="paragraph" w:styleId="ListContinue4">
    <w:name w:val="List Continue 4"/>
    <w:basedOn w:val="List4"/>
    <w:rsid w:val="00621C53"/>
    <w:pPr>
      <w:ind w:firstLine="0"/>
    </w:pPr>
  </w:style>
  <w:style w:type="paragraph" w:styleId="ListContinue5">
    <w:name w:val="List Continue 5"/>
    <w:basedOn w:val="List5"/>
    <w:rsid w:val="00621C53"/>
    <w:pPr>
      <w:ind w:firstLine="0"/>
    </w:pPr>
  </w:style>
  <w:style w:type="paragraph" w:styleId="ListNumber3">
    <w:name w:val="List Number 3"/>
    <w:basedOn w:val="List3"/>
    <w:rsid w:val="00621C53"/>
    <w:pPr>
      <w:numPr>
        <w:numId w:val="5"/>
      </w:numPr>
    </w:pPr>
  </w:style>
  <w:style w:type="paragraph" w:styleId="ListNumber4">
    <w:name w:val="List Number 4"/>
    <w:basedOn w:val="List4"/>
    <w:rsid w:val="00621C53"/>
    <w:pPr>
      <w:numPr>
        <w:numId w:val="6"/>
      </w:numPr>
    </w:pPr>
  </w:style>
  <w:style w:type="paragraph" w:styleId="ListNumber5">
    <w:name w:val="List Number 5"/>
    <w:basedOn w:val="List5"/>
    <w:rsid w:val="00621C53"/>
    <w:pPr>
      <w:numPr>
        <w:numId w:val="7"/>
      </w:numPr>
    </w:pPr>
  </w:style>
  <w:style w:type="paragraph" w:styleId="BlockText">
    <w:name w:val="Block Text"/>
    <w:basedOn w:val="Normal"/>
    <w:rsid w:val="00621C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C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C53"/>
    <w:rPr>
      <w:sz w:val="16"/>
      <w:vertAlign w:val="superscript"/>
    </w:rPr>
  </w:style>
  <w:style w:type="character" w:customStyle="1" w:styleId="Symbols">
    <w:name w:val="Symbols"/>
    <w:basedOn w:val="DefaultParagraphFont"/>
    <w:rsid w:val="00621C53"/>
    <w:rPr>
      <w:rFonts w:ascii="Symbol" w:hAnsi="Symbol"/>
    </w:rPr>
  </w:style>
  <w:style w:type="character" w:customStyle="1" w:styleId="MenuOptions">
    <w:name w:val="Menu Options"/>
    <w:basedOn w:val="DefaultParagraphFont"/>
    <w:rsid w:val="00621C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C53"/>
    <w:rPr>
      <w:b/>
    </w:rPr>
  </w:style>
  <w:style w:type="character" w:customStyle="1" w:styleId="Underlined">
    <w:name w:val="Underlined"/>
    <w:basedOn w:val="DefaultParagraphFont"/>
    <w:rsid w:val="00621C53"/>
    <w:rPr>
      <w:u w:val="single"/>
    </w:rPr>
  </w:style>
  <w:style w:type="paragraph" w:customStyle="1" w:styleId="TableBodyTextRight">
    <w:name w:val="Table Body Text Right"/>
    <w:basedOn w:val="TableBodyText"/>
    <w:rsid w:val="00621C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C53"/>
    <w:rPr>
      <w:sz w:val="18"/>
    </w:rPr>
  </w:style>
  <w:style w:type="paragraph" w:customStyle="1" w:styleId="BodySmallRight">
    <w:name w:val="Body Small Right"/>
    <w:basedOn w:val="BodyTextRight"/>
    <w:rsid w:val="00621C53"/>
    <w:rPr>
      <w:sz w:val="18"/>
      <w:szCs w:val="18"/>
    </w:rPr>
  </w:style>
  <w:style w:type="paragraph" w:customStyle="1" w:styleId="MarginEdition">
    <w:name w:val="Margin Edition"/>
    <w:basedOn w:val="MarginNote"/>
    <w:rsid w:val="00621C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C53"/>
    <w:rPr>
      <w:sz w:val="2"/>
      <w:szCs w:val="2"/>
    </w:rPr>
  </w:style>
  <w:style w:type="character" w:customStyle="1" w:styleId="Small">
    <w:name w:val="Small"/>
    <w:basedOn w:val="DefaultParagraphFont"/>
    <w:rsid w:val="00621C53"/>
    <w:rPr>
      <w:sz w:val="16"/>
    </w:rPr>
  </w:style>
  <w:style w:type="paragraph" w:customStyle="1" w:styleId="WideTable">
    <w:name w:val="Wide Table"/>
    <w:basedOn w:val="Normal"/>
    <w:rsid w:val="00621C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C53"/>
  </w:style>
  <w:style w:type="paragraph" w:styleId="Quote">
    <w:name w:val="Quote"/>
    <w:basedOn w:val="Heading1"/>
    <w:link w:val="QuoteChar"/>
    <w:qFormat/>
    <w:rsid w:val="00621C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C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C53"/>
    <w:pPr>
      <w:pageBreakBefore/>
    </w:pPr>
  </w:style>
  <w:style w:type="paragraph" w:customStyle="1" w:styleId="Border">
    <w:name w:val="Border"/>
    <w:basedOn w:val="Normal"/>
    <w:qFormat/>
    <w:rsid w:val="00621C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C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C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C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C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C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C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C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C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C53"/>
    <w:rPr>
      <w:u w:val="single"/>
    </w:rPr>
  </w:style>
  <w:style w:type="character" w:customStyle="1" w:styleId="BoldandItalics">
    <w:name w:val="Bold and Italics"/>
    <w:qFormat/>
    <w:rsid w:val="00621C53"/>
    <w:rPr>
      <w:b/>
      <w:i/>
      <w:u w:val="none"/>
    </w:rPr>
  </w:style>
  <w:style w:type="paragraph" w:styleId="BalloonText">
    <w:name w:val="Balloon Text"/>
    <w:basedOn w:val="Normal"/>
    <w:link w:val="BalloonTextChar"/>
    <w:rsid w:val="00621C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C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C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C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C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C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C53"/>
    <w:pPr>
      <w:spacing w:before="0" w:after="0"/>
    </w:pPr>
  </w:style>
  <w:style w:type="paragraph" w:customStyle="1" w:styleId="BodyTextBold">
    <w:name w:val="Body Text Bold"/>
    <w:basedOn w:val="BodyText"/>
    <w:qFormat/>
    <w:rsid w:val="00621C53"/>
    <w:rPr>
      <w:b/>
    </w:rPr>
  </w:style>
  <w:style w:type="character" w:styleId="Hyperlink">
    <w:name w:val="Hyperlink"/>
    <w:basedOn w:val="DefaultParagraphFont"/>
    <w:uiPriority w:val="99"/>
    <w:unhideWhenUsed/>
    <w:rsid w:val="004030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244</Words>
  <Characters>1691</Characters>
  <Application>Microsoft Office Word</Application>
  <DocSecurity>0</DocSecurity>
  <Lines>48</Lines>
  <Paragraphs>34</Paragraphs>
  <ScaleCrop>false</ScaleCrop>
  <Company>Author-it Software Corporation Ltd.</Company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PSPLEG008 Manage compliance with legislation in the public sector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2024-11-07T12:16:00Z</dcterms:created>
  <dcterms:modified xsi:type="dcterms:W3CDTF">2024-11-07T12:16:00Z</dcterms:modified>
</cp:coreProperties>
</file>