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8A0" w:rsidP="00806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PSPLEG005 Comply with legislation in the public sector</w:t>
      </w:r>
      <w:r>
        <w:fldChar w:fldCharType="end"/>
      </w:r>
    </w:p>
    <w:p w:rsidR="008068A0" w:rsidP="008068A0">
      <w:pPr>
        <w:pStyle w:val="Version"/>
        <w:sectPr w:rsidSect="00371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885" w:rsidP="00371885">
      <w:pPr>
        <w:pStyle w:val="SuperHeading"/>
      </w:pPr>
      <w:r w:rsidRPr="00371885">
        <w:t>PSPLEG005 Comply with legislation in the public sector</w:t>
      </w:r>
    </w:p>
    <w:p w:rsidR="00000000" w:rsidRPr="00371885" w:rsidP="00371885">
      <w:pPr>
        <w:pStyle w:val="Heading1"/>
      </w:pPr>
      <w:bookmarkStart w:id="1" w:name="O_1216522"/>
      <w:bookmarkEnd w:id="1"/>
      <w:r w:rsidRPr="00371885">
        <w:t>Modification History</w:t>
      </w:r>
    </w:p>
    <w:p w:rsidR="00000000" w:rsidRPr="00371885" w:rsidP="008068A0">
      <w:pPr>
        <w:pStyle w:val="BodyText"/>
      </w:pPr>
      <w:r w:rsidRPr="00371885">
        <w:t>Supersedes and is equivalent to PSPLEG001 Comply with legislation in the public sector.</w:t>
      </w:r>
    </w:p>
    <w:p w:rsidR="00000000" w:rsidRPr="00371885" w:rsidP="00371885">
      <w:pPr>
        <w:pStyle w:val="Heading1"/>
      </w:pPr>
      <w:bookmarkStart w:id="2" w:name="O_1216523"/>
      <w:bookmarkEnd w:id="2"/>
      <w:r w:rsidRPr="00371885">
        <w:t>Application</w:t>
      </w:r>
    </w:p>
    <w:p w:rsidR="00000000" w:rsidRPr="00371885" w:rsidP="008068A0">
      <w:pPr>
        <w:pStyle w:val="BodyText"/>
      </w:pPr>
      <w:r w:rsidRPr="00371885">
        <w:t>This unit describes the performance outcomes, skills and knowledge required to identify, understan</w:t>
      </w:r>
      <w:r w:rsidRPr="00371885">
        <w:t>d and comply with legislative requirements and report non-compliance.</w:t>
      </w:r>
    </w:p>
    <w:p w:rsidR="00000000" w:rsidRPr="00371885" w:rsidP="008068A0">
      <w:pPr>
        <w:pStyle w:val="BodyText"/>
      </w:pPr>
      <w:r w:rsidRPr="00371885">
        <w:t>This unit applies to those working in generalist or specialist work roles under supervision while performing routine tasks in familiar contexts.</w:t>
      </w:r>
    </w:p>
    <w:p w:rsidR="00000000" w:rsidRPr="00371885" w:rsidP="008068A0">
      <w:pPr>
        <w:pStyle w:val="BodyText"/>
      </w:pPr>
      <w:r w:rsidRPr="00371885">
        <w:t>The skills in this unit must be applied i</w:t>
      </w:r>
      <w:r w:rsidRPr="00371885">
        <w:t>n accordance with Commonwealth and State or Territory legislation, Australian standards and industry codes of practice.</w:t>
      </w:r>
    </w:p>
    <w:p w:rsidR="00000000" w:rsidRPr="00371885" w:rsidP="008068A0">
      <w:pPr>
        <w:pStyle w:val="BodyText"/>
      </w:pPr>
      <w:r w:rsidRPr="00371885">
        <w:t>No occupational licensing, certification or specific legislative requirements apply to this unit at the time of publication.</w:t>
      </w:r>
    </w:p>
    <w:p w:rsidR="00000000" w:rsidRPr="00371885" w:rsidP="00371885">
      <w:pPr>
        <w:pStyle w:val="Heading1"/>
      </w:pPr>
      <w:bookmarkStart w:id="3" w:name="O_1216524"/>
      <w:bookmarkEnd w:id="3"/>
      <w:r w:rsidRPr="00371885">
        <w:t>Pre-requisite Unit</w:t>
      </w:r>
    </w:p>
    <w:p w:rsidR="00000000" w:rsidRPr="00371885" w:rsidP="008068A0">
      <w:pPr>
        <w:pStyle w:val="BodyText"/>
      </w:pPr>
      <w:r w:rsidRPr="00371885">
        <w:t xml:space="preserve">Nil </w:t>
      </w:r>
    </w:p>
    <w:p w:rsidR="00000000" w:rsidRPr="00371885" w:rsidP="00371885">
      <w:pPr>
        <w:pStyle w:val="Heading1"/>
      </w:pPr>
      <w:bookmarkStart w:id="4" w:name="O_1216525"/>
      <w:bookmarkEnd w:id="4"/>
      <w:r w:rsidRPr="00371885">
        <w:t>Competency Field</w:t>
      </w:r>
    </w:p>
    <w:p w:rsidR="00000000" w:rsidRPr="00371885" w:rsidP="008068A0">
      <w:pPr>
        <w:pStyle w:val="BodyText"/>
      </w:pPr>
      <w:r w:rsidRPr="00371885">
        <w:t>Legislation and compliance</w:t>
      </w:r>
    </w:p>
    <w:p w:rsidR="00000000" w:rsidRPr="00371885" w:rsidP="00371885">
      <w:pPr>
        <w:pStyle w:val="Heading1"/>
      </w:pPr>
      <w:bookmarkStart w:id="5" w:name="O_1216527"/>
      <w:bookmarkEnd w:id="5"/>
      <w:r w:rsidRPr="003718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9"/>
        <w:gridCol w:w="5915"/>
      </w:tblGrid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885" w:rsidP="00371885">
            <w:pPr>
              <w:pStyle w:val="BodyText"/>
            </w:pPr>
            <w:r w:rsidRPr="00371885">
              <w:rPr>
                <w:rStyle w:val="SpecialBold"/>
              </w:rPr>
              <w:t>ELEMENTS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BodyText"/>
              <w:rPr>
                <w:lang w:val="en-NZ"/>
              </w:rPr>
            </w:pPr>
            <w:r w:rsidRPr="00371885">
              <w:rPr>
                <w:rStyle w:val="SpecialBold"/>
              </w:rPr>
              <w:t>PERFORMANCE</w:t>
            </w:r>
            <w:r w:rsidRPr="00371885">
              <w:t xml:space="preserve"> </w:t>
            </w:r>
            <w:r w:rsidRPr="00371885">
              <w:rPr>
                <w:rStyle w:val="SpecialBold"/>
              </w:rPr>
              <w:t>CRITERIA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885" w:rsidP="00371885">
            <w:pPr>
              <w:pStyle w:val="BodyText"/>
            </w:pPr>
            <w:r w:rsidRPr="00371885">
              <w:rPr>
                <w:rStyle w:val="Emphasis"/>
              </w:rPr>
              <w:t>Elements describe the essential outcomes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BodyText"/>
              <w:rPr>
                <w:lang w:val="en-NZ"/>
              </w:rPr>
            </w:pPr>
            <w:r w:rsidRPr="003718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3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List"/>
              <w:rPr>
                <w:lang w:val="en-NZ"/>
              </w:rPr>
            </w:pPr>
            <w:r w:rsidRPr="00371885">
              <w:t>1.  Identify legislative requirements.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885" w:rsidP="00371885">
            <w:pPr>
              <w:pStyle w:val="List"/>
            </w:pPr>
            <w:r w:rsidRPr="00371885">
              <w:t>1.1. Access legislation and guidelines for the public sector workplace.</w:t>
            </w:r>
          </w:p>
          <w:p w:rsidR="00000000" w:rsidRPr="00371885" w:rsidP="00371885">
            <w:pPr>
              <w:pStyle w:val="List"/>
            </w:pPr>
            <w:r w:rsidRPr="00371885">
              <w:t>1.2. Identify key requirements of relevant legis</w:t>
            </w:r>
            <w:r w:rsidRPr="00371885">
              <w:t>lation and confirm with senior staff.</w:t>
            </w:r>
          </w:p>
          <w:p w:rsidR="00000000" w:rsidRPr="00371885" w:rsidP="00371885">
            <w:pPr>
              <w:pStyle w:val="List"/>
            </w:pPr>
            <w:r w:rsidRPr="00371885">
              <w:t>1.3. Confirm understanding of requirements of legislation and ensure consistency of interpretation and application.</w:t>
            </w:r>
          </w:p>
          <w:p w:rsidR="00000000" w:rsidRPr="00371885" w:rsidP="00371885">
            <w:pPr>
              <w:pStyle w:val="List"/>
            </w:pPr>
            <w:r w:rsidRPr="00371885">
              <w:t>1.4. Clarify the way various pieces of legislation are integrated to provide a legislative framework.</w:t>
            </w:r>
          </w:p>
          <w:p w:rsidR="00000000" w:rsidP="00371885">
            <w:pPr>
              <w:pStyle w:val="List"/>
              <w:rPr>
                <w:lang w:val="en-NZ"/>
              </w:rPr>
            </w:pPr>
            <w:r w:rsidRPr="00371885">
              <w:t>1.5. Seek advice when conflicting legislative directives are found.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9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List"/>
              <w:rPr>
                <w:lang w:val="en-NZ"/>
              </w:rPr>
            </w:pPr>
            <w:r w:rsidRPr="00371885">
              <w:t>2.  Comply with legislative requirements.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885" w:rsidP="00371885">
            <w:pPr>
              <w:pStyle w:val="List"/>
            </w:pPr>
            <w:r w:rsidRPr="00371885">
              <w:t>2.1. Carry out work practices in accordance with requirements.</w:t>
            </w:r>
          </w:p>
          <w:p w:rsidR="00000000" w:rsidP="00371885">
            <w:pPr>
              <w:pStyle w:val="List"/>
              <w:rPr>
                <w:lang w:val="en-NZ"/>
              </w:rPr>
            </w:pPr>
            <w:r w:rsidRPr="00371885">
              <w:t>2.2. Review own conduct and use feedback from others to confirm continuing complia</w:t>
            </w:r>
            <w:r w:rsidRPr="00371885">
              <w:t>nce.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List"/>
              <w:rPr>
                <w:lang w:val="en-NZ"/>
              </w:rPr>
            </w:pPr>
            <w:r w:rsidRPr="00371885">
              <w:t>3.  Report incidents of non-compliance.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885" w:rsidP="00371885">
            <w:pPr>
              <w:pStyle w:val="List"/>
            </w:pPr>
            <w:r w:rsidRPr="00371885">
              <w:t>3.1. Identify possible breaches of legislation and raise with an authorised person or body.</w:t>
            </w:r>
          </w:p>
          <w:p w:rsidR="00000000" w:rsidRPr="00371885" w:rsidP="00371885">
            <w:pPr>
              <w:pStyle w:val="List"/>
            </w:pPr>
            <w:r w:rsidRPr="00371885">
              <w:t>3.2. Identify and address inadequacies in workplace procedures that contribute to non-compliance in accordance with organisational procedure.</w:t>
            </w:r>
          </w:p>
        </w:tc>
      </w:tr>
    </w:tbl>
    <w:p w:rsidR="00000000" w:rsidRPr="00371885" w:rsidP="00371885">
      <w:pPr>
        <w:pStyle w:val="List"/>
      </w:pPr>
    </w:p>
    <w:p w:rsidR="00000000" w:rsidRPr="00371885" w:rsidP="00371885">
      <w:pPr>
        <w:pStyle w:val="AllowPageBreak"/>
      </w:pPr>
    </w:p>
    <w:p w:rsidR="00000000" w:rsidRPr="00371885" w:rsidP="00371885">
      <w:pPr>
        <w:pStyle w:val="Heading1"/>
      </w:pPr>
      <w:bookmarkStart w:id="6" w:name="O_1216528"/>
      <w:bookmarkEnd w:id="6"/>
      <w:r w:rsidRPr="0037188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BodyText"/>
              <w:rPr>
                <w:lang w:val="en-NZ"/>
              </w:rPr>
            </w:pPr>
            <w:r w:rsidRPr="00371885">
              <w:t>Foundation skills essential to performance in this unit, but not explicit i</w:t>
            </w:r>
            <w:r w:rsidRPr="00371885">
              <w:t>n the performance criteria are listed here, along with a brief context statement.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885" w:rsidP="00371885">
            <w:pPr>
              <w:pStyle w:val="BodyText"/>
            </w:pPr>
            <w:r w:rsidRPr="0037188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BodyText"/>
              <w:rPr>
                <w:lang w:val="en-NZ"/>
              </w:rPr>
            </w:pPr>
            <w:r w:rsidRPr="00371885">
              <w:rPr>
                <w:rStyle w:val="SpecialBold"/>
              </w:rPr>
              <w:t>DESCRIPTION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BodyText"/>
              <w:rPr>
                <w:lang w:val="en-NZ"/>
              </w:rPr>
            </w:pPr>
            <w:r w:rsidRPr="0037188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ListBullet"/>
              <w:rPr>
                <w:lang w:val="en-NZ"/>
              </w:rPr>
            </w:pPr>
            <w:r w:rsidRPr="00371885">
              <w:t>locate, access and interpret a variety of simple and complex texts to determine legal requirements of own job.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BodyText"/>
              <w:rPr>
                <w:lang w:val="en-NZ"/>
              </w:rPr>
            </w:pPr>
            <w:r w:rsidRPr="0037188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ListBullet"/>
              <w:rPr>
                <w:lang w:val="en-NZ"/>
              </w:rPr>
            </w:pPr>
            <w:r w:rsidRPr="00371885">
              <w:t>ask open and closed questions to gather information and confirm legislation and procedural requirements.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BodyText"/>
              <w:rPr>
                <w:lang w:val="en-NZ"/>
              </w:rPr>
            </w:pPr>
            <w:r w:rsidRPr="0037188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ListBullet"/>
              <w:rPr>
                <w:lang w:val="en-NZ"/>
              </w:rPr>
            </w:pPr>
            <w:r w:rsidRPr="00371885">
              <w:t>complete routine records to refer and report incidents of non-compliance.</w:t>
            </w:r>
          </w:p>
        </w:tc>
      </w:tr>
      <w:tr w:rsidTr="00371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885">
            <w:pPr>
              <w:pStyle w:val="BodyText"/>
              <w:rPr>
                <w:lang w:val="en-NZ"/>
              </w:rPr>
            </w:pPr>
            <w:r w:rsidRPr="0037188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885" w:rsidP="00371885">
            <w:pPr>
              <w:pStyle w:val="ListBullet"/>
            </w:pPr>
            <w:r w:rsidRPr="00371885">
              <w:t>access legislation, regulations and procedural requirements.</w:t>
            </w:r>
          </w:p>
        </w:tc>
      </w:tr>
    </w:tbl>
    <w:p w:rsidR="00000000" w:rsidRPr="00371885" w:rsidP="00371885">
      <w:pPr>
        <w:pStyle w:val="BodyText"/>
      </w:pPr>
    </w:p>
    <w:p w:rsidR="00000000" w:rsidRPr="00371885" w:rsidP="00371885">
      <w:pPr>
        <w:pStyle w:val="AllowPageBreak"/>
      </w:pPr>
    </w:p>
    <w:p w:rsidR="00000000" w:rsidRPr="00371885" w:rsidP="00371885">
      <w:pPr>
        <w:pStyle w:val="Heading1"/>
      </w:pPr>
      <w:bookmarkStart w:id="7" w:name="O_1216530"/>
      <w:bookmarkEnd w:id="7"/>
      <w:r w:rsidRPr="00371885">
        <w:t>Unit Mapping Information</w:t>
      </w:r>
    </w:p>
    <w:p w:rsidR="00000000" w:rsidRPr="00371885" w:rsidP="008068A0">
      <w:pPr>
        <w:pStyle w:val="BodyText"/>
      </w:pPr>
      <w:r w:rsidRPr="00371885">
        <w:t>Supersedes and is equivalent to PSPLEG001 Comply with legislation in the public sector.</w:t>
      </w:r>
    </w:p>
    <w:p w:rsidR="00000000" w:rsidRPr="00371885" w:rsidP="00371885">
      <w:pPr>
        <w:pStyle w:val="Heading1"/>
      </w:pPr>
      <w:bookmarkStart w:id="8" w:name="O_1216537"/>
      <w:bookmarkEnd w:id="8"/>
      <w:r w:rsidRPr="00371885">
        <w:t>Links</w:t>
      </w:r>
    </w:p>
    <w:p w:rsidR="00000000" w:rsidRPr="00371885" w:rsidP="008068A0">
      <w:pPr>
        <w:pStyle w:val="BodyText"/>
      </w:pPr>
      <w:r w:rsidRPr="003718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164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1885" w:rsidP="008068A0">
      <w:pPr>
        <w:pStyle w:val="BodyText"/>
        <w:sectPr w:rsidSect="003718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1885" w:rsidP="00371885">
      <w:pPr>
        <w:pStyle w:val="SuperHeading"/>
      </w:pPr>
      <w:r w:rsidRPr="00371885">
        <w:t>Assessment Requirements for PSPLEG005 Comply with legislation i</w:t>
      </w:r>
      <w:r w:rsidRPr="00371885">
        <w:t>n the public sector</w:t>
      </w:r>
    </w:p>
    <w:p w:rsidR="00000000" w:rsidRPr="00371885" w:rsidP="00371885">
      <w:pPr>
        <w:pStyle w:val="Heading1"/>
      </w:pPr>
      <w:bookmarkStart w:id="9" w:name="O_1216532"/>
      <w:bookmarkEnd w:id="9"/>
      <w:r w:rsidRPr="00371885">
        <w:t>Modification History</w:t>
      </w:r>
    </w:p>
    <w:p w:rsidR="00000000" w:rsidRPr="00371885" w:rsidP="008068A0">
      <w:pPr>
        <w:pStyle w:val="BodyText"/>
      </w:pPr>
      <w:r w:rsidRPr="00371885">
        <w:t>Supersedes and is equivalent to PSPLEG001 Comply with legislation in the public sector.</w:t>
      </w:r>
    </w:p>
    <w:p w:rsidR="00000000" w:rsidRPr="00371885" w:rsidP="00371885">
      <w:pPr>
        <w:pStyle w:val="Heading1"/>
      </w:pPr>
      <w:bookmarkStart w:id="10" w:name="O_1216533"/>
      <w:bookmarkEnd w:id="10"/>
      <w:r w:rsidRPr="00371885">
        <w:t>Performance Evidence</w:t>
      </w:r>
    </w:p>
    <w:p w:rsidR="00000000" w:rsidRPr="00371885" w:rsidP="008068A0">
      <w:pPr>
        <w:pStyle w:val="BodyText"/>
      </w:pPr>
      <w:r w:rsidRPr="00371885">
        <w:t>Evidence of the ability to complete tasks outline</w:t>
      </w:r>
      <w:r w:rsidRPr="00371885">
        <w:t>d in elements and performance criteria of this unit in the context of the job role, and on at least one occasion:</w:t>
      </w:r>
    </w:p>
    <w:p w:rsidR="00000000" w:rsidRPr="00371885" w:rsidP="00371885">
      <w:pPr>
        <w:pStyle w:val="ListBullet"/>
      </w:pPr>
      <w:r w:rsidRPr="00371885">
        <w:t>undertake research of a legislative instrument related to the requirements of own role and identify:</w:t>
      </w:r>
    </w:p>
    <w:p w:rsidR="00000000" w:rsidRPr="00371885" w:rsidP="00371885">
      <w:pPr>
        <w:pStyle w:val="ListBullet2"/>
      </w:pPr>
      <w:r w:rsidRPr="00371885">
        <w:t>the legal responsibilities within job r</w:t>
      </w:r>
      <w:r w:rsidRPr="00371885">
        <w:t>ole</w:t>
      </w:r>
    </w:p>
    <w:p w:rsidR="00000000" w:rsidRPr="00371885" w:rsidP="00371885">
      <w:pPr>
        <w:pStyle w:val="ListBullet2"/>
      </w:pPr>
      <w:r w:rsidRPr="00371885">
        <w:t>related code of conduct and procedural requirements</w:t>
      </w:r>
    </w:p>
    <w:p w:rsidR="00000000" w:rsidRPr="00371885" w:rsidP="00371885">
      <w:pPr>
        <w:pStyle w:val="ListBullet2"/>
      </w:pPr>
      <w:r w:rsidRPr="00371885">
        <w:t>the compliance requirements related to own role.</w:t>
      </w:r>
    </w:p>
    <w:p w:rsidR="00000000" w:rsidRPr="00371885" w:rsidP="00371885">
      <w:pPr>
        <w:pStyle w:val="AllowPageBreak"/>
      </w:pPr>
    </w:p>
    <w:p w:rsidR="00000000" w:rsidRPr="00371885" w:rsidP="00371885">
      <w:pPr>
        <w:pStyle w:val="Heading1"/>
      </w:pPr>
      <w:bookmarkStart w:id="11" w:name="O_1216534"/>
      <w:bookmarkEnd w:id="11"/>
      <w:r w:rsidRPr="00371885">
        <w:t>Knowledge Evidence</w:t>
      </w:r>
    </w:p>
    <w:p w:rsidR="00000000" w:rsidRPr="00371885" w:rsidP="008068A0">
      <w:pPr>
        <w:pStyle w:val="BodyText"/>
      </w:pPr>
      <w:r w:rsidRPr="00371885">
        <w:t>Demonstrated knowledge required to complete the tasks outlined in elements and performance criteria of this unit:</w:t>
      </w:r>
    </w:p>
    <w:p w:rsidR="00000000" w:rsidRPr="00371885" w:rsidP="00371885">
      <w:pPr>
        <w:pStyle w:val="ListBullet"/>
      </w:pPr>
      <w:r w:rsidRPr="00371885">
        <w:t xml:space="preserve">types of legislation, regulations and guidelines applicable to organisation and job role </w:t>
      </w:r>
    </w:p>
    <w:p w:rsidR="00000000" w:rsidRPr="00371885" w:rsidP="00371885">
      <w:pPr>
        <w:pStyle w:val="ListBullet"/>
      </w:pPr>
      <w:r w:rsidRPr="00371885">
        <w:t xml:space="preserve">organisational procedures and protocols applicable to job role for responding to legislative issues and consequences of non-compliance </w:t>
      </w:r>
    </w:p>
    <w:p w:rsidR="00000000" w:rsidRPr="00371885" w:rsidP="00371885">
      <w:pPr>
        <w:pStyle w:val="ListBullet"/>
      </w:pPr>
      <w:r w:rsidRPr="00371885">
        <w:t>legislated functions and pow</w:t>
      </w:r>
      <w:r w:rsidRPr="00371885">
        <w:t>ers of public sector agencies</w:t>
      </w:r>
    </w:p>
    <w:p w:rsidR="00000000" w:rsidRPr="00371885" w:rsidP="00371885">
      <w:pPr>
        <w:pStyle w:val="ListBullet"/>
      </w:pPr>
      <w:r w:rsidRPr="00371885">
        <w:t>public sector ethics and codes of conduct</w:t>
      </w:r>
    </w:p>
    <w:p w:rsidR="00000000" w:rsidRPr="00371885" w:rsidP="00371885">
      <w:pPr>
        <w:pStyle w:val="ListBullet"/>
      </w:pPr>
      <w:r w:rsidRPr="00371885">
        <w:t>principles of equal employment opportunity, equity and inclusion</w:t>
      </w:r>
    </w:p>
    <w:p w:rsidR="00000000" w:rsidRPr="00371885" w:rsidP="00371885">
      <w:pPr>
        <w:pStyle w:val="ListBullet"/>
      </w:pPr>
      <w:r w:rsidRPr="00371885">
        <w:t xml:space="preserve">self-assessment process as it relates to the review of own conduct. </w:t>
      </w:r>
    </w:p>
    <w:p w:rsidR="00000000" w:rsidRPr="00371885" w:rsidP="00371885">
      <w:pPr>
        <w:pStyle w:val="AllowPageBreak"/>
      </w:pPr>
    </w:p>
    <w:p w:rsidR="00000000" w:rsidRPr="00371885" w:rsidP="00371885">
      <w:pPr>
        <w:pStyle w:val="Heading1"/>
      </w:pPr>
      <w:bookmarkStart w:id="12" w:name="O_1216535"/>
      <w:bookmarkEnd w:id="12"/>
      <w:r w:rsidRPr="00371885">
        <w:t>Assessment Conditions</w:t>
      </w:r>
    </w:p>
    <w:p w:rsidR="00000000" w:rsidRPr="00371885" w:rsidP="008068A0">
      <w:pPr>
        <w:pStyle w:val="BodyText"/>
      </w:pPr>
      <w:r w:rsidRPr="00371885">
        <w:t xml:space="preserve">Skills must be demonstrated in the workplace or in a simulated environment that reflects workplace conditions. </w:t>
      </w:r>
    </w:p>
    <w:p w:rsidR="00000000" w:rsidRPr="00371885" w:rsidP="008068A0">
      <w:pPr>
        <w:pStyle w:val="BodyText"/>
      </w:pPr>
      <w:r w:rsidRPr="00371885">
        <w:t>Assessment must ensure access to:</w:t>
      </w:r>
    </w:p>
    <w:p w:rsidR="00000000" w:rsidRPr="00371885" w:rsidP="00371885">
      <w:pPr>
        <w:pStyle w:val="ListBullet"/>
      </w:pPr>
      <w:r w:rsidRPr="00371885">
        <w:t xml:space="preserve">types of legislation, regulations and guidelines applicable to organisation and job role </w:t>
      </w:r>
    </w:p>
    <w:p w:rsidR="00000000" w:rsidRPr="00371885" w:rsidP="00371885">
      <w:pPr>
        <w:pStyle w:val="ListBullet"/>
      </w:pPr>
      <w:r w:rsidRPr="00371885">
        <w:t>organisational proc</w:t>
      </w:r>
      <w:r w:rsidRPr="00371885">
        <w:t>edures and protocols applicable to job role for responding to legislative issues.</w:t>
      </w:r>
    </w:p>
    <w:p w:rsidR="00000000" w:rsidRPr="00371885" w:rsidP="008068A0">
      <w:pPr>
        <w:pStyle w:val="BodyText"/>
      </w:pPr>
      <w:r w:rsidRPr="00371885">
        <w:t>Assessors must satisfy the Standards for Registered Training Organisations’ requirements for assessors.</w:t>
      </w:r>
    </w:p>
    <w:p w:rsidR="00000000" w:rsidRPr="00371885" w:rsidP="00371885">
      <w:pPr>
        <w:pStyle w:val="Heading1"/>
      </w:pPr>
      <w:bookmarkStart w:id="13" w:name="O_1216538"/>
      <w:bookmarkEnd w:id="13"/>
      <w:r w:rsidRPr="00371885">
        <w:t>Links</w:t>
      </w:r>
    </w:p>
    <w:p w:rsidR="00000000" w:rsidRPr="00371885" w:rsidP="008068A0">
      <w:pPr>
        <w:pStyle w:val="BodyText"/>
      </w:pPr>
      <w:r w:rsidRPr="00371885">
        <w:t>Companion Volume implementation guides are fo</w:t>
      </w:r>
      <w:r w:rsidRPr="00371885">
        <w:t xml:space="preserve">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164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1885" w:rsidP="00371885"/>
    <w:sectPr w:rsidSect="003718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85" w:rsidRPr="008068A0" w:rsidP="00806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A0" w:rsidP="00371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8A0" w:rsidP="00371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068A0" w:rsidP="003718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85" w:rsidP="00371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68A0">
      <w:t>Approved</w:t>
    </w:r>
    <w:r w:rsidR="008068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68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68A0">
      <w:rPr>
        <w:noProof/>
      </w:rPr>
      <w:t>4</w:t>
    </w:r>
    <w:r>
      <w:rPr>
        <w:noProof/>
      </w:rPr>
      <w:fldChar w:fldCharType="end"/>
    </w:r>
  </w:p>
  <w:p w:rsidR="00371885" w:rsidP="00371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68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68A0">
      <w:t>Public Skills Australia</w:t>
    </w:r>
    <w:r w:rsidR="008068A0">
      <w:fldChar w:fldCharType="end"/>
    </w:r>
  </w:p>
  <w:p w:rsidR="00371885" w:rsidP="00371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885" w:rsidRPr="008068A0" w:rsidP="00806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A0" w:rsidRPr="002D2AF8" w:rsidP="00371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PSPLEG005 Comply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68A0" w:rsidP="003718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885" w:rsidRPr="002D2AF8" w:rsidP="00371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68A0">
      <w:t>PSPLEG005 Comply with legislation in the public sector</w:t>
    </w:r>
    <w:r w:rsidR="008068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68A0">
      <w:rPr>
        <w:noProof/>
      </w:rPr>
      <w:t>2 March 2025</w:t>
    </w:r>
    <w:r>
      <w:fldChar w:fldCharType="end"/>
    </w:r>
  </w:p>
  <w:p w:rsidR="00371885" w:rsidP="00371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147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8E1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042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885"/>
  </w:style>
  <w:style w:type="character" w:customStyle="1" w:styleId="Heading1Char">
    <w:name w:val="Heading 1 Char"/>
    <w:basedOn w:val="DefaultParagraphFont"/>
    <w:link w:val="Heading1"/>
    <w:rsid w:val="00371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8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18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18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885"/>
    <w:rPr>
      <w:b/>
      <w:spacing w:val="0"/>
    </w:rPr>
  </w:style>
  <w:style w:type="paragraph" w:styleId="ListBullet2">
    <w:name w:val="List Bullet 2"/>
    <w:basedOn w:val="List2"/>
    <w:rsid w:val="003718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1885"/>
    <w:rPr>
      <w:i/>
    </w:rPr>
  </w:style>
  <w:style w:type="paragraph" w:customStyle="1" w:styleId="SuperHeading">
    <w:name w:val="SuperHeading"/>
    <w:basedOn w:val="Normal"/>
    <w:rsid w:val="00371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8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1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8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1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885"/>
  </w:style>
  <w:style w:type="paragraph" w:styleId="TableofFigures">
    <w:name w:val="table of figures"/>
    <w:basedOn w:val="Normal"/>
    <w:next w:val="Normal"/>
    <w:semiHidden/>
    <w:rsid w:val="00371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8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885"/>
    <w:rPr>
      <w:rFonts w:ascii="Wingdings" w:hAnsi="Wingdings"/>
    </w:rPr>
  </w:style>
  <w:style w:type="paragraph" w:customStyle="1" w:styleId="TableHeading">
    <w:name w:val="Table Heading"/>
    <w:basedOn w:val="HeadingBase"/>
    <w:rsid w:val="00371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885"/>
    <w:rPr>
      <w:color w:val="0033CC"/>
      <w:u w:val="none"/>
    </w:rPr>
  </w:style>
  <w:style w:type="paragraph" w:customStyle="1" w:styleId="BodyTextRight">
    <w:name w:val="Body Text Right"/>
    <w:basedOn w:val="BodyText"/>
    <w:rsid w:val="00371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8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885"/>
    <w:rPr>
      <w:sz w:val="32"/>
    </w:rPr>
  </w:style>
  <w:style w:type="paragraph" w:customStyle="1" w:styleId="HeadingProcedure">
    <w:name w:val="Heading Procedure"/>
    <w:basedOn w:val="HeadingBase"/>
    <w:next w:val="Normal"/>
    <w:rsid w:val="00371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885"/>
    <w:pPr>
      <w:spacing w:before="60" w:after="60"/>
    </w:pPr>
  </w:style>
  <w:style w:type="paragraph" w:styleId="ListContinue">
    <w:name w:val="List Continue"/>
    <w:basedOn w:val="List"/>
    <w:rsid w:val="00371885"/>
    <w:pPr>
      <w:ind w:firstLine="0"/>
    </w:pPr>
  </w:style>
  <w:style w:type="paragraph" w:customStyle="1" w:styleId="ListNote">
    <w:name w:val="List Note"/>
    <w:basedOn w:val="List"/>
    <w:rsid w:val="00371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885"/>
    <w:rPr>
      <w:rFonts w:ascii="Courier New" w:hAnsi="Courier New"/>
    </w:rPr>
  </w:style>
  <w:style w:type="paragraph" w:customStyle="1" w:styleId="NoteBullet">
    <w:name w:val="Note Bullet"/>
    <w:basedOn w:val="Note"/>
    <w:rsid w:val="00371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8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885"/>
    <w:rPr>
      <w:b/>
      <w:smallCaps/>
    </w:rPr>
  </w:style>
  <w:style w:type="paragraph" w:customStyle="1" w:styleId="TableListNumber">
    <w:name w:val="Table List Number"/>
    <w:basedOn w:val="ListNumber"/>
    <w:rsid w:val="00371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885"/>
    <w:pPr>
      <w:numPr>
        <w:numId w:val="9"/>
      </w:numPr>
    </w:pPr>
  </w:style>
  <w:style w:type="paragraph" w:customStyle="1" w:styleId="ListAlpha2">
    <w:name w:val="List Alpha 2"/>
    <w:basedOn w:val="List2"/>
    <w:rsid w:val="00371885"/>
    <w:pPr>
      <w:numPr>
        <w:numId w:val="8"/>
      </w:numPr>
    </w:pPr>
  </w:style>
  <w:style w:type="paragraph" w:styleId="List2">
    <w:name w:val="List 2"/>
    <w:basedOn w:val="BodyText"/>
    <w:rsid w:val="00371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8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8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8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885"/>
    <w:pPr>
      <w:numPr>
        <w:numId w:val="4"/>
      </w:numPr>
    </w:pPr>
  </w:style>
  <w:style w:type="paragraph" w:styleId="ListContinue2">
    <w:name w:val="List Continue 2"/>
    <w:basedOn w:val="List2"/>
    <w:rsid w:val="00371885"/>
    <w:pPr>
      <w:ind w:firstLine="0"/>
    </w:pPr>
  </w:style>
  <w:style w:type="paragraph" w:styleId="ListContinue3">
    <w:name w:val="List Continue 3"/>
    <w:basedOn w:val="List3"/>
    <w:rsid w:val="00371885"/>
    <w:pPr>
      <w:ind w:left="1021" w:firstLine="0"/>
    </w:pPr>
  </w:style>
  <w:style w:type="paragraph" w:styleId="ListContinue4">
    <w:name w:val="List Continue 4"/>
    <w:basedOn w:val="List4"/>
    <w:rsid w:val="00371885"/>
    <w:pPr>
      <w:ind w:firstLine="0"/>
    </w:pPr>
  </w:style>
  <w:style w:type="paragraph" w:styleId="ListContinue5">
    <w:name w:val="List Continue 5"/>
    <w:basedOn w:val="List5"/>
    <w:rsid w:val="00371885"/>
    <w:pPr>
      <w:ind w:firstLine="0"/>
    </w:pPr>
  </w:style>
  <w:style w:type="paragraph" w:styleId="ListNumber3">
    <w:name w:val="List Number 3"/>
    <w:basedOn w:val="List3"/>
    <w:rsid w:val="00371885"/>
    <w:pPr>
      <w:numPr>
        <w:numId w:val="5"/>
      </w:numPr>
    </w:pPr>
  </w:style>
  <w:style w:type="paragraph" w:styleId="ListNumber4">
    <w:name w:val="List Number 4"/>
    <w:basedOn w:val="List4"/>
    <w:rsid w:val="00371885"/>
    <w:pPr>
      <w:numPr>
        <w:numId w:val="6"/>
      </w:numPr>
    </w:pPr>
  </w:style>
  <w:style w:type="paragraph" w:styleId="ListNumber5">
    <w:name w:val="List Number 5"/>
    <w:basedOn w:val="List5"/>
    <w:rsid w:val="00371885"/>
    <w:pPr>
      <w:numPr>
        <w:numId w:val="7"/>
      </w:numPr>
    </w:pPr>
  </w:style>
  <w:style w:type="paragraph" w:styleId="BlockText">
    <w:name w:val="Block Text"/>
    <w:basedOn w:val="Normal"/>
    <w:rsid w:val="00371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885"/>
    <w:rPr>
      <w:sz w:val="16"/>
      <w:vertAlign w:val="superscript"/>
    </w:rPr>
  </w:style>
  <w:style w:type="character" w:customStyle="1" w:styleId="Symbols">
    <w:name w:val="Symbols"/>
    <w:basedOn w:val="DefaultParagraphFont"/>
    <w:rsid w:val="00371885"/>
    <w:rPr>
      <w:rFonts w:ascii="Symbol" w:hAnsi="Symbol"/>
    </w:rPr>
  </w:style>
  <w:style w:type="character" w:customStyle="1" w:styleId="MenuOptions">
    <w:name w:val="Menu Options"/>
    <w:basedOn w:val="DefaultParagraphFont"/>
    <w:rsid w:val="00371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885"/>
    <w:rPr>
      <w:b/>
    </w:rPr>
  </w:style>
  <w:style w:type="character" w:customStyle="1" w:styleId="Underlined">
    <w:name w:val="Underlined"/>
    <w:basedOn w:val="DefaultParagraphFont"/>
    <w:rsid w:val="00371885"/>
    <w:rPr>
      <w:u w:val="single"/>
    </w:rPr>
  </w:style>
  <w:style w:type="paragraph" w:customStyle="1" w:styleId="TableBodyTextRight">
    <w:name w:val="Table Body Text Right"/>
    <w:basedOn w:val="TableBodyText"/>
    <w:rsid w:val="00371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885"/>
    <w:rPr>
      <w:sz w:val="18"/>
    </w:rPr>
  </w:style>
  <w:style w:type="paragraph" w:customStyle="1" w:styleId="BodySmallRight">
    <w:name w:val="Body Small Right"/>
    <w:basedOn w:val="BodyTextRight"/>
    <w:rsid w:val="00371885"/>
    <w:rPr>
      <w:sz w:val="18"/>
      <w:szCs w:val="18"/>
    </w:rPr>
  </w:style>
  <w:style w:type="paragraph" w:customStyle="1" w:styleId="MarginEdition">
    <w:name w:val="Margin Edition"/>
    <w:basedOn w:val="MarginNote"/>
    <w:rsid w:val="00371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885"/>
    <w:rPr>
      <w:sz w:val="2"/>
      <w:szCs w:val="2"/>
    </w:rPr>
  </w:style>
  <w:style w:type="character" w:customStyle="1" w:styleId="Small">
    <w:name w:val="Small"/>
    <w:basedOn w:val="DefaultParagraphFont"/>
    <w:rsid w:val="00371885"/>
    <w:rPr>
      <w:sz w:val="16"/>
    </w:rPr>
  </w:style>
  <w:style w:type="paragraph" w:customStyle="1" w:styleId="WideTable">
    <w:name w:val="Wide Table"/>
    <w:basedOn w:val="Normal"/>
    <w:rsid w:val="00371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885"/>
  </w:style>
  <w:style w:type="paragraph" w:styleId="Quote">
    <w:name w:val="Quote"/>
    <w:basedOn w:val="Heading1"/>
    <w:link w:val="QuoteChar"/>
    <w:qFormat/>
    <w:rsid w:val="00371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885"/>
    <w:pPr>
      <w:pageBreakBefore/>
    </w:pPr>
  </w:style>
  <w:style w:type="paragraph" w:customStyle="1" w:styleId="Border">
    <w:name w:val="Border"/>
    <w:basedOn w:val="Normal"/>
    <w:qFormat/>
    <w:rsid w:val="00371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885"/>
    <w:rPr>
      <w:u w:val="single"/>
    </w:rPr>
  </w:style>
  <w:style w:type="character" w:customStyle="1" w:styleId="BoldandItalics">
    <w:name w:val="Bold and Italics"/>
    <w:qFormat/>
    <w:rsid w:val="00371885"/>
    <w:rPr>
      <w:b/>
      <w:i/>
      <w:u w:val="none"/>
    </w:rPr>
  </w:style>
  <w:style w:type="paragraph" w:styleId="BalloonText">
    <w:name w:val="Balloon Text"/>
    <w:basedOn w:val="Normal"/>
    <w:link w:val="BalloonTextChar"/>
    <w:rsid w:val="00371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885"/>
    <w:pPr>
      <w:spacing w:before="0" w:after="0"/>
    </w:pPr>
  </w:style>
  <w:style w:type="paragraph" w:customStyle="1" w:styleId="BodyTextBold">
    <w:name w:val="Body Text Bold"/>
    <w:basedOn w:val="BodyText"/>
    <w:qFormat/>
    <w:rsid w:val="00371885"/>
    <w:rPr>
      <w:b/>
    </w:rPr>
  </w:style>
  <w:style w:type="character" w:styleId="Hyperlink">
    <w:name w:val="Hyperlink"/>
    <w:basedOn w:val="DefaultParagraphFont"/>
    <w:uiPriority w:val="99"/>
    <w:unhideWhenUsed/>
    <w:rsid w:val="00806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674</Words>
  <Characters>4404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PSPLEG005 Comply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2025-03-01T21:46:00Z</dcterms:created>
  <dcterms:modified xsi:type="dcterms:W3CDTF">2025-03-01T21:46:00Z</dcterms:modified>
</cp:coreProperties>
</file>