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6097" w:rsidP="004260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PSPLEG004 Manage compliance with legislation in the public sector</w:t>
      </w:r>
      <w:r>
        <w:fldChar w:fldCharType="end"/>
      </w:r>
    </w:p>
    <w:p w:rsidR="00426097" w:rsidP="00426097">
      <w:pPr>
        <w:pStyle w:val="Version"/>
        <w:sectPr w:rsidSect="007772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723A" w:rsidP="0077723A">
      <w:pPr>
        <w:pStyle w:val="SuperHeading"/>
      </w:pPr>
      <w:r w:rsidRPr="0077723A">
        <w:t>PSPLEG004 Manage compliance with legislation in the public sector</w:t>
      </w:r>
    </w:p>
    <w:p w:rsidR="00000000" w:rsidRPr="0077723A" w:rsidP="0077723A">
      <w:pPr>
        <w:pStyle w:val="Heading1"/>
      </w:pPr>
      <w:bookmarkStart w:id="1" w:name="O_822752"/>
      <w:bookmarkEnd w:id="1"/>
      <w:r w:rsidRPr="007772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4260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23A">
            <w:pPr>
              <w:pStyle w:val="TableHeading"/>
              <w:rPr>
                <w:lang w:val="en-NZ"/>
              </w:rPr>
            </w:pPr>
            <w:r w:rsidRPr="0077723A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23A">
            <w:pPr>
              <w:pStyle w:val="TableHeading"/>
              <w:rPr>
                <w:lang w:val="en-NZ"/>
              </w:rPr>
            </w:pPr>
            <w:r w:rsidRPr="0077723A">
              <w:t>Comments</w:t>
            </w:r>
          </w:p>
        </w:tc>
      </w:tr>
      <w:tr w:rsidTr="004260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23A">
            <w:pPr>
              <w:pStyle w:val="BodyText"/>
              <w:rPr>
                <w:lang w:val="en-NZ"/>
              </w:rPr>
            </w:pPr>
            <w:r w:rsidRPr="0077723A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23A" w:rsidP="0077723A">
            <w:pPr>
              <w:pStyle w:val="BodyText"/>
            </w:pPr>
            <w:r w:rsidRPr="0077723A">
              <w:t xml:space="preserve">This unit was released in PSP Public Sector Training Package release 1.0 and meets the Standards for Training Packages. </w:t>
            </w:r>
          </w:p>
          <w:p w:rsidR="00000000" w:rsidRPr="0077723A" w:rsidP="0077723A">
            <w:pPr>
              <w:pStyle w:val="BodyText"/>
            </w:pPr>
          </w:p>
          <w:p w:rsidR="00000000" w:rsidRPr="0077723A" w:rsidP="0077723A">
            <w:pPr>
              <w:pStyle w:val="BodyText"/>
            </w:pPr>
            <w:r w:rsidRPr="0077723A">
              <w:t>This unit supersedes and is equivalent to PSPLEGN601B Manage compliance with legislation in the public sector.</w:t>
            </w:r>
          </w:p>
          <w:p w:rsidR="00000000" w:rsidRPr="0077723A" w:rsidP="0077723A">
            <w:pPr>
              <w:pStyle w:val="BodyText"/>
            </w:pPr>
          </w:p>
          <w:p w:rsidR="00000000" w:rsidRPr="0077723A" w:rsidP="0077723A">
            <w:pPr>
              <w:pStyle w:val="ListBullet"/>
            </w:pPr>
            <w:r w:rsidRPr="0077723A">
              <w:t>Unit code updated</w:t>
            </w:r>
          </w:p>
          <w:p w:rsidR="00000000" w:rsidRPr="0077723A" w:rsidP="0077723A">
            <w:pPr>
              <w:pStyle w:val="ListBullet"/>
            </w:pPr>
            <w:r w:rsidRPr="0077723A">
              <w:t>Content and formatting updated to comply with new standards</w:t>
            </w:r>
          </w:p>
          <w:p w:rsidR="00000000" w:rsidRPr="0077723A" w:rsidP="0077723A">
            <w:pPr>
              <w:pStyle w:val="ListBullet"/>
            </w:pPr>
            <w:r w:rsidRPr="0077723A">
              <w:t>All PC transitioned from passive to active voice</w:t>
            </w:r>
          </w:p>
        </w:tc>
      </w:tr>
    </w:tbl>
    <w:p w:rsidR="00000000" w:rsidRPr="0077723A" w:rsidP="0077723A">
      <w:pPr>
        <w:pStyle w:val="BodyText"/>
      </w:pPr>
    </w:p>
    <w:p w:rsidR="00000000" w:rsidRPr="0077723A" w:rsidP="0077723A">
      <w:pPr>
        <w:pStyle w:val="AllowPageBreak"/>
      </w:pPr>
    </w:p>
    <w:p w:rsidR="00000000" w:rsidRPr="0077723A" w:rsidP="0077723A">
      <w:pPr>
        <w:pStyle w:val="Heading1"/>
      </w:pPr>
      <w:bookmarkStart w:id="2" w:name="O_822753"/>
      <w:bookmarkEnd w:id="2"/>
      <w:r w:rsidRPr="0077723A">
        <w:t>Application</w:t>
      </w:r>
    </w:p>
    <w:p w:rsidR="00000000" w:rsidRPr="0077723A" w:rsidP="00426097">
      <w:pPr>
        <w:pStyle w:val="BodyText"/>
      </w:pPr>
      <w:r w:rsidRPr="0077723A">
        <w:t>This unit describes the skills required to manage compliance with public sector legislative requirements. It includes assuring legislative compliance, interpreting legislation and evaluating compliance outcomes.</w:t>
      </w:r>
    </w:p>
    <w:p w:rsidR="00000000" w:rsidRPr="0077723A" w:rsidP="00426097">
      <w:pPr>
        <w:pStyle w:val="BodyText"/>
      </w:pPr>
      <w:r w:rsidRPr="0077723A">
        <w:t>This unit applies to th</w:t>
      </w:r>
      <w:r w:rsidRPr="0077723A">
        <w:t>ose working in the management of public sector legislation compliance.</w:t>
      </w:r>
    </w:p>
    <w:p w:rsidR="00000000" w:rsidRPr="0077723A" w:rsidP="00426097">
      <w:pPr>
        <w:pStyle w:val="BodyText"/>
      </w:pPr>
      <w:r w:rsidRPr="0077723A">
        <w:t>The skills and knowledge described in this unit must be applied within the legislative, regulatory and policy environment in which they are carried out. Organisational policies and pro</w:t>
      </w:r>
      <w:r w:rsidRPr="0077723A">
        <w:t>cedures must be consulted and adhered to.</w:t>
      </w:r>
    </w:p>
    <w:p w:rsidR="00000000" w:rsidRPr="0077723A" w:rsidP="00426097">
      <w:pPr>
        <w:pStyle w:val="BodyText"/>
      </w:pPr>
      <w:r w:rsidRPr="0077723A">
        <w:t xml:space="preserve">Those undertaking this unit would work autonomously with supervisory responsibilities, while performing complex tasks in a range of contexts. </w:t>
      </w:r>
    </w:p>
    <w:p w:rsidR="00426097" w:rsidP="00426097">
      <w:pPr>
        <w:pStyle w:val="BodyText"/>
      </w:pPr>
      <w:r w:rsidRPr="0077723A">
        <w:t>No licensing, legislative or certification requirements apply to unit</w:t>
      </w:r>
      <w:r w:rsidRPr="0077723A">
        <w:t xml:space="preserve"> at the time of publication.</w:t>
      </w:r>
    </w:p>
    <w:p w:rsidR="00000000" w:rsidRPr="0077723A" w:rsidP="0077723A">
      <w:pPr>
        <w:pStyle w:val="Heading1"/>
      </w:pPr>
      <w:bookmarkStart w:id="3" w:name="O_822755"/>
      <w:bookmarkEnd w:id="3"/>
      <w:r w:rsidRPr="0077723A">
        <w:t>Competency Field</w:t>
      </w:r>
    </w:p>
    <w:p w:rsidR="00000000" w:rsidRPr="0077723A" w:rsidP="00426097">
      <w:pPr>
        <w:pStyle w:val="BodyText"/>
      </w:pPr>
      <w:r w:rsidRPr="0077723A">
        <w:t>Legislation and compliance</w:t>
      </w:r>
    </w:p>
    <w:p w:rsidR="00000000" w:rsidRPr="0077723A" w:rsidP="0077723A">
      <w:pPr>
        <w:pStyle w:val="Heading1"/>
      </w:pPr>
      <w:bookmarkStart w:id="4" w:name="O_822757"/>
      <w:bookmarkEnd w:id="4"/>
      <w:r w:rsidRPr="0077723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7772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23A">
            <w:pPr>
              <w:pStyle w:val="TableHeading"/>
              <w:rPr>
                <w:lang w:val="en-NZ"/>
              </w:rPr>
            </w:pPr>
            <w:r w:rsidRPr="0077723A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23A">
            <w:pPr>
              <w:pStyle w:val="TableHeading"/>
              <w:rPr>
                <w:lang w:val="en-NZ"/>
              </w:rPr>
            </w:pPr>
            <w:r w:rsidRPr="0077723A">
              <w:t>PERFORMANCE CRITERIA</w:t>
            </w:r>
          </w:p>
        </w:tc>
      </w:tr>
      <w:tr w:rsidTr="007772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23A">
            <w:pPr>
              <w:pStyle w:val="BodyText"/>
              <w:rPr>
                <w:lang w:val="en-NZ"/>
              </w:rPr>
            </w:pPr>
            <w:r w:rsidRPr="0077723A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23A">
            <w:pPr>
              <w:pStyle w:val="BodyText"/>
              <w:rPr>
                <w:lang w:val="en-NZ"/>
              </w:rPr>
            </w:pPr>
            <w:r w:rsidRPr="0077723A">
              <w:t>Performance criteria des</w:t>
            </w:r>
            <w:r w:rsidRPr="0077723A">
              <w:t>cribe the performance needed to demonstrate achievement of the element. Where bold italicised text is used, further information is detailed in the range of conditions section.</w:t>
            </w:r>
          </w:p>
        </w:tc>
      </w:tr>
      <w:tr w:rsidTr="007772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23A">
            <w:pPr>
              <w:pStyle w:val="List"/>
              <w:rPr>
                <w:lang w:val="en-NZ"/>
              </w:rPr>
            </w:pPr>
            <w:r w:rsidRPr="0077723A">
              <w:rPr>
                <w:rStyle w:val="SpecialBold"/>
              </w:rPr>
              <w:t>1.</w:t>
            </w:r>
            <w:r w:rsidRPr="0077723A">
              <w:rPr>
                <w:rStyle w:val="SpecialBold"/>
              </w:rPr>
              <w:tab/>
              <w:t>Assure legislative compliance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23A" w:rsidP="0077723A">
            <w:pPr>
              <w:pStyle w:val="List"/>
            </w:pPr>
            <w:r w:rsidRPr="0077723A">
              <w:t>1.1</w:t>
            </w:r>
            <w:r w:rsidRPr="0077723A">
              <w:tab/>
              <w:t>Use personal conduct to model a to complia</w:t>
            </w:r>
            <w:r w:rsidRPr="0077723A">
              <w:t>nce with legislation, policy and guidelines.</w:t>
            </w:r>
          </w:p>
          <w:p w:rsidR="00000000" w:rsidRPr="0077723A" w:rsidP="0077723A">
            <w:pPr>
              <w:pStyle w:val="List"/>
            </w:pPr>
            <w:r w:rsidRPr="0077723A">
              <w:t>1.2</w:t>
            </w:r>
            <w:r w:rsidRPr="0077723A">
              <w:tab/>
              <w:t>Encourage staff to discuss, clarify and meet legislative requirements.</w:t>
            </w:r>
          </w:p>
          <w:p w:rsidR="00000000" w:rsidRPr="0077723A" w:rsidP="0077723A">
            <w:pPr>
              <w:pStyle w:val="List"/>
            </w:pPr>
            <w:r w:rsidRPr="0077723A">
              <w:t>1.3</w:t>
            </w:r>
            <w:r w:rsidRPr="0077723A">
              <w:tab/>
              <w:t>Confirm staff understanding of legislation and guidelines and address professional development needs.</w:t>
            </w:r>
          </w:p>
          <w:p w:rsidR="00000000" w:rsidRPr="0077723A" w:rsidP="0077723A">
            <w:pPr>
              <w:pStyle w:val="List"/>
            </w:pPr>
            <w:r w:rsidRPr="0077723A">
              <w:t>1.4</w:t>
            </w:r>
            <w:r w:rsidRPr="0077723A">
              <w:tab/>
              <w:t xml:space="preserve">Undertake risk assessment </w:t>
            </w:r>
            <w:r w:rsidRPr="0077723A">
              <w:t>planning relating to legislative compliance to establish the risk of non-compliance and implement mitigation strategies.</w:t>
            </w:r>
          </w:p>
          <w:p w:rsidR="00000000" w:rsidP="0077723A">
            <w:pPr>
              <w:pStyle w:val="List"/>
              <w:rPr>
                <w:lang w:val="en-NZ"/>
              </w:rPr>
            </w:pPr>
            <w:r w:rsidRPr="0077723A">
              <w:t>1.5</w:t>
            </w:r>
            <w:r w:rsidRPr="0077723A">
              <w:tab/>
              <w:t>Use workplace occurrences of compliance and non-compliance as learning situations for staff, without compromising privacy and confi</w:t>
            </w:r>
            <w:r w:rsidRPr="0077723A">
              <w:t>dentiality considerations.</w:t>
            </w:r>
          </w:p>
        </w:tc>
      </w:tr>
      <w:tr w:rsidTr="007772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23A">
            <w:pPr>
              <w:pStyle w:val="List"/>
              <w:rPr>
                <w:lang w:val="en-NZ"/>
              </w:rPr>
            </w:pPr>
            <w:r w:rsidRPr="0077723A">
              <w:rPr>
                <w:rStyle w:val="SpecialBold"/>
              </w:rPr>
              <w:t>2.</w:t>
            </w:r>
            <w:r w:rsidRPr="0077723A">
              <w:rPr>
                <w:rStyle w:val="SpecialBold"/>
              </w:rPr>
              <w:tab/>
              <w:t>Interpret legislation relating to public sector work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23A" w:rsidP="0077723A">
            <w:pPr>
              <w:pStyle w:val="List"/>
            </w:pPr>
            <w:r w:rsidRPr="0077723A">
              <w:t>2.1</w:t>
            </w:r>
            <w:r w:rsidRPr="0077723A">
              <w:tab/>
              <w:t>Maintain knowledge of legislation and related legal opinions to ensure currency.</w:t>
            </w:r>
          </w:p>
          <w:p w:rsidR="00000000" w:rsidP="0077723A">
            <w:pPr>
              <w:pStyle w:val="List"/>
              <w:rPr>
                <w:lang w:val="en-NZ"/>
              </w:rPr>
            </w:pPr>
            <w:r w:rsidRPr="0077723A">
              <w:t>2.2</w:t>
            </w:r>
            <w:r w:rsidRPr="0077723A">
              <w:tab/>
              <w:t xml:space="preserve">Provide substantiated interpretation of legislative requirements within the limits </w:t>
            </w:r>
            <w:r w:rsidRPr="0077723A">
              <w:t>of authority, or refer for advice.</w:t>
            </w:r>
          </w:p>
        </w:tc>
      </w:tr>
      <w:tr w:rsidTr="007772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23A">
            <w:pPr>
              <w:pStyle w:val="List"/>
              <w:rPr>
                <w:lang w:val="en-NZ"/>
              </w:rPr>
            </w:pPr>
            <w:r w:rsidRPr="0077723A">
              <w:rPr>
                <w:rStyle w:val="SpecialBold"/>
              </w:rPr>
              <w:t>3.</w:t>
            </w:r>
            <w:r w:rsidRPr="0077723A">
              <w:rPr>
                <w:rStyle w:val="SpecialBold"/>
              </w:rPr>
              <w:tab/>
              <w:t>Evaluate compliance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23A" w:rsidP="0077723A">
            <w:pPr>
              <w:pStyle w:val="List"/>
            </w:pPr>
            <w:r w:rsidRPr="0077723A">
              <w:t>3.1</w:t>
            </w:r>
            <w:r w:rsidRPr="0077723A">
              <w:tab/>
              <w:t>Conduct analysis of compliance outcomes to provide comprehensive and valid conclusions.</w:t>
            </w:r>
          </w:p>
          <w:p w:rsidR="00000000" w:rsidRPr="0077723A" w:rsidP="0077723A">
            <w:pPr>
              <w:pStyle w:val="List"/>
            </w:pPr>
            <w:r w:rsidRPr="0077723A">
              <w:t>3.2</w:t>
            </w:r>
            <w:r w:rsidRPr="0077723A">
              <w:tab/>
              <w:t>Use analysis to identify trends, possible reasons and potential mitigation strategies for im</w:t>
            </w:r>
            <w:r w:rsidRPr="0077723A">
              <w:t>proving outcomes.</w:t>
            </w:r>
          </w:p>
          <w:p w:rsidR="00000000" w:rsidRPr="0077723A" w:rsidP="0077723A">
            <w:pPr>
              <w:pStyle w:val="List"/>
            </w:pPr>
            <w:r w:rsidRPr="0077723A">
              <w:t>3.3</w:t>
            </w:r>
            <w:r w:rsidRPr="0077723A">
              <w:tab/>
              <w:t>Confirm and address inadequacies in procedures which allow breaches of legislation to occur.</w:t>
            </w:r>
          </w:p>
          <w:p w:rsidR="00000000" w:rsidRPr="0077723A" w:rsidP="0077723A">
            <w:pPr>
              <w:pStyle w:val="List"/>
            </w:pPr>
            <w:r w:rsidRPr="0077723A">
              <w:t>3.4</w:t>
            </w:r>
            <w:r w:rsidRPr="0077723A">
              <w:tab/>
              <w:t>Report on compliance with legislative requirements.</w:t>
            </w:r>
          </w:p>
        </w:tc>
      </w:tr>
    </w:tbl>
    <w:p w:rsidR="00426097" w:rsidP="0077723A">
      <w:pPr>
        <w:pStyle w:val="BodyText"/>
      </w:pPr>
    </w:p>
    <w:p w:rsidR="00426097" w:rsidP="0077723A">
      <w:pPr>
        <w:pStyle w:val="BodyText"/>
      </w:pPr>
    </w:p>
    <w:p w:rsidR="00000000" w:rsidRPr="0077723A" w:rsidP="0077723A">
      <w:pPr>
        <w:pStyle w:val="Heading1"/>
      </w:pPr>
      <w:bookmarkStart w:id="5" w:name="O_822758"/>
      <w:bookmarkEnd w:id="5"/>
      <w:r w:rsidRPr="0077723A">
        <w:t>Foundation Skills</w:t>
      </w:r>
    </w:p>
    <w:p w:rsidR="00000000" w:rsidRPr="0077723A" w:rsidP="00426097">
      <w:pPr>
        <w:pStyle w:val="BodyText"/>
      </w:pPr>
      <w:r w:rsidRPr="0077723A">
        <w:t>Foundation skills are embedded within the elements and performance criteria of this unit.</w:t>
      </w:r>
    </w:p>
    <w:p w:rsidR="00000000" w:rsidRPr="0077723A" w:rsidP="0077723A">
      <w:pPr>
        <w:pStyle w:val="Heading1"/>
      </w:pPr>
      <w:bookmarkStart w:id="6" w:name="O_822760"/>
      <w:bookmarkEnd w:id="6"/>
      <w:r w:rsidRPr="0077723A">
        <w:t>Unit Mapping Information</w:t>
      </w:r>
    </w:p>
    <w:p w:rsidR="00000000" w:rsidRPr="0077723A" w:rsidP="00426097">
      <w:pPr>
        <w:pStyle w:val="BodyText"/>
      </w:pPr>
      <w:r w:rsidRPr="0077723A">
        <w:t>This unit supersedes and is equivalent to PSPLEGN601B Manage compliance with legislation in the public sector.</w:t>
      </w:r>
    </w:p>
    <w:p w:rsidR="00000000" w:rsidRPr="0077723A" w:rsidP="0077723A">
      <w:pPr>
        <w:pStyle w:val="Heading1"/>
      </w:pPr>
      <w:bookmarkStart w:id="7" w:name="O_822767"/>
      <w:bookmarkEnd w:id="7"/>
      <w:r w:rsidRPr="0077723A">
        <w:t>Links</w:t>
      </w:r>
    </w:p>
    <w:p w:rsidR="00000000" w:rsidRPr="0077723A" w:rsidP="00426097">
      <w:pPr>
        <w:pStyle w:val="BodyText"/>
      </w:pPr>
      <w:r w:rsidRPr="007772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9476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7723A" w:rsidP="00426097">
      <w:pPr>
        <w:pStyle w:val="BodyText"/>
      </w:pPr>
      <w:r w:rsidRPr="007772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9476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7723A" w:rsidP="00426097">
      <w:pPr>
        <w:pStyle w:val="BodyText"/>
      </w:pPr>
      <w:r w:rsidRPr="007772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9476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7723A" w:rsidP="00426097">
      <w:pPr>
        <w:pStyle w:val="BodyText"/>
      </w:pPr>
      <w:r w:rsidRPr="007772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9476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7723A" w:rsidP="0077723A"/>
    <w:sectPr w:rsidSect="007772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2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23A" w:rsidRPr="00426097" w:rsidP="004260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2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097" w:rsidP="007772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6097" w:rsidP="007772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26097" w:rsidP="007772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2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0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723A" w:rsidRPr="00426097" w:rsidP="004260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2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097" w:rsidRPr="002D2AF8" w:rsidP="007772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PSPLEG004 Manage compliance with legislation in the public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426097" w:rsidP="007772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749D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AAF1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72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72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72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72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72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72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72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72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72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72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72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723A"/>
  </w:style>
  <w:style w:type="character" w:customStyle="1" w:styleId="Heading1Char">
    <w:name w:val="Heading 1 Char"/>
    <w:basedOn w:val="DefaultParagraphFont"/>
    <w:link w:val="Heading1"/>
    <w:rsid w:val="007772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72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723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7723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7723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723A"/>
    <w:rPr>
      <w:b/>
      <w:spacing w:val="0"/>
    </w:rPr>
  </w:style>
  <w:style w:type="paragraph" w:customStyle="1" w:styleId="SuperHeading">
    <w:name w:val="SuperHeading"/>
    <w:basedOn w:val="Normal"/>
    <w:rsid w:val="007772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7723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772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72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72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72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72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72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72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72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72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72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72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72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72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72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72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72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72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72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723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772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72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72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72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72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72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72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72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72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72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72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72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72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72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723A"/>
    <w:rPr>
      <w:i/>
    </w:rPr>
  </w:style>
  <w:style w:type="paragraph" w:styleId="Caption">
    <w:name w:val="caption"/>
    <w:basedOn w:val="BodyText"/>
    <w:next w:val="Normal"/>
    <w:qFormat/>
    <w:rsid w:val="007772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72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72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723A"/>
  </w:style>
  <w:style w:type="paragraph" w:styleId="TableofFigures">
    <w:name w:val="table of figures"/>
    <w:basedOn w:val="Normal"/>
    <w:next w:val="Normal"/>
    <w:semiHidden/>
    <w:rsid w:val="007772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723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7723A"/>
    <w:rPr>
      <w:rFonts w:ascii="Wingdings" w:hAnsi="Wingdings"/>
    </w:rPr>
  </w:style>
  <w:style w:type="character" w:customStyle="1" w:styleId="HotSpot">
    <w:name w:val="HotSpot"/>
    <w:rsid w:val="0077723A"/>
    <w:rPr>
      <w:color w:val="0033CC"/>
      <w:u w:val="none"/>
    </w:rPr>
  </w:style>
  <w:style w:type="paragraph" w:customStyle="1" w:styleId="BodyTextRight">
    <w:name w:val="Body Text Right"/>
    <w:basedOn w:val="BodyText"/>
    <w:rsid w:val="007772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72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72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72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72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72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723A"/>
    <w:rPr>
      <w:sz w:val="32"/>
    </w:rPr>
  </w:style>
  <w:style w:type="paragraph" w:customStyle="1" w:styleId="HeadingProcedure">
    <w:name w:val="Heading Procedure"/>
    <w:basedOn w:val="HeadingBase"/>
    <w:next w:val="Normal"/>
    <w:rsid w:val="007772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723A"/>
    <w:pPr>
      <w:spacing w:before="60" w:after="60"/>
    </w:pPr>
  </w:style>
  <w:style w:type="paragraph" w:styleId="ListContinue">
    <w:name w:val="List Continue"/>
    <w:basedOn w:val="List"/>
    <w:rsid w:val="0077723A"/>
    <w:pPr>
      <w:ind w:firstLine="0"/>
    </w:pPr>
  </w:style>
  <w:style w:type="paragraph" w:customStyle="1" w:styleId="ListNote">
    <w:name w:val="List Note"/>
    <w:basedOn w:val="List"/>
    <w:rsid w:val="007772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72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72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723A"/>
    <w:rPr>
      <w:rFonts w:ascii="Courier New" w:hAnsi="Courier New"/>
    </w:rPr>
  </w:style>
  <w:style w:type="paragraph" w:customStyle="1" w:styleId="NoteBullet">
    <w:name w:val="Note Bullet"/>
    <w:basedOn w:val="Note"/>
    <w:rsid w:val="007772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72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72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72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72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72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72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723A"/>
    <w:rPr>
      <w:b/>
      <w:smallCaps/>
    </w:rPr>
  </w:style>
  <w:style w:type="paragraph" w:customStyle="1" w:styleId="TableListNumber">
    <w:name w:val="Table List Number"/>
    <w:basedOn w:val="ListNumber"/>
    <w:rsid w:val="007772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72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723A"/>
    <w:pPr>
      <w:numPr>
        <w:numId w:val="8"/>
      </w:numPr>
    </w:pPr>
  </w:style>
  <w:style w:type="paragraph" w:customStyle="1" w:styleId="ListAlpha2">
    <w:name w:val="List Alpha 2"/>
    <w:basedOn w:val="List2"/>
    <w:rsid w:val="0077723A"/>
    <w:pPr>
      <w:numPr>
        <w:numId w:val="7"/>
      </w:numPr>
    </w:pPr>
  </w:style>
  <w:style w:type="paragraph" w:styleId="List2">
    <w:name w:val="List 2"/>
    <w:basedOn w:val="BodyText"/>
    <w:rsid w:val="007772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72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72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72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72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72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7723A"/>
    <w:pPr>
      <w:numPr>
        <w:numId w:val="3"/>
      </w:numPr>
    </w:pPr>
  </w:style>
  <w:style w:type="paragraph" w:styleId="ListContinue2">
    <w:name w:val="List Continue 2"/>
    <w:basedOn w:val="List2"/>
    <w:rsid w:val="0077723A"/>
    <w:pPr>
      <w:ind w:firstLine="0"/>
    </w:pPr>
  </w:style>
  <w:style w:type="paragraph" w:styleId="ListContinue3">
    <w:name w:val="List Continue 3"/>
    <w:basedOn w:val="List3"/>
    <w:rsid w:val="0077723A"/>
    <w:pPr>
      <w:ind w:left="1021" w:firstLine="0"/>
    </w:pPr>
  </w:style>
  <w:style w:type="paragraph" w:styleId="ListContinue4">
    <w:name w:val="List Continue 4"/>
    <w:basedOn w:val="List4"/>
    <w:rsid w:val="0077723A"/>
    <w:pPr>
      <w:ind w:firstLine="0"/>
    </w:pPr>
  </w:style>
  <w:style w:type="paragraph" w:styleId="ListContinue5">
    <w:name w:val="List Continue 5"/>
    <w:basedOn w:val="List5"/>
    <w:rsid w:val="0077723A"/>
    <w:pPr>
      <w:ind w:firstLine="0"/>
    </w:pPr>
  </w:style>
  <w:style w:type="paragraph" w:styleId="ListNumber3">
    <w:name w:val="List Number 3"/>
    <w:basedOn w:val="List3"/>
    <w:rsid w:val="0077723A"/>
    <w:pPr>
      <w:numPr>
        <w:numId w:val="4"/>
      </w:numPr>
    </w:pPr>
  </w:style>
  <w:style w:type="paragraph" w:styleId="ListNumber4">
    <w:name w:val="List Number 4"/>
    <w:basedOn w:val="List4"/>
    <w:rsid w:val="0077723A"/>
    <w:pPr>
      <w:numPr>
        <w:numId w:val="5"/>
      </w:numPr>
    </w:pPr>
  </w:style>
  <w:style w:type="paragraph" w:styleId="ListNumber5">
    <w:name w:val="List Number 5"/>
    <w:basedOn w:val="List5"/>
    <w:rsid w:val="0077723A"/>
    <w:pPr>
      <w:numPr>
        <w:numId w:val="6"/>
      </w:numPr>
    </w:pPr>
  </w:style>
  <w:style w:type="paragraph" w:styleId="BlockText">
    <w:name w:val="Block Text"/>
    <w:basedOn w:val="Normal"/>
    <w:rsid w:val="007772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72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723A"/>
    <w:rPr>
      <w:sz w:val="16"/>
      <w:vertAlign w:val="superscript"/>
    </w:rPr>
  </w:style>
  <w:style w:type="character" w:customStyle="1" w:styleId="Symbols">
    <w:name w:val="Symbols"/>
    <w:basedOn w:val="DefaultParagraphFont"/>
    <w:rsid w:val="0077723A"/>
    <w:rPr>
      <w:rFonts w:ascii="Symbol" w:hAnsi="Symbol"/>
    </w:rPr>
  </w:style>
  <w:style w:type="character" w:customStyle="1" w:styleId="MenuOptions">
    <w:name w:val="Menu Options"/>
    <w:basedOn w:val="DefaultParagraphFont"/>
    <w:rsid w:val="007772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723A"/>
    <w:rPr>
      <w:b/>
    </w:rPr>
  </w:style>
  <w:style w:type="character" w:customStyle="1" w:styleId="Underlined">
    <w:name w:val="Underlined"/>
    <w:basedOn w:val="DefaultParagraphFont"/>
    <w:rsid w:val="0077723A"/>
    <w:rPr>
      <w:u w:val="single"/>
    </w:rPr>
  </w:style>
  <w:style w:type="paragraph" w:customStyle="1" w:styleId="TableBodyTextRight">
    <w:name w:val="Table Body Text Right"/>
    <w:basedOn w:val="TableBodyText"/>
    <w:rsid w:val="007772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723A"/>
    <w:rPr>
      <w:sz w:val="18"/>
    </w:rPr>
  </w:style>
  <w:style w:type="paragraph" w:customStyle="1" w:styleId="BodySmallRight">
    <w:name w:val="Body Small Right"/>
    <w:basedOn w:val="BodyTextRight"/>
    <w:rsid w:val="0077723A"/>
    <w:rPr>
      <w:sz w:val="18"/>
      <w:szCs w:val="18"/>
    </w:rPr>
  </w:style>
  <w:style w:type="paragraph" w:customStyle="1" w:styleId="MarginEdition">
    <w:name w:val="Margin Edition"/>
    <w:basedOn w:val="MarginNote"/>
    <w:rsid w:val="007772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723A"/>
    <w:rPr>
      <w:sz w:val="2"/>
      <w:szCs w:val="2"/>
    </w:rPr>
  </w:style>
  <w:style w:type="character" w:customStyle="1" w:styleId="Small">
    <w:name w:val="Small"/>
    <w:basedOn w:val="DefaultParagraphFont"/>
    <w:rsid w:val="0077723A"/>
    <w:rPr>
      <w:sz w:val="16"/>
    </w:rPr>
  </w:style>
  <w:style w:type="paragraph" w:customStyle="1" w:styleId="WideTable">
    <w:name w:val="Wide Table"/>
    <w:basedOn w:val="Normal"/>
    <w:rsid w:val="007772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723A"/>
  </w:style>
  <w:style w:type="paragraph" w:styleId="Quote">
    <w:name w:val="Quote"/>
    <w:basedOn w:val="Heading1"/>
    <w:link w:val="QuoteChar"/>
    <w:qFormat/>
    <w:rsid w:val="007772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72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723A"/>
    <w:pPr>
      <w:pageBreakBefore/>
    </w:pPr>
  </w:style>
  <w:style w:type="paragraph" w:customStyle="1" w:styleId="Border">
    <w:name w:val="Border"/>
    <w:basedOn w:val="Normal"/>
    <w:qFormat/>
    <w:rsid w:val="007772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72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72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72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72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72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72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72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72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723A"/>
    <w:rPr>
      <w:u w:val="single"/>
    </w:rPr>
  </w:style>
  <w:style w:type="character" w:customStyle="1" w:styleId="BoldandItalics">
    <w:name w:val="Bold and Italics"/>
    <w:qFormat/>
    <w:rsid w:val="0077723A"/>
    <w:rPr>
      <w:b/>
      <w:i/>
      <w:u w:val="none"/>
    </w:rPr>
  </w:style>
  <w:style w:type="paragraph" w:styleId="BalloonText">
    <w:name w:val="Balloon Text"/>
    <w:basedOn w:val="Normal"/>
    <w:link w:val="BalloonTextChar"/>
    <w:rsid w:val="007772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72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72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72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72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72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723A"/>
    <w:pPr>
      <w:spacing w:before="0" w:after="0"/>
    </w:pPr>
  </w:style>
  <w:style w:type="paragraph" w:customStyle="1" w:styleId="BodyTextBold">
    <w:name w:val="Body Text Bold"/>
    <w:basedOn w:val="BodyText"/>
    <w:qFormat/>
    <w:rsid w:val="0077723A"/>
    <w:rPr>
      <w:b/>
    </w:rPr>
  </w:style>
  <w:style w:type="character" w:styleId="Hyperlink">
    <w:name w:val="Hyperlink"/>
    <w:basedOn w:val="DefaultParagraphFont"/>
    <w:uiPriority w:val="99"/>
    <w:unhideWhenUsed/>
    <w:rsid w:val="004260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534</Words>
  <Characters>3735</Characters>
  <Application>Microsoft Office Word</Application>
  <DocSecurity>0</DocSecurity>
  <Lines>116</Lines>
  <Paragraphs>61</Paragraphs>
  <ScaleCrop>false</ScaleCrop>
  <Company>Author-it Software Corporation Ltd.</Company>
  <LinksUpToDate>false</LinksUpToDate>
  <CharactersWithSpaces>4208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PSPLEG004 Manage compliance with legislation in the public sector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2022-11-21T08:51:00Z</dcterms:created>
  <dcterms:modified xsi:type="dcterms:W3CDTF">2022-11-21T08:51:00Z</dcterms:modified>
</cp:coreProperties>
</file>