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22C" w:rsidP="007B322C">
      <w:pPr>
        <w:pStyle w:val="Title"/>
      </w:pPr>
      <w:r>
        <w:fldChar w:fldCharType="begin"/>
      </w:r>
      <w:r>
        <w:instrText xml:space="preserve"> TITLE   \* MERGEFORMAT </w:instrText>
      </w:r>
      <w:r>
        <w:fldChar w:fldCharType="separate"/>
      </w:r>
      <w:r>
        <w:t>PSPLEG004 Manage compliance with legislation in the public sector</w:t>
      </w:r>
      <w:r>
        <w:fldChar w:fldCharType="end"/>
      </w:r>
    </w:p>
    <w:p w:rsidR="007B322C" w:rsidP="007B322C">
      <w:pPr>
        <w:pStyle w:val="Version"/>
        <w:sectPr w:rsidSect="005F26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262A" w:rsidP="005F262A">
      <w:pPr>
        <w:pStyle w:val="SuperHeading"/>
      </w:pPr>
      <w:r w:rsidRPr="005F262A">
        <w:t>PSPLEG004 Manage compliance with legislation in the public sector</w:t>
      </w:r>
    </w:p>
    <w:p w:rsidR="00000000" w:rsidRPr="005F262A" w:rsidP="005F262A">
      <w:pPr>
        <w:pStyle w:val="Heading1"/>
      </w:pPr>
      <w:bookmarkStart w:id="1" w:name="O_822752"/>
      <w:bookmarkEnd w:id="1"/>
      <w:r w:rsidRPr="005F262A">
        <w:t>Modification History</w:t>
      </w:r>
    </w:p>
    <w:tbl>
      <w:tblPr>
        <w:tblW w:w="0" w:type="auto"/>
        <w:tblLayout w:type="fixed"/>
        <w:tblCellMar>
          <w:left w:w="62" w:type="dxa"/>
          <w:right w:w="62" w:type="dxa"/>
        </w:tblCellMar>
        <w:tblLook w:val="0000"/>
      </w:tblPr>
      <w:tblGrid>
        <w:gridCol w:w="1134"/>
        <w:gridCol w:w="7937"/>
      </w:tblGrid>
      <w:tr w:rsidTr="007B32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62A">
            <w:pPr>
              <w:pStyle w:val="TableHeading"/>
              <w:rPr>
                <w:lang w:val="en-NZ"/>
              </w:rPr>
            </w:pPr>
            <w:r w:rsidRPr="005F262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62A">
            <w:pPr>
              <w:pStyle w:val="TableHeading"/>
              <w:rPr>
                <w:lang w:val="en-NZ"/>
              </w:rPr>
            </w:pPr>
            <w:r w:rsidRPr="005F262A">
              <w:t>Comments</w:t>
            </w:r>
          </w:p>
        </w:tc>
      </w:tr>
      <w:tr w:rsidTr="007B322C">
        <w:tblPrEx>
          <w:tblW w:w="0" w:type="auto"/>
          <w:tblLayout w:type="fixed"/>
          <w:tblCellMar>
            <w:left w:w="62" w:type="dxa"/>
            <w:right w:w="62" w:type="dxa"/>
          </w:tblCellMar>
          <w:tblLook w:val="0000"/>
        </w:tblPrEx>
        <w:trPr>
          <w:trHeight w:val="340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62A">
            <w:pPr>
              <w:pStyle w:val="BodyText"/>
              <w:rPr>
                <w:lang w:val="en-NZ"/>
              </w:rPr>
            </w:pPr>
            <w:r w:rsidRPr="005F262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62A" w:rsidP="005F262A">
            <w:pPr>
              <w:pStyle w:val="BodyText"/>
            </w:pPr>
            <w:r w:rsidRPr="005F262A">
              <w:t xml:space="preserve">This unit was released in PSP Public Sector Training Package release 1.0 and meets the Standards for Training Packages. </w:t>
            </w:r>
          </w:p>
          <w:p w:rsidR="00000000" w:rsidRPr="005F262A" w:rsidP="005F262A">
            <w:pPr>
              <w:pStyle w:val="BodyText"/>
            </w:pPr>
          </w:p>
          <w:p w:rsidR="00000000" w:rsidRPr="005F262A" w:rsidP="005F262A">
            <w:pPr>
              <w:pStyle w:val="BodyText"/>
            </w:pPr>
            <w:r w:rsidRPr="005F262A">
              <w:t>This unit supersedes and is equivalent to PSPLEGN601B Manage compliance with legislation in the public sector.</w:t>
            </w:r>
          </w:p>
          <w:p w:rsidR="00000000" w:rsidRPr="005F262A" w:rsidP="005F262A">
            <w:pPr>
              <w:pStyle w:val="BodyText"/>
            </w:pPr>
          </w:p>
          <w:p w:rsidR="00000000" w:rsidRPr="005F262A" w:rsidP="005F262A">
            <w:pPr>
              <w:pStyle w:val="ListBullet"/>
            </w:pPr>
            <w:r w:rsidRPr="005F262A">
              <w:t>Unit code updated</w:t>
            </w:r>
          </w:p>
          <w:p w:rsidR="00000000" w:rsidRPr="005F262A" w:rsidP="005F262A">
            <w:pPr>
              <w:pStyle w:val="ListBullet"/>
            </w:pPr>
            <w:r w:rsidRPr="005F262A">
              <w:t>Content and formatting updated to comply with new standards</w:t>
            </w:r>
          </w:p>
          <w:p w:rsidR="00000000" w:rsidRPr="005F262A" w:rsidP="005F262A">
            <w:pPr>
              <w:pStyle w:val="ListBullet"/>
            </w:pPr>
            <w:r w:rsidRPr="005F262A">
              <w:t>All PC transitioned from passive to active voice</w:t>
            </w:r>
          </w:p>
        </w:tc>
      </w:tr>
    </w:tbl>
    <w:p w:rsidR="00000000" w:rsidRPr="005F262A" w:rsidP="005F262A">
      <w:pPr>
        <w:pStyle w:val="BodyText"/>
      </w:pPr>
    </w:p>
    <w:p w:rsidR="00000000" w:rsidRPr="005F262A" w:rsidP="005F262A">
      <w:pPr>
        <w:pStyle w:val="AllowPageBreak"/>
      </w:pPr>
    </w:p>
    <w:p w:rsidR="00000000" w:rsidRPr="005F262A" w:rsidP="005F262A">
      <w:pPr>
        <w:pStyle w:val="Heading1"/>
      </w:pPr>
      <w:bookmarkStart w:id="2" w:name="O_822753"/>
      <w:bookmarkEnd w:id="2"/>
      <w:r w:rsidRPr="005F262A">
        <w:t>Application</w:t>
      </w:r>
    </w:p>
    <w:p w:rsidR="00000000" w:rsidRPr="005F262A" w:rsidP="007B322C">
      <w:pPr>
        <w:pStyle w:val="BodyText"/>
      </w:pPr>
      <w:r w:rsidRPr="005F262A">
        <w:t>This unit describes the skills required to manage compliance with public sector legislative requirements. It includes assuring legislative compliance, interpreting legislation and evaluating compliance outcomes.</w:t>
      </w:r>
    </w:p>
    <w:p w:rsidR="00000000" w:rsidRPr="005F262A" w:rsidP="007B322C">
      <w:pPr>
        <w:pStyle w:val="BodyText"/>
      </w:pPr>
      <w:r w:rsidRPr="005F262A">
        <w:t>This unit applies to th</w:t>
      </w:r>
      <w:r w:rsidRPr="005F262A">
        <w:t>ose working in the management of public sector legislation compliance.</w:t>
      </w:r>
    </w:p>
    <w:p w:rsidR="00000000" w:rsidRPr="005F262A" w:rsidP="007B322C">
      <w:pPr>
        <w:pStyle w:val="BodyText"/>
      </w:pPr>
      <w:r w:rsidRPr="005F262A">
        <w:t>The skills and knowledge described in this unit must be applied within the legislative, regulatory and policy environment in which they are carried out. Organisational policies and pro</w:t>
      </w:r>
      <w:r w:rsidRPr="005F262A">
        <w:t>cedures must be consulted and adhered to.</w:t>
      </w:r>
    </w:p>
    <w:p w:rsidR="00000000" w:rsidRPr="005F262A" w:rsidP="007B322C">
      <w:pPr>
        <w:pStyle w:val="BodyText"/>
      </w:pPr>
      <w:r w:rsidRPr="005F262A">
        <w:t xml:space="preserve">Those undertaking this unit would work autonomously with supervisory responsibilities, while performing complex tasks in a range of contexts. </w:t>
      </w:r>
    </w:p>
    <w:p w:rsidR="007B322C" w:rsidP="007B322C">
      <w:pPr>
        <w:pStyle w:val="BodyText"/>
      </w:pPr>
      <w:r w:rsidRPr="005F262A">
        <w:t>No licensing, legislative or certification requirements apply to unit at the time of publication.</w:t>
      </w:r>
    </w:p>
    <w:p w:rsidR="00000000" w:rsidRPr="005F262A" w:rsidP="005F262A">
      <w:pPr>
        <w:pStyle w:val="Heading1"/>
      </w:pPr>
      <w:bookmarkStart w:id="3" w:name="O_822755"/>
      <w:bookmarkEnd w:id="3"/>
      <w:r w:rsidRPr="005F262A">
        <w:t>Competency Field</w:t>
      </w:r>
    </w:p>
    <w:p w:rsidR="00000000" w:rsidRPr="005F262A" w:rsidP="007B322C">
      <w:pPr>
        <w:pStyle w:val="BodyText"/>
      </w:pPr>
      <w:r w:rsidRPr="005F262A">
        <w:t>Legislation and compliance</w:t>
      </w:r>
    </w:p>
    <w:p w:rsidR="00000000" w:rsidRPr="005F262A" w:rsidP="005F262A">
      <w:pPr>
        <w:pStyle w:val="Heading1"/>
      </w:pPr>
      <w:bookmarkStart w:id="4" w:name="O_822757"/>
      <w:bookmarkEnd w:id="4"/>
      <w:r w:rsidRPr="005F262A">
        <w:t>Elements and Performance Criteria</w:t>
      </w:r>
    </w:p>
    <w:tbl>
      <w:tblPr>
        <w:tblW w:w="0" w:type="auto"/>
        <w:tblLayout w:type="fixed"/>
        <w:tblCellMar>
          <w:left w:w="62" w:type="dxa"/>
          <w:right w:w="62" w:type="dxa"/>
        </w:tblCellMar>
        <w:tblLook w:val="0000"/>
      </w:tblPr>
      <w:tblGrid>
        <w:gridCol w:w="2203"/>
        <w:gridCol w:w="6804"/>
      </w:tblGrid>
      <w:tr w:rsidTr="005F26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62A">
            <w:pPr>
              <w:pStyle w:val="TableHeading"/>
              <w:rPr>
                <w:lang w:val="en-NZ"/>
              </w:rPr>
            </w:pPr>
            <w:r w:rsidRPr="005F262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62A">
            <w:pPr>
              <w:pStyle w:val="TableHeading"/>
              <w:rPr>
                <w:lang w:val="en-NZ"/>
              </w:rPr>
            </w:pPr>
            <w:r w:rsidRPr="005F262A">
              <w:t>PERFORMANCE CRITERIA</w:t>
            </w:r>
          </w:p>
        </w:tc>
      </w:tr>
      <w:tr w:rsidTr="005F26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62A">
            <w:pPr>
              <w:pStyle w:val="BodyText"/>
              <w:rPr>
                <w:lang w:val="en-NZ"/>
              </w:rPr>
            </w:pPr>
            <w:r w:rsidRPr="005F262A">
              <w:t>Elements descr</w:t>
            </w:r>
            <w:r w:rsidRPr="005F262A">
              <w:t>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62A">
            <w:pPr>
              <w:pStyle w:val="BodyText"/>
              <w:rPr>
                <w:lang w:val="en-NZ"/>
              </w:rPr>
            </w:pPr>
            <w:r w:rsidRPr="005F262A">
              <w:t>Performance criteria describe the performance needed to demonstrate achievement of the element. Where bold italicised text is used, further information is detailed in the range of conditions section.</w:t>
            </w:r>
          </w:p>
        </w:tc>
      </w:tr>
      <w:tr w:rsidTr="005F26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62A">
            <w:pPr>
              <w:pStyle w:val="List"/>
              <w:rPr>
                <w:lang w:val="en-NZ"/>
              </w:rPr>
            </w:pPr>
            <w:r w:rsidRPr="005F262A">
              <w:rPr>
                <w:rStyle w:val="SpecialBold"/>
              </w:rPr>
              <w:t>1.</w:t>
            </w:r>
            <w:r w:rsidRPr="005F262A">
              <w:rPr>
                <w:rStyle w:val="SpecialBold"/>
              </w:rPr>
              <w:tab/>
              <w:t>Assure legislative compli</w:t>
            </w:r>
            <w:r w:rsidRPr="005F262A">
              <w:rPr>
                <w:rStyle w:val="SpecialBold"/>
              </w:rPr>
              <w:t>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62A" w:rsidP="005F262A">
            <w:pPr>
              <w:pStyle w:val="List"/>
            </w:pPr>
            <w:r w:rsidRPr="005F262A">
              <w:t>1.1</w:t>
            </w:r>
            <w:r w:rsidRPr="005F262A">
              <w:tab/>
              <w:t>Use personal conduct to model a to compliance with legislation, policy and guidelines.</w:t>
            </w:r>
          </w:p>
          <w:p w:rsidR="00000000" w:rsidRPr="005F262A" w:rsidP="005F262A">
            <w:pPr>
              <w:pStyle w:val="List"/>
            </w:pPr>
            <w:r w:rsidRPr="005F262A">
              <w:t>1.2</w:t>
            </w:r>
            <w:r w:rsidRPr="005F262A">
              <w:tab/>
              <w:t>Encourage staff to discuss, clarify and meet legislative requirements.</w:t>
            </w:r>
          </w:p>
          <w:p w:rsidR="00000000" w:rsidRPr="005F262A" w:rsidP="005F262A">
            <w:pPr>
              <w:pStyle w:val="List"/>
            </w:pPr>
            <w:r w:rsidRPr="005F262A">
              <w:t>1.3</w:t>
            </w:r>
            <w:r w:rsidRPr="005F262A">
              <w:tab/>
              <w:t>Confirm staff understanding of legislation and guidelines and address professiona</w:t>
            </w:r>
            <w:r w:rsidRPr="005F262A">
              <w:t>l development needs.</w:t>
            </w:r>
          </w:p>
          <w:p w:rsidR="00000000" w:rsidRPr="005F262A" w:rsidP="005F262A">
            <w:pPr>
              <w:pStyle w:val="List"/>
            </w:pPr>
            <w:r w:rsidRPr="005F262A">
              <w:t>1.4</w:t>
            </w:r>
            <w:r w:rsidRPr="005F262A">
              <w:tab/>
              <w:t>Undertake risk assessment planning relating to legislative compliance to establish the risk of non-compliance and implement mitigation strategies.</w:t>
            </w:r>
          </w:p>
          <w:p w:rsidR="00000000" w:rsidP="005F262A">
            <w:pPr>
              <w:pStyle w:val="List"/>
              <w:rPr>
                <w:lang w:val="en-NZ"/>
              </w:rPr>
            </w:pPr>
            <w:r w:rsidRPr="005F262A">
              <w:t>1.5</w:t>
            </w:r>
            <w:r w:rsidRPr="005F262A">
              <w:tab/>
            </w:r>
            <w:r w:rsidRPr="005F262A">
              <w:t>Use workplace occurrences of compliance and non-compliance as learning situations for staff, without compromising privacy and confidentiality considerations.</w:t>
            </w:r>
          </w:p>
        </w:tc>
      </w:tr>
      <w:tr w:rsidTr="005F26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62A">
            <w:pPr>
              <w:pStyle w:val="List"/>
              <w:rPr>
                <w:lang w:val="en-NZ"/>
              </w:rPr>
            </w:pPr>
            <w:r w:rsidRPr="005F262A">
              <w:rPr>
                <w:rStyle w:val="SpecialBold"/>
              </w:rPr>
              <w:t>2.</w:t>
            </w:r>
            <w:r w:rsidRPr="005F262A">
              <w:rPr>
                <w:rStyle w:val="SpecialBold"/>
              </w:rPr>
              <w:tab/>
              <w:t>Interpret legislation relating to public sector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62A" w:rsidP="005F262A">
            <w:pPr>
              <w:pStyle w:val="List"/>
            </w:pPr>
            <w:r w:rsidRPr="005F262A">
              <w:t>2.1</w:t>
            </w:r>
            <w:r w:rsidRPr="005F262A">
              <w:tab/>
              <w:t>Maintain knowledge of legislation and</w:t>
            </w:r>
            <w:r w:rsidRPr="005F262A">
              <w:t xml:space="preserve"> related legal opinions to ensure currency.</w:t>
            </w:r>
          </w:p>
          <w:p w:rsidR="00000000" w:rsidP="005F262A">
            <w:pPr>
              <w:pStyle w:val="List"/>
              <w:rPr>
                <w:lang w:val="en-NZ"/>
              </w:rPr>
            </w:pPr>
            <w:r w:rsidRPr="005F262A">
              <w:t>2.2</w:t>
            </w:r>
            <w:r w:rsidRPr="005F262A">
              <w:tab/>
              <w:t>Provide substantiated interpretation of legislative requirements within the limits of authority, or refer for advice.</w:t>
            </w:r>
          </w:p>
        </w:tc>
      </w:tr>
      <w:tr w:rsidTr="005F26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62A">
            <w:pPr>
              <w:pStyle w:val="List"/>
              <w:rPr>
                <w:lang w:val="en-NZ"/>
              </w:rPr>
            </w:pPr>
            <w:r w:rsidRPr="005F262A">
              <w:rPr>
                <w:rStyle w:val="SpecialBold"/>
              </w:rPr>
              <w:t>3.</w:t>
            </w:r>
            <w:r w:rsidRPr="005F262A">
              <w:rPr>
                <w:rStyle w:val="SpecialBold"/>
              </w:rPr>
              <w:tab/>
              <w:t>Evaluate compliance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62A" w:rsidP="005F262A">
            <w:pPr>
              <w:pStyle w:val="List"/>
            </w:pPr>
            <w:r w:rsidRPr="005F262A">
              <w:t>3.1</w:t>
            </w:r>
            <w:r w:rsidRPr="005F262A">
              <w:tab/>
              <w:t>Conduct analysis of compliance outcomes to provide co</w:t>
            </w:r>
            <w:r w:rsidRPr="005F262A">
              <w:t>mprehensive and valid conclusions.</w:t>
            </w:r>
          </w:p>
          <w:p w:rsidR="00000000" w:rsidRPr="005F262A" w:rsidP="005F262A">
            <w:pPr>
              <w:pStyle w:val="List"/>
            </w:pPr>
            <w:r w:rsidRPr="005F262A">
              <w:t>3.2</w:t>
            </w:r>
            <w:r w:rsidRPr="005F262A">
              <w:tab/>
              <w:t>Use analysis to identify trends, possible reasons and potential mitigation strategies for improving outcomes.</w:t>
            </w:r>
          </w:p>
          <w:p w:rsidR="00000000" w:rsidRPr="005F262A" w:rsidP="005F262A">
            <w:pPr>
              <w:pStyle w:val="List"/>
            </w:pPr>
            <w:r w:rsidRPr="005F262A">
              <w:t>3.3</w:t>
            </w:r>
            <w:r w:rsidRPr="005F262A">
              <w:tab/>
              <w:t>Confirm and address inadequacies in procedures which allow breaches of legislation to occur.</w:t>
            </w:r>
          </w:p>
          <w:p w:rsidR="00000000" w:rsidRPr="005F262A" w:rsidP="005F262A">
            <w:pPr>
              <w:pStyle w:val="List"/>
            </w:pPr>
            <w:r w:rsidRPr="005F262A">
              <w:t>3.4</w:t>
            </w:r>
            <w:r w:rsidRPr="005F262A">
              <w:tab/>
              <w:t>Report</w:t>
            </w:r>
            <w:r w:rsidRPr="005F262A">
              <w:t xml:space="preserve"> on compliance with legislative requirements.</w:t>
            </w:r>
          </w:p>
        </w:tc>
      </w:tr>
    </w:tbl>
    <w:p w:rsidR="007B322C" w:rsidP="005F262A">
      <w:pPr>
        <w:pStyle w:val="BodyText"/>
      </w:pPr>
    </w:p>
    <w:p w:rsidR="007B322C" w:rsidP="005F262A">
      <w:pPr>
        <w:pStyle w:val="BodyText"/>
      </w:pPr>
    </w:p>
    <w:p w:rsidR="00000000" w:rsidRPr="005F262A" w:rsidP="005F262A">
      <w:pPr>
        <w:pStyle w:val="Heading1"/>
      </w:pPr>
      <w:bookmarkStart w:id="5" w:name="O_822758"/>
      <w:bookmarkEnd w:id="5"/>
      <w:r w:rsidRPr="005F262A">
        <w:t>Foundation Skills</w:t>
      </w:r>
    </w:p>
    <w:p w:rsidR="00000000" w:rsidRPr="005F262A" w:rsidP="007B322C">
      <w:pPr>
        <w:pStyle w:val="BodyText"/>
      </w:pPr>
      <w:r w:rsidRPr="005F262A">
        <w:t>Foundation skills are embedded within the elements and performance criteria of this unit.</w:t>
      </w:r>
    </w:p>
    <w:p w:rsidR="00000000" w:rsidRPr="005F262A" w:rsidP="005F262A">
      <w:pPr>
        <w:pStyle w:val="Heading1"/>
      </w:pPr>
      <w:bookmarkStart w:id="6" w:name="O_822760"/>
      <w:bookmarkEnd w:id="6"/>
      <w:r w:rsidRPr="005F262A">
        <w:t>Unit Mapping Information</w:t>
      </w:r>
    </w:p>
    <w:p w:rsidR="00000000" w:rsidRPr="005F262A" w:rsidP="007B322C">
      <w:pPr>
        <w:pStyle w:val="BodyText"/>
      </w:pPr>
      <w:r w:rsidRPr="005F262A">
        <w:t>This unit supersedes and is equivalent t</w:t>
      </w:r>
      <w:r w:rsidRPr="005F262A">
        <w:t>o PSPLEGN601B Manage compliance with legislation in the public sector.</w:t>
      </w:r>
    </w:p>
    <w:p w:rsidR="00000000" w:rsidRPr="005F262A" w:rsidP="005F262A">
      <w:pPr>
        <w:pStyle w:val="Heading1"/>
      </w:pPr>
      <w:bookmarkStart w:id="7" w:name="O_822767"/>
      <w:bookmarkEnd w:id="7"/>
      <w:r w:rsidRPr="005F262A">
        <w:t>Links</w:t>
      </w:r>
    </w:p>
    <w:p w:rsidR="00000000" w:rsidRPr="005F262A" w:rsidP="007B322C">
      <w:pPr>
        <w:pStyle w:val="BodyText"/>
      </w:pPr>
      <w:r w:rsidRPr="005F26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86A75">
        <w:rPr>
          <w:rStyle w:val="Hyperlink"/>
        </w:rPr>
        <w:t>https://vetnet.gov.au/Pages/TrainingDocs.aspx?q=bebbece7-ff48-4d2c-8876-405679019623</w:t>
      </w:r>
      <w:r>
        <w:fldChar w:fldCharType="end"/>
      </w:r>
    </w:p>
    <w:p w:rsidR="00000000" w:rsidRPr="005F262A" w:rsidP="007B322C">
      <w:pPr>
        <w:pStyle w:val="BodyText"/>
      </w:pPr>
      <w:r w:rsidRPr="005F26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86A75">
        <w:rPr>
          <w:rStyle w:val="Hyperlink"/>
        </w:rPr>
        <w:t>https://vetnet.gov.au/Pages/TrainingDocs.aspx?q=bebbece7-ff48-4d2c-8876-405679019623</w:t>
      </w:r>
      <w:r>
        <w:fldChar w:fldCharType="end"/>
      </w:r>
    </w:p>
    <w:p w:rsidR="00000000" w:rsidRPr="005F262A" w:rsidP="007B322C">
      <w:pPr>
        <w:pStyle w:val="BodyText"/>
      </w:pPr>
      <w:r w:rsidRPr="005F26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86A75">
        <w:rPr>
          <w:rStyle w:val="Hyperlink"/>
        </w:rPr>
        <w:t>https://vetnet.gov.au/Pages/TrainingDocs.aspx?q=bebbece7-ff48-4d2c-8876-405679019623</w:t>
      </w:r>
      <w:r>
        <w:fldChar w:fldCharType="end"/>
      </w:r>
    </w:p>
    <w:p w:rsidR="00000000" w:rsidRPr="005F262A" w:rsidP="007B322C">
      <w:pPr>
        <w:pStyle w:val="BodyText"/>
      </w:pPr>
      <w:r w:rsidRPr="005F26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86A75">
        <w:rPr>
          <w:rStyle w:val="Hyperlink"/>
        </w:rPr>
        <w:t>https://vetnet.gov.au/Pages/TrainingDocs.aspx?q=bebbece7-ff48-4d2c-8876-405679019623</w:t>
      </w:r>
      <w:r>
        <w:fldChar w:fldCharType="end"/>
      </w:r>
    </w:p>
    <w:p w:rsidR="00000000" w:rsidRPr="005F262A" w:rsidP="007B322C">
      <w:pPr>
        <w:pStyle w:val="BodyText"/>
        <w:sectPr w:rsidSect="005F262A">
          <w:headerReference w:type="default" r:id="rId10"/>
          <w:footerReference w:type="default" r:id="rId11"/>
          <w:pgSz w:w="11908" w:h="16833"/>
          <w:pgMar w:top="1702" w:right="1418" w:bottom="1702" w:left="1418" w:header="992" w:footer="992" w:gutter="0"/>
          <w:cols w:space="720"/>
          <w:noEndnote/>
          <w:docGrid w:linePitch="299"/>
        </w:sectPr>
      </w:pPr>
    </w:p>
    <w:p w:rsidR="00000000" w:rsidRPr="005F262A" w:rsidP="005F262A">
      <w:pPr>
        <w:pStyle w:val="SuperHeading"/>
      </w:pPr>
      <w:r w:rsidRPr="005F262A">
        <w:t>Assessment Requirements for</w:t>
      </w:r>
      <w:r w:rsidRPr="005F262A">
        <w:t xml:space="preserve"> PSPLEG004 Manage compliance with legislation in the public sector</w:t>
      </w:r>
    </w:p>
    <w:p w:rsidR="00000000" w:rsidRPr="005F262A" w:rsidP="005F262A">
      <w:pPr>
        <w:pStyle w:val="Heading1"/>
      </w:pPr>
      <w:bookmarkStart w:id="8" w:name="O_822762"/>
      <w:bookmarkEnd w:id="8"/>
      <w:r w:rsidRPr="005F262A">
        <w:t>Modification History</w:t>
      </w:r>
    </w:p>
    <w:tbl>
      <w:tblPr>
        <w:tblW w:w="0" w:type="auto"/>
        <w:tblLayout w:type="fixed"/>
        <w:tblCellMar>
          <w:left w:w="62" w:type="dxa"/>
          <w:right w:w="62" w:type="dxa"/>
        </w:tblCellMar>
        <w:tblLook w:val="0000"/>
      </w:tblPr>
      <w:tblGrid>
        <w:gridCol w:w="1134"/>
        <w:gridCol w:w="7937"/>
      </w:tblGrid>
      <w:tr w:rsidTr="007B32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62A">
            <w:pPr>
              <w:pStyle w:val="TableHeading"/>
              <w:rPr>
                <w:lang w:val="en-NZ"/>
              </w:rPr>
            </w:pPr>
            <w:r w:rsidRPr="005F262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62A">
            <w:pPr>
              <w:pStyle w:val="TableHeading"/>
              <w:rPr>
                <w:lang w:val="en-NZ"/>
              </w:rPr>
            </w:pPr>
            <w:r w:rsidRPr="005F262A">
              <w:t>Comments</w:t>
            </w:r>
          </w:p>
        </w:tc>
      </w:tr>
      <w:tr w:rsidTr="007B32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62A">
            <w:pPr>
              <w:pStyle w:val="BodyText"/>
              <w:rPr>
                <w:lang w:val="en-NZ"/>
              </w:rPr>
            </w:pPr>
            <w:r w:rsidRPr="005F262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62A" w:rsidP="005F262A">
            <w:pPr>
              <w:pStyle w:val="BodyText"/>
            </w:pPr>
            <w:r w:rsidRPr="005F262A">
              <w:t>These Assessment Requirements were released in PSP Public Sector Training Package release 1.0 and meet the Standards for Training Pa</w:t>
            </w:r>
            <w:r w:rsidRPr="005F262A">
              <w:t xml:space="preserve">ckages. </w:t>
            </w:r>
          </w:p>
          <w:p w:rsidR="00000000" w:rsidRPr="005F262A" w:rsidP="005F262A">
            <w:pPr>
              <w:pStyle w:val="BodyText"/>
            </w:pPr>
          </w:p>
          <w:p w:rsidR="00000000" w:rsidRPr="005F262A" w:rsidP="005F262A">
            <w:pPr>
              <w:pStyle w:val="ListBullet"/>
            </w:pPr>
            <w:r w:rsidRPr="005F262A">
              <w:t>Assessment Requirements created drawing upon specified assessment information from superseded unit</w:t>
            </w:r>
          </w:p>
        </w:tc>
      </w:tr>
    </w:tbl>
    <w:p w:rsidR="00000000" w:rsidRPr="005F262A" w:rsidP="005F262A">
      <w:pPr>
        <w:pStyle w:val="BodyText"/>
      </w:pPr>
    </w:p>
    <w:p w:rsidR="00000000" w:rsidRPr="005F262A" w:rsidP="005F262A">
      <w:pPr>
        <w:pStyle w:val="AllowPageBreak"/>
      </w:pPr>
    </w:p>
    <w:p w:rsidR="00000000" w:rsidRPr="005F262A" w:rsidP="005F262A">
      <w:pPr>
        <w:pStyle w:val="Heading1"/>
      </w:pPr>
      <w:bookmarkStart w:id="9" w:name="O_822763"/>
      <w:bookmarkEnd w:id="9"/>
      <w:r w:rsidRPr="005F262A">
        <w:t>Performance Evidence</w:t>
      </w:r>
    </w:p>
    <w:p w:rsidR="00000000" w:rsidRPr="005F262A" w:rsidP="007B322C">
      <w:pPr>
        <w:pStyle w:val="BodyText"/>
      </w:pPr>
      <w:r w:rsidRPr="005F262A">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5F262A" w:rsidP="005F262A">
      <w:pPr>
        <w:pStyle w:val="ListBullet"/>
      </w:pPr>
      <w:r w:rsidRPr="005F262A">
        <w:t>analysi</w:t>
      </w:r>
      <w:r w:rsidRPr="005F262A">
        <w:t>ng and explaining complex and formal documents</w:t>
      </w:r>
    </w:p>
    <w:p w:rsidR="00000000" w:rsidRPr="005F262A" w:rsidP="005F262A">
      <w:pPr>
        <w:pStyle w:val="ListBullet"/>
      </w:pPr>
      <w:r w:rsidRPr="005F262A">
        <w:t>applying critical analysis to identify political issues</w:t>
      </w:r>
    </w:p>
    <w:p w:rsidR="00000000" w:rsidRPr="005F262A" w:rsidP="005F262A">
      <w:pPr>
        <w:pStyle w:val="ListBullet"/>
      </w:pPr>
      <w:r w:rsidRPr="005F262A">
        <w:t>dealing with people in such areas as conflict resolution, coaching, problem solving</w:t>
      </w:r>
    </w:p>
    <w:p w:rsidR="00000000" w:rsidRPr="005F262A" w:rsidP="005F262A">
      <w:pPr>
        <w:pStyle w:val="ListBullet"/>
      </w:pPr>
      <w:r w:rsidRPr="005F262A">
        <w:t>providing advice and discussion involving exchanges of complex oral and written information</w:t>
      </w:r>
    </w:p>
    <w:p w:rsidR="00000000" w:rsidRPr="005F262A" w:rsidP="005F262A">
      <w:pPr>
        <w:pStyle w:val="ListBullet"/>
      </w:pPr>
      <w:r w:rsidRPr="005F262A">
        <w:t>using mathematical techniques to interpret data and draw conclusions about compliance issues</w:t>
      </w:r>
    </w:p>
    <w:p w:rsidR="00000000" w:rsidRPr="005F262A" w:rsidP="005F262A">
      <w:pPr>
        <w:pStyle w:val="ListBullet"/>
      </w:pPr>
      <w:r w:rsidRPr="005F262A">
        <w:t>using qualitative data and analysis</w:t>
      </w:r>
    </w:p>
    <w:p w:rsidR="00000000" w:rsidRPr="005F262A" w:rsidP="005F262A">
      <w:pPr>
        <w:pStyle w:val="ListBullet"/>
      </w:pPr>
      <w:r w:rsidRPr="005F262A">
        <w:t>preparing written advice and report</w:t>
      </w:r>
      <w:r w:rsidRPr="005F262A">
        <w:t>s requiring precision of expression</w:t>
      </w:r>
    </w:p>
    <w:p w:rsidR="00000000" w:rsidRPr="005F262A" w:rsidP="005F262A">
      <w:pPr>
        <w:pStyle w:val="AllowPageBreak"/>
      </w:pPr>
    </w:p>
    <w:p w:rsidR="00000000" w:rsidRPr="005F262A" w:rsidP="005F262A">
      <w:pPr>
        <w:pStyle w:val="Heading1"/>
      </w:pPr>
      <w:bookmarkStart w:id="10" w:name="O_822764"/>
      <w:bookmarkEnd w:id="10"/>
      <w:r w:rsidRPr="005F262A">
        <w:t>Knowledge Evidence</w:t>
      </w:r>
    </w:p>
    <w:p w:rsidR="00000000" w:rsidRPr="005F262A" w:rsidP="007B322C">
      <w:pPr>
        <w:pStyle w:val="BodyText"/>
      </w:pPr>
      <w:r w:rsidRPr="005F262A">
        <w:t>Evidence required to demonstrate competence must satisfy all of the requirements of the elements and performance criteria. If not otherwise specified the depth of knowledge demonstrate</w:t>
      </w:r>
      <w:r w:rsidRPr="005F262A">
        <w:t>d must be appropriate to the job context of the candidate.</w:t>
      </w:r>
    </w:p>
    <w:p w:rsidR="00000000" w:rsidRPr="005F262A" w:rsidP="005F262A">
      <w:pPr>
        <w:pStyle w:val="ListBullet"/>
      </w:pPr>
      <w:r w:rsidRPr="005F262A">
        <w:t>legislation, regulations, guidelines relating to the public sector, including work health and safety and environment.</w:t>
      </w:r>
    </w:p>
    <w:p w:rsidR="00000000" w:rsidRPr="005F262A" w:rsidP="005F262A">
      <w:pPr>
        <w:pStyle w:val="ListBullet"/>
      </w:pPr>
      <w:r w:rsidRPr="005F262A">
        <w:t>public sector codes of ethics and/or conduct</w:t>
      </w:r>
    </w:p>
    <w:p w:rsidR="00000000" w:rsidRPr="005F262A" w:rsidP="005F262A">
      <w:pPr>
        <w:pStyle w:val="ListBullet"/>
      </w:pPr>
      <w:r w:rsidRPr="005F262A">
        <w:t xml:space="preserve">government processes </w:t>
      </w:r>
    </w:p>
    <w:p w:rsidR="00000000" w:rsidRPr="005F262A" w:rsidP="005F262A">
      <w:pPr>
        <w:pStyle w:val="ListBullet"/>
      </w:pPr>
      <w:r w:rsidRPr="005F262A">
        <w:t xml:space="preserve">governance </w:t>
      </w:r>
      <w:r w:rsidRPr="005F262A">
        <w:t>practices</w:t>
      </w:r>
    </w:p>
    <w:p w:rsidR="00000000" w:rsidRPr="005F262A" w:rsidP="005F262A">
      <w:pPr>
        <w:pStyle w:val="AllowPageBreak"/>
      </w:pPr>
    </w:p>
    <w:p w:rsidR="00000000" w:rsidRPr="005F262A" w:rsidP="005F262A">
      <w:pPr>
        <w:pStyle w:val="Heading1"/>
      </w:pPr>
      <w:bookmarkStart w:id="11" w:name="O_822765"/>
      <w:bookmarkEnd w:id="11"/>
      <w:r w:rsidRPr="005F262A">
        <w:t>Assessment Conditions</w:t>
      </w:r>
    </w:p>
    <w:p w:rsidR="00000000" w:rsidRPr="005F262A" w:rsidP="007B322C">
      <w:pPr>
        <w:pStyle w:val="BodyText"/>
      </w:pPr>
      <w:r w:rsidRPr="005F262A">
        <w:t>This unit contains no specific industry-mandated assessment conditions. Guidance on suggested and recommended conditions and methods can be found in the Implementation Guide.</w:t>
      </w:r>
    </w:p>
    <w:p w:rsidR="00000000" w:rsidRPr="005F262A" w:rsidP="007B322C">
      <w:pPr>
        <w:pStyle w:val="BodyText"/>
      </w:pPr>
      <w:r w:rsidRPr="005F262A">
        <w:t>Assessors must satisfy the NVR/</w:t>
      </w:r>
      <w:r w:rsidRPr="005F262A">
        <w:t>AQTF mandatory competency requirements for assessors.</w:t>
      </w:r>
    </w:p>
    <w:p w:rsidR="007B322C" w:rsidP="007B322C">
      <w:pPr>
        <w:pStyle w:val="BodyText"/>
      </w:pPr>
      <w:r w:rsidRPr="005F262A">
        <w:t xml:space="preserve">Assessment methods suitable for valid and reliable assessment of this competency may </w:t>
      </w:r>
    </w:p>
    <w:p w:rsidR="00000000" w:rsidRPr="005F262A" w:rsidP="005F262A">
      <w:pPr>
        <w:pStyle w:val="Heading1"/>
      </w:pPr>
      <w:bookmarkStart w:id="12" w:name="O_822768"/>
      <w:bookmarkEnd w:id="12"/>
      <w:r w:rsidRPr="005F262A">
        <w:t>Links</w:t>
      </w:r>
    </w:p>
    <w:p w:rsidR="00000000" w:rsidRPr="005F262A" w:rsidP="007B322C">
      <w:pPr>
        <w:pStyle w:val="BodyText"/>
      </w:pPr>
      <w:r w:rsidRPr="005F26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86A75">
        <w:rPr>
          <w:rStyle w:val="Hyperlink"/>
        </w:rPr>
        <w:t>https://vetnet.gov.au/Pages/TrainingDocs.aspx?q=bebbece7-ff48-4d2c-8876-405679019623</w:t>
      </w:r>
      <w:r>
        <w:fldChar w:fldCharType="end"/>
      </w:r>
    </w:p>
    <w:p w:rsidR="00000000" w:rsidRPr="005F262A" w:rsidP="007B322C">
      <w:pPr>
        <w:pStyle w:val="BodyText"/>
      </w:pPr>
      <w:r w:rsidRPr="005F26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86A75">
        <w:rPr>
          <w:rStyle w:val="Hyperlink"/>
        </w:rPr>
        <w:t>https://vetnet.gov.au/Pages/TrainingDocs.aspx?q=bebbece7-ff48-4d2c-8876-405679019623</w:t>
      </w:r>
      <w:r>
        <w:fldChar w:fldCharType="end"/>
      </w:r>
    </w:p>
    <w:p w:rsidR="00000000" w:rsidRPr="005F262A" w:rsidP="007B322C">
      <w:pPr>
        <w:pStyle w:val="BodyText"/>
      </w:pPr>
      <w:r w:rsidRPr="005F26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86A75">
        <w:rPr>
          <w:rStyle w:val="Hyperlink"/>
        </w:rPr>
        <w:t>https://vetnet.gov.au/Pages/TrainingDocs.aspx?q=bebbece7-ff48-4d2c-8876-405679019623</w:t>
      </w:r>
      <w:r>
        <w:fldChar w:fldCharType="end"/>
      </w:r>
    </w:p>
    <w:p w:rsidR="00000000" w:rsidRPr="005F262A" w:rsidP="005F262A"/>
    <w:sectPr w:rsidSect="005F26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2A" w:rsidRPr="007B322C" w:rsidP="007B32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22C" w:rsidP="005F26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322C" w:rsidP="005F26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B322C" w:rsidP="005F26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2A" w:rsidP="005F262A">
    <w:pPr>
      <w:pStyle w:val="Footer"/>
      <w:framePr w:wrap="around"/>
    </w:pPr>
    <w:r>
      <w:fldChar w:fldCharType="begin"/>
    </w:r>
    <w:r>
      <w:instrText xml:space="preserve"> DOCPROPERTY  Subject  \* MERGEFORMAT </w:instrText>
    </w:r>
    <w:r>
      <w:fldChar w:fldCharType="separate"/>
    </w:r>
    <w:r w:rsidR="007B322C">
      <w:t>Approved</w:t>
    </w:r>
    <w:r w:rsidR="007B322C">
      <w:fldChar w:fldCharType="end"/>
    </w:r>
    <w:r>
      <w:tab/>
      <w:t xml:space="preserve">Page </w:t>
    </w:r>
    <w:r>
      <w:fldChar w:fldCharType="begin"/>
    </w:r>
    <w:r>
      <w:instrText xml:space="preserve"> PAGE  \* Arabic  \* MERGEFORMAT </w:instrText>
    </w:r>
    <w:r>
      <w:fldChar w:fldCharType="separate"/>
    </w:r>
    <w:r w:rsidR="007B322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322C">
      <w:rPr>
        <w:noProof/>
      </w:rPr>
      <w:t>4</w:t>
    </w:r>
    <w:r>
      <w:rPr>
        <w:noProof/>
      </w:rPr>
      <w:fldChar w:fldCharType="end"/>
    </w:r>
  </w:p>
  <w:p w:rsidR="005F262A" w:rsidP="005F262A">
    <w:pPr>
      <w:pStyle w:val="Footer"/>
      <w:framePr w:wrap="around"/>
    </w:pPr>
    <w:r>
      <w:t xml:space="preserve">© Commonwealth of Australia, </w:t>
    </w:r>
    <w:r>
      <w:fldChar w:fldCharType="begin"/>
    </w:r>
    <w:r>
      <w:instrText xml:space="preserve"> DATE  \@ "yyyy"  \* MERGEFORMAT </w:instrText>
    </w:r>
    <w:r>
      <w:fldChar w:fldCharType="separate"/>
    </w:r>
    <w:r w:rsidR="007B322C">
      <w:rPr>
        <w:noProof/>
      </w:rPr>
      <w:t>2025</w:t>
    </w:r>
    <w:r>
      <w:fldChar w:fldCharType="end"/>
    </w:r>
    <w:r>
      <w:tab/>
    </w:r>
    <w:r>
      <w:fldChar w:fldCharType="begin"/>
    </w:r>
    <w:r>
      <w:instrText xml:space="preserve"> DOCPROPERTY  Author  \* MERGEFORMAT </w:instrText>
    </w:r>
    <w:r>
      <w:fldChar w:fldCharType="separate"/>
    </w:r>
    <w:r w:rsidR="007B322C">
      <w:t>Public Skills Australia</w:t>
    </w:r>
    <w:r w:rsidR="007B322C">
      <w:fldChar w:fldCharType="end"/>
    </w:r>
  </w:p>
  <w:p w:rsidR="005F262A" w:rsidP="005F26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2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262A" w:rsidRPr="007B322C" w:rsidP="007B32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22C" w:rsidRPr="002D2AF8" w:rsidP="005F262A">
    <w:pPr>
      <w:pStyle w:val="Header"/>
      <w:framePr w:wrap="around"/>
    </w:pPr>
    <w:r>
      <w:fldChar w:fldCharType="begin"/>
    </w:r>
    <w:r>
      <w:instrText xml:space="preserve"> TITLE   \* MERGEFORMAT </w:instrText>
    </w:r>
    <w:r>
      <w:fldChar w:fldCharType="separate"/>
    </w:r>
    <w:r>
      <w:t>PSPLEG004 Manage compliance with legislation in the public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322C" w:rsidP="005F26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2A" w:rsidRPr="002D2AF8" w:rsidP="005F262A">
    <w:pPr>
      <w:pStyle w:val="Header"/>
      <w:framePr w:wrap="around"/>
    </w:pPr>
    <w:r>
      <w:fldChar w:fldCharType="begin"/>
    </w:r>
    <w:r>
      <w:instrText xml:space="preserve"> TITLE   \* MERGEFORMAT </w:instrText>
    </w:r>
    <w:r>
      <w:fldChar w:fldCharType="separate"/>
    </w:r>
    <w:r w:rsidR="007B322C">
      <w:t>PSPLEG004 Manage compliance with legislation in the public sector</w:t>
    </w:r>
    <w:r w:rsidR="007B322C">
      <w:fldChar w:fldCharType="end"/>
    </w:r>
    <w:r>
      <w:tab/>
      <w:t xml:space="preserve">Date this document was generated: </w:t>
    </w:r>
    <w:r>
      <w:fldChar w:fldCharType="begin"/>
    </w:r>
    <w:r>
      <w:instrText xml:space="preserve"> CREATEDATE  \@ "d MMMM yyyy"  \* MERGEFORMAT </w:instrText>
    </w:r>
    <w:r>
      <w:fldChar w:fldCharType="separate"/>
    </w:r>
    <w:r w:rsidR="007B322C">
      <w:rPr>
        <w:noProof/>
      </w:rPr>
      <w:t>2 March 2025</w:t>
    </w:r>
    <w:r>
      <w:fldChar w:fldCharType="end"/>
    </w:r>
  </w:p>
  <w:p w:rsidR="005F262A" w:rsidP="005F26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C0E3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D035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6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62A"/>
    <w:pPr>
      <w:spacing w:before="360" w:after="60"/>
      <w:outlineLvl w:val="0"/>
    </w:pPr>
    <w:rPr>
      <w:sz w:val="32"/>
    </w:rPr>
  </w:style>
  <w:style w:type="paragraph" w:styleId="Heading2">
    <w:name w:val="heading 2"/>
    <w:basedOn w:val="HeadingBase"/>
    <w:next w:val="BodyText"/>
    <w:link w:val="Heading2Char"/>
    <w:qFormat/>
    <w:rsid w:val="005F262A"/>
    <w:pPr>
      <w:keepLines/>
      <w:spacing w:before="240" w:after="120"/>
      <w:outlineLvl w:val="1"/>
    </w:pPr>
    <w:rPr>
      <w:sz w:val="28"/>
      <w:szCs w:val="40"/>
    </w:rPr>
  </w:style>
  <w:style w:type="paragraph" w:styleId="Heading3">
    <w:name w:val="heading 3"/>
    <w:basedOn w:val="HeadingBase"/>
    <w:next w:val="BodyText"/>
    <w:link w:val="Heading3Char"/>
    <w:qFormat/>
    <w:rsid w:val="005F262A"/>
    <w:pPr>
      <w:spacing w:before="180" w:after="120"/>
      <w:outlineLvl w:val="2"/>
    </w:pPr>
    <w:rPr>
      <w:spacing w:val="-10"/>
      <w:kern w:val="32"/>
    </w:rPr>
  </w:style>
  <w:style w:type="paragraph" w:styleId="Heading4">
    <w:name w:val="heading 4"/>
    <w:basedOn w:val="HeadingBase"/>
    <w:next w:val="BodyText"/>
    <w:link w:val="Heading4Char"/>
    <w:qFormat/>
    <w:rsid w:val="005F262A"/>
    <w:pPr>
      <w:spacing w:before="160" w:after="120"/>
      <w:outlineLvl w:val="3"/>
    </w:pPr>
    <w:rPr>
      <w:sz w:val="22"/>
    </w:rPr>
  </w:style>
  <w:style w:type="paragraph" w:styleId="Heading5">
    <w:name w:val="heading 5"/>
    <w:basedOn w:val="HeadingBase"/>
    <w:next w:val="Normal"/>
    <w:link w:val="Heading5Char"/>
    <w:qFormat/>
    <w:rsid w:val="005F262A"/>
    <w:pPr>
      <w:spacing w:before="80"/>
      <w:outlineLvl w:val="4"/>
    </w:pPr>
    <w:rPr>
      <w:color w:val="918585"/>
      <w:sz w:val="20"/>
    </w:rPr>
  </w:style>
  <w:style w:type="paragraph" w:styleId="Heading6">
    <w:name w:val="heading 6"/>
    <w:basedOn w:val="HeadingBase"/>
    <w:next w:val="Normal"/>
    <w:link w:val="Heading6Char"/>
    <w:qFormat/>
    <w:rsid w:val="005F262A"/>
    <w:pPr>
      <w:spacing w:before="60"/>
      <w:outlineLvl w:val="5"/>
    </w:pPr>
    <w:rPr>
      <w:color w:val="918585"/>
      <w:sz w:val="20"/>
    </w:rPr>
  </w:style>
  <w:style w:type="paragraph" w:styleId="Heading7">
    <w:name w:val="heading 7"/>
    <w:basedOn w:val="Normal"/>
    <w:next w:val="Normal"/>
    <w:link w:val="Heading7Char"/>
    <w:qFormat/>
    <w:rsid w:val="005F262A"/>
    <w:pPr>
      <w:ind w:left="720"/>
      <w:outlineLvl w:val="6"/>
    </w:pPr>
    <w:rPr>
      <w:i/>
    </w:rPr>
  </w:style>
  <w:style w:type="paragraph" w:styleId="Heading8">
    <w:name w:val="heading 8"/>
    <w:basedOn w:val="Normal"/>
    <w:next w:val="Normal"/>
    <w:link w:val="Heading8Char"/>
    <w:qFormat/>
    <w:rsid w:val="005F262A"/>
    <w:pPr>
      <w:ind w:left="720"/>
      <w:outlineLvl w:val="7"/>
    </w:pPr>
    <w:rPr>
      <w:i/>
    </w:rPr>
  </w:style>
  <w:style w:type="paragraph" w:styleId="Heading9">
    <w:name w:val="heading 9"/>
    <w:basedOn w:val="Normal"/>
    <w:next w:val="Normal"/>
    <w:link w:val="Heading9Char"/>
    <w:qFormat/>
    <w:rsid w:val="005F262A"/>
    <w:pPr>
      <w:ind w:left="720"/>
      <w:outlineLvl w:val="8"/>
    </w:pPr>
    <w:rPr>
      <w:i/>
    </w:rPr>
  </w:style>
  <w:style w:type="character" w:default="1" w:styleId="DefaultParagraphFont">
    <w:name w:val="Default Paragraph Font"/>
    <w:uiPriority w:val="1"/>
    <w:unhideWhenUsed/>
    <w:rsid w:val="005F26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62A"/>
  </w:style>
  <w:style w:type="character" w:customStyle="1" w:styleId="Heading1Char">
    <w:name w:val="Heading 1 Char"/>
    <w:basedOn w:val="DefaultParagraphFont"/>
    <w:link w:val="Heading1"/>
    <w:rsid w:val="005F262A"/>
    <w:rPr>
      <w:rFonts w:ascii="Times New Roman" w:eastAsia="Times New Roman" w:hAnsi="Times New Roman" w:cs="Times New Roman"/>
      <w:b/>
      <w:sz w:val="32"/>
      <w:szCs w:val="20"/>
      <w:lang w:eastAsia="en-US"/>
    </w:rPr>
  </w:style>
  <w:style w:type="paragraph" w:styleId="BodyText">
    <w:name w:val="Body Text"/>
    <w:basedOn w:val="Normal"/>
    <w:link w:val="BodyTextChar"/>
    <w:rsid w:val="005F26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262A"/>
    <w:rPr>
      <w:rFonts w:ascii="Times New Roman" w:eastAsia="Times New Roman" w:hAnsi="Times New Roman" w:cs="Times New Roman"/>
      <w:sz w:val="24"/>
      <w:lang w:eastAsia="en-US"/>
    </w:rPr>
  </w:style>
  <w:style w:type="paragraph" w:styleId="List">
    <w:name w:val="List"/>
    <w:basedOn w:val="BodyText"/>
    <w:next w:val="BodyText"/>
    <w:rsid w:val="005F262A"/>
    <w:pPr>
      <w:tabs>
        <w:tab w:val="left" w:pos="340"/>
      </w:tabs>
      <w:spacing w:before="60" w:after="60"/>
      <w:ind w:left="340" w:hanging="340"/>
    </w:pPr>
  </w:style>
  <w:style w:type="paragraph" w:styleId="ListBullet">
    <w:name w:val="List Bullet"/>
    <w:basedOn w:val="List"/>
    <w:rsid w:val="005F262A"/>
    <w:pPr>
      <w:numPr>
        <w:numId w:val="11"/>
      </w:numPr>
      <w:tabs>
        <w:tab w:val="clear" w:pos="340"/>
      </w:tabs>
      <w:spacing w:before="40" w:after="40"/>
    </w:pPr>
  </w:style>
  <w:style w:type="character" w:customStyle="1" w:styleId="SpecialBold">
    <w:name w:val="Special Bold"/>
    <w:basedOn w:val="DefaultParagraphFont"/>
    <w:rsid w:val="005F262A"/>
    <w:rPr>
      <w:b/>
      <w:spacing w:val="0"/>
    </w:rPr>
  </w:style>
  <w:style w:type="paragraph" w:customStyle="1" w:styleId="SuperHeading">
    <w:name w:val="SuperHeading"/>
    <w:basedOn w:val="Normal"/>
    <w:rsid w:val="005F262A"/>
    <w:pPr>
      <w:spacing w:before="240" w:after="120"/>
      <w:outlineLvl w:val="0"/>
    </w:pPr>
    <w:rPr>
      <w:rFonts w:ascii="Times New Roman" w:hAnsi="Times New Roman"/>
      <w:b/>
      <w:sz w:val="32"/>
    </w:rPr>
  </w:style>
  <w:style w:type="paragraph" w:customStyle="1" w:styleId="TableHeading">
    <w:name w:val="Table Heading"/>
    <w:basedOn w:val="HeadingBase"/>
    <w:rsid w:val="005F262A"/>
    <w:pPr>
      <w:keepLines/>
      <w:pBdr>
        <w:bottom w:val="single" w:sz="6" w:space="1" w:color="918585"/>
      </w:pBdr>
      <w:spacing w:before="240"/>
    </w:pPr>
  </w:style>
  <w:style w:type="paragraph" w:customStyle="1" w:styleId="AllowPageBreak">
    <w:name w:val="AllowPageBreak"/>
    <w:rsid w:val="005F26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26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6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6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6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6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6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6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62A"/>
    <w:rPr>
      <w:rFonts w:ascii="Courier New" w:eastAsia="Times New Roman" w:hAnsi="Courier New" w:cs="Times New Roman"/>
      <w:i/>
      <w:szCs w:val="20"/>
      <w:lang w:eastAsia="en-US"/>
    </w:rPr>
  </w:style>
  <w:style w:type="paragraph" w:customStyle="1" w:styleId="HeadingBase">
    <w:name w:val="Heading Base"/>
    <w:rsid w:val="005F26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62A"/>
    <w:pPr>
      <w:tabs>
        <w:tab w:val="right" w:leader="dot" w:pos="9072"/>
      </w:tabs>
      <w:ind w:left="567"/>
    </w:pPr>
    <w:rPr>
      <w:szCs w:val="22"/>
    </w:rPr>
  </w:style>
  <w:style w:type="paragraph" w:customStyle="1" w:styleId="TOCBase">
    <w:name w:val="TOC Base"/>
    <w:rsid w:val="005F26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62A"/>
    <w:pPr>
      <w:tabs>
        <w:tab w:val="right" w:leader="dot" w:pos="9072"/>
      </w:tabs>
      <w:spacing w:before="40" w:after="40"/>
      <w:ind w:left="284"/>
    </w:pPr>
    <w:rPr>
      <w:rFonts w:ascii="Times New Roman" w:hAnsi="Times New Roman"/>
    </w:rPr>
  </w:style>
  <w:style w:type="paragraph" w:styleId="TOC1">
    <w:name w:val="toc 1"/>
    <w:basedOn w:val="TOCBase"/>
    <w:next w:val="Normal"/>
    <w:rsid w:val="005F26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26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62A"/>
    <w:rPr>
      <w:rFonts w:ascii="Times New Roman" w:eastAsia="Times New Roman" w:hAnsi="Times New Roman" w:cs="Times New Roman"/>
      <w:sz w:val="16"/>
      <w:lang w:eastAsia="en-US"/>
    </w:rPr>
  </w:style>
  <w:style w:type="paragraph" w:styleId="Title">
    <w:name w:val="Title"/>
    <w:basedOn w:val="HeadingBase"/>
    <w:link w:val="TitleChar"/>
    <w:qFormat/>
    <w:rsid w:val="005F262A"/>
    <w:pPr>
      <w:spacing w:before="5040"/>
      <w:jc w:val="center"/>
    </w:pPr>
    <w:rPr>
      <w:sz w:val="48"/>
      <w:szCs w:val="72"/>
      <w:lang w:val="en-US"/>
    </w:rPr>
  </w:style>
  <w:style w:type="character" w:customStyle="1" w:styleId="TitleChar">
    <w:name w:val="Title Char"/>
    <w:basedOn w:val="DefaultParagraphFont"/>
    <w:link w:val="Title"/>
    <w:rsid w:val="005F26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62A"/>
    <w:pPr>
      <w:tabs>
        <w:tab w:val="left" w:pos="3600"/>
        <w:tab w:val="left" w:pos="3958"/>
      </w:tabs>
    </w:pPr>
  </w:style>
  <w:style w:type="paragraph" w:customStyle="1" w:styleId="Note">
    <w:name w:val="Note"/>
    <w:basedOn w:val="BodyText"/>
    <w:rsid w:val="005F26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62A"/>
    <w:pPr>
      <w:framePr w:wrap="auto" w:hAnchor="text" w:y="6049"/>
    </w:pPr>
    <w:rPr>
      <w:color w:val="000000"/>
      <w:sz w:val="40"/>
    </w:rPr>
  </w:style>
  <w:style w:type="paragraph" w:customStyle="1" w:styleId="TOCTitle">
    <w:name w:val="TOCTitle"/>
    <w:basedOn w:val="Heading1"/>
    <w:rsid w:val="005F262A"/>
    <w:pPr>
      <w:spacing w:after="240"/>
      <w:jc w:val="center"/>
      <w:outlineLvl w:val="9"/>
    </w:pPr>
    <w:rPr>
      <w:caps/>
    </w:rPr>
  </w:style>
  <w:style w:type="paragraph" w:customStyle="1" w:styleId="Version">
    <w:name w:val="Version"/>
    <w:rsid w:val="005F26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262A"/>
    <w:pPr>
      <w:numPr>
        <w:numId w:val="12"/>
      </w:numPr>
      <w:tabs>
        <w:tab w:val="clear" w:pos="680"/>
      </w:tabs>
    </w:pPr>
  </w:style>
  <w:style w:type="paragraph" w:styleId="Index1">
    <w:name w:val="index 1"/>
    <w:basedOn w:val="Normal"/>
    <w:next w:val="Normal"/>
    <w:semiHidden/>
    <w:rsid w:val="005F262A"/>
    <w:pPr>
      <w:keepNext w:val="0"/>
      <w:tabs>
        <w:tab w:val="right" w:pos="4176"/>
      </w:tabs>
      <w:ind w:left="198" w:hanging="198"/>
    </w:pPr>
    <w:rPr>
      <w:rFonts w:ascii="Garamond" w:hAnsi="Garamond"/>
    </w:rPr>
  </w:style>
  <w:style w:type="paragraph" w:styleId="IndexHeading">
    <w:name w:val="index heading"/>
    <w:basedOn w:val="Normal"/>
    <w:next w:val="Index1"/>
    <w:semiHidden/>
    <w:rsid w:val="005F262A"/>
    <w:pPr>
      <w:spacing w:before="120" w:after="120"/>
    </w:pPr>
    <w:rPr>
      <w:rFonts w:ascii="Arial" w:hAnsi="Arial"/>
      <w:b/>
      <w:color w:val="918585"/>
      <w:sz w:val="24"/>
    </w:rPr>
  </w:style>
  <w:style w:type="paragraph" w:styleId="Header">
    <w:name w:val="header"/>
    <w:basedOn w:val="Normal"/>
    <w:link w:val="HeaderChar"/>
    <w:rsid w:val="005F26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62A"/>
    <w:rPr>
      <w:rFonts w:ascii="Times New Roman" w:eastAsia="Times New Roman" w:hAnsi="Times New Roman" w:cs="Times New Roman"/>
      <w:sz w:val="16"/>
      <w:szCs w:val="20"/>
      <w:lang w:val="en-GB" w:eastAsia="en-US"/>
    </w:rPr>
  </w:style>
  <w:style w:type="paragraph" w:customStyle="1" w:styleId="Chapter">
    <w:name w:val="Chapter"/>
    <w:basedOn w:val="Normal"/>
    <w:rsid w:val="005F262A"/>
    <w:pPr>
      <w:spacing w:before="240"/>
    </w:pPr>
    <w:rPr>
      <w:rFonts w:ascii="Times New Roman" w:hAnsi="Times New Roman"/>
      <w:smallCaps/>
      <w:spacing w:val="80"/>
      <w:sz w:val="28"/>
    </w:rPr>
  </w:style>
  <w:style w:type="paragraph" w:customStyle="1" w:styleId="InChapter">
    <w:name w:val="InChapter"/>
    <w:basedOn w:val="Heading3"/>
    <w:rsid w:val="005F262A"/>
    <w:pPr>
      <w:spacing w:after="240"/>
      <w:outlineLvl w:val="9"/>
    </w:pPr>
    <w:rPr>
      <w:noProof/>
    </w:rPr>
  </w:style>
  <w:style w:type="paragraph" w:styleId="Index2">
    <w:name w:val="index 2"/>
    <w:basedOn w:val="Normal"/>
    <w:next w:val="Normal"/>
    <w:semiHidden/>
    <w:rsid w:val="005F262A"/>
    <w:pPr>
      <w:tabs>
        <w:tab w:val="right" w:pos="4176"/>
      </w:tabs>
      <w:ind w:left="568" w:hanging="284"/>
    </w:pPr>
    <w:rPr>
      <w:rFonts w:ascii="Garamond" w:hAnsi="Garamond"/>
    </w:rPr>
  </w:style>
  <w:style w:type="paragraph" w:customStyle="1" w:styleId="Byline">
    <w:name w:val="Byline"/>
    <w:rsid w:val="005F26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62A"/>
    <w:pPr>
      <w:tabs>
        <w:tab w:val="clear" w:pos="3600"/>
        <w:tab w:val="clear" w:pos="3958"/>
      </w:tabs>
      <w:jc w:val="right"/>
    </w:pPr>
  </w:style>
  <w:style w:type="character" w:styleId="Emphasis">
    <w:name w:val="Emphasis"/>
    <w:basedOn w:val="DefaultParagraphFont"/>
    <w:qFormat/>
    <w:rsid w:val="005F262A"/>
    <w:rPr>
      <w:i/>
    </w:rPr>
  </w:style>
  <w:style w:type="paragraph" w:styleId="Caption">
    <w:name w:val="caption"/>
    <w:basedOn w:val="BodyText"/>
    <w:next w:val="Normal"/>
    <w:qFormat/>
    <w:rsid w:val="005F262A"/>
    <w:pPr>
      <w:framePr w:w="2268" w:hSpace="181" w:vSpace="181" w:wrap="around" w:vAnchor="text" w:hAnchor="page" w:x="1135" w:y="285" w:anchorLock="1"/>
    </w:pPr>
    <w:rPr>
      <w:i/>
    </w:rPr>
  </w:style>
  <w:style w:type="paragraph" w:customStyle="1" w:styleId="MiniTOCTitle">
    <w:name w:val="MiniTOCTitle"/>
    <w:basedOn w:val="Heading4"/>
    <w:rsid w:val="005F262A"/>
    <w:pPr>
      <w:spacing w:before="240"/>
      <w:outlineLvl w:val="9"/>
    </w:pPr>
    <w:rPr>
      <w:noProof/>
      <w:sz w:val="24"/>
    </w:rPr>
  </w:style>
  <w:style w:type="paragraph" w:customStyle="1" w:styleId="MiniTOCItem">
    <w:name w:val="MiniTOCItem"/>
    <w:basedOn w:val="ListBullet"/>
    <w:rsid w:val="005F262A"/>
    <w:pPr>
      <w:numPr>
        <w:numId w:val="0"/>
      </w:numPr>
      <w:tabs>
        <w:tab w:val="right" w:leader="dot" w:pos="6521"/>
      </w:tabs>
      <w:spacing w:before="0" w:after="0"/>
    </w:pPr>
  </w:style>
  <w:style w:type="paragraph" w:customStyle="1" w:styleId="TOFTitle">
    <w:name w:val="TOFTitle"/>
    <w:basedOn w:val="TOCTitle"/>
    <w:rsid w:val="005F262A"/>
  </w:style>
  <w:style w:type="paragraph" w:styleId="TableofFigures">
    <w:name w:val="table of figures"/>
    <w:basedOn w:val="Normal"/>
    <w:next w:val="Normal"/>
    <w:semiHidden/>
    <w:rsid w:val="005F262A"/>
    <w:pPr>
      <w:tabs>
        <w:tab w:val="right" w:leader="dot" w:pos="9072"/>
      </w:tabs>
      <w:ind w:left="970" w:hanging="403"/>
    </w:pPr>
    <w:rPr>
      <w:rFonts w:ascii="Times New Roman" w:hAnsi="Times New Roman"/>
      <w:b/>
    </w:rPr>
  </w:style>
  <w:style w:type="paragraph" w:styleId="ListNumber">
    <w:name w:val="List Number"/>
    <w:basedOn w:val="List"/>
    <w:rsid w:val="005F262A"/>
    <w:pPr>
      <w:numPr>
        <w:numId w:val="14"/>
      </w:numPr>
      <w:tabs>
        <w:tab w:val="clear" w:pos="340"/>
      </w:tabs>
    </w:pPr>
  </w:style>
  <w:style w:type="character" w:customStyle="1" w:styleId="WingdingSymbols">
    <w:name w:val="Wingding Symbols"/>
    <w:rsid w:val="005F262A"/>
    <w:rPr>
      <w:rFonts w:ascii="Wingdings" w:hAnsi="Wingdings"/>
    </w:rPr>
  </w:style>
  <w:style w:type="character" w:customStyle="1" w:styleId="HotSpot">
    <w:name w:val="HotSpot"/>
    <w:rsid w:val="005F262A"/>
    <w:rPr>
      <w:color w:val="0033CC"/>
      <w:u w:val="none"/>
    </w:rPr>
  </w:style>
  <w:style w:type="paragraph" w:customStyle="1" w:styleId="BodyTextRight">
    <w:name w:val="Body Text Right"/>
    <w:basedOn w:val="BodyText"/>
    <w:rsid w:val="005F262A"/>
    <w:pPr>
      <w:spacing w:before="0" w:after="0"/>
      <w:jc w:val="right"/>
    </w:pPr>
  </w:style>
  <w:style w:type="paragraph" w:styleId="Index3">
    <w:name w:val="index 3"/>
    <w:basedOn w:val="ListNumber2"/>
    <w:next w:val="Normal"/>
    <w:semiHidden/>
    <w:rsid w:val="005F262A"/>
    <w:pPr>
      <w:numPr>
        <w:numId w:val="0"/>
      </w:numPr>
      <w:tabs>
        <w:tab w:val="right" w:leader="dot" w:pos="4176"/>
      </w:tabs>
    </w:pPr>
  </w:style>
  <w:style w:type="paragraph" w:styleId="ListNumber2">
    <w:name w:val="List Number 2"/>
    <w:basedOn w:val="List2"/>
    <w:rsid w:val="005F262A"/>
    <w:pPr>
      <w:numPr>
        <w:numId w:val="9"/>
      </w:numPr>
      <w:tabs>
        <w:tab w:val="clear" w:pos="1060"/>
      </w:tabs>
    </w:pPr>
  </w:style>
  <w:style w:type="paragraph" w:customStyle="1" w:styleId="MarginNote">
    <w:name w:val="Margin Note"/>
    <w:basedOn w:val="BodyText"/>
    <w:rsid w:val="005F26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6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6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62A"/>
    <w:rPr>
      <w:sz w:val="32"/>
    </w:rPr>
  </w:style>
  <w:style w:type="paragraph" w:customStyle="1" w:styleId="HeadingProcedure">
    <w:name w:val="Heading Procedure"/>
    <w:basedOn w:val="HeadingBase"/>
    <w:next w:val="Normal"/>
    <w:rsid w:val="005F262A"/>
    <w:pPr>
      <w:tabs>
        <w:tab w:val="left" w:pos="0"/>
      </w:tabs>
      <w:spacing w:before="120" w:after="60"/>
    </w:pPr>
    <w:rPr>
      <w:i/>
      <w:color w:val="918585"/>
      <w:sz w:val="22"/>
    </w:rPr>
  </w:style>
  <w:style w:type="paragraph" w:customStyle="1" w:styleId="TableBodyText">
    <w:name w:val="Table Body Text"/>
    <w:basedOn w:val="BodyText"/>
    <w:rsid w:val="005F262A"/>
    <w:pPr>
      <w:spacing w:before="60" w:after="60"/>
    </w:pPr>
  </w:style>
  <w:style w:type="paragraph" w:styleId="ListContinue">
    <w:name w:val="List Continue"/>
    <w:basedOn w:val="List"/>
    <w:rsid w:val="005F262A"/>
    <w:pPr>
      <w:ind w:firstLine="0"/>
    </w:pPr>
  </w:style>
  <w:style w:type="paragraph" w:customStyle="1" w:styleId="ListNote">
    <w:name w:val="List Note"/>
    <w:basedOn w:val="List"/>
    <w:rsid w:val="005F262A"/>
    <w:pPr>
      <w:pBdr>
        <w:top w:val="single" w:sz="6" w:space="2" w:color="918585"/>
        <w:bottom w:val="single" w:sz="6" w:space="2" w:color="918585"/>
      </w:pBdr>
      <w:tabs>
        <w:tab w:val="left" w:pos="1021"/>
      </w:tabs>
      <w:ind w:firstLine="0"/>
    </w:pPr>
  </w:style>
  <w:style w:type="paragraph" w:customStyle="1" w:styleId="Warning">
    <w:name w:val="Warning"/>
    <w:basedOn w:val="BodyText"/>
    <w:rsid w:val="005F262A"/>
    <w:pPr>
      <w:shd w:val="clear" w:color="auto" w:fill="D9D9D9"/>
      <w:tabs>
        <w:tab w:val="left" w:pos="992"/>
      </w:tabs>
      <w:ind w:left="119" w:right="119"/>
    </w:pPr>
    <w:rPr>
      <w:sz w:val="20"/>
    </w:rPr>
  </w:style>
  <w:style w:type="paragraph" w:customStyle="1" w:styleId="MarginIcons">
    <w:name w:val="Margin Icons"/>
    <w:basedOn w:val="BodyText"/>
    <w:rsid w:val="005F26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62A"/>
    <w:rPr>
      <w:rFonts w:ascii="Courier New" w:hAnsi="Courier New"/>
    </w:rPr>
  </w:style>
  <w:style w:type="paragraph" w:customStyle="1" w:styleId="NoteBullet">
    <w:name w:val="Note Bullet"/>
    <w:basedOn w:val="Note"/>
    <w:rsid w:val="005F262A"/>
    <w:pPr>
      <w:tabs>
        <w:tab w:val="clear" w:pos="680"/>
      </w:tabs>
      <w:spacing w:before="60" w:after="60"/>
    </w:pPr>
  </w:style>
  <w:style w:type="paragraph" w:customStyle="1" w:styleId="SubHeading2">
    <w:name w:val="SubHeading2"/>
    <w:basedOn w:val="HeadingBase"/>
    <w:rsid w:val="005F262A"/>
    <w:pPr>
      <w:spacing w:before="240" w:after="60"/>
    </w:pPr>
    <w:rPr>
      <w:sz w:val="20"/>
    </w:rPr>
  </w:style>
  <w:style w:type="paragraph" w:customStyle="1" w:styleId="SubHeading1">
    <w:name w:val="SubHeading1"/>
    <w:basedOn w:val="HeadingBase"/>
    <w:rsid w:val="005F262A"/>
    <w:pPr>
      <w:spacing w:before="240" w:after="60"/>
    </w:pPr>
    <w:rPr>
      <w:color w:val="918585"/>
      <w:sz w:val="22"/>
    </w:rPr>
  </w:style>
  <w:style w:type="paragraph" w:customStyle="1" w:styleId="SideHeading">
    <w:name w:val="Side Heading"/>
    <w:basedOn w:val="HeadingBase"/>
    <w:rsid w:val="005F26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62A"/>
    <w:pPr>
      <w:numPr>
        <w:numId w:val="10"/>
      </w:numPr>
    </w:pPr>
  </w:style>
  <w:style w:type="paragraph" w:styleId="PlainText">
    <w:name w:val="Plain Text"/>
    <w:basedOn w:val="Normal"/>
    <w:link w:val="PlainTextChar"/>
    <w:rsid w:val="005F262A"/>
    <w:rPr>
      <w:sz w:val="20"/>
    </w:rPr>
  </w:style>
  <w:style w:type="character" w:customStyle="1" w:styleId="PlainTextChar">
    <w:name w:val="Plain Text Char"/>
    <w:basedOn w:val="DefaultParagraphFont"/>
    <w:link w:val="PlainText"/>
    <w:rsid w:val="005F262A"/>
    <w:rPr>
      <w:rFonts w:ascii="Courier New" w:eastAsia="Times New Roman" w:hAnsi="Courier New" w:cs="Times New Roman"/>
      <w:sz w:val="20"/>
      <w:szCs w:val="20"/>
      <w:lang w:eastAsia="en-US"/>
    </w:rPr>
  </w:style>
  <w:style w:type="character" w:customStyle="1" w:styleId="MenuOption">
    <w:name w:val="Menu Option"/>
    <w:basedOn w:val="DefaultParagraphFont"/>
    <w:rsid w:val="005F262A"/>
    <w:rPr>
      <w:b/>
      <w:smallCaps/>
    </w:rPr>
  </w:style>
  <w:style w:type="paragraph" w:customStyle="1" w:styleId="TableListNumber">
    <w:name w:val="Table List Number"/>
    <w:basedOn w:val="ListNumber"/>
    <w:rsid w:val="005F262A"/>
    <w:pPr>
      <w:numPr>
        <w:numId w:val="0"/>
      </w:numPr>
    </w:pPr>
  </w:style>
  <w:style w:type="paragraph" w:styleId="TOC4">
    <w:name w:val="toc 4"/>
    <w:basedOn w:val="TOCBase"/>
    <w:next w:val="Normal"/>
    <w:semiHidden/>
    <w:rsid w:val="005F262A"/>
    <w:pPr>
      <w:tabs>
        <w:tab w:val="right" w:leader="dot" w:pos="9071"/>
      </w:tabs>
      <w:ind w:left="1701"/>
    </w:pPr>
  </w:style>
  <w:style w:type="paragraph" w:customStyle="1" w:styleId="ListAlpha">
    <w:name w:val="List Alpha"/>
    <w:basedOn w:val="List"/>
    <w:rsid w:val="005F262A"/>
    <w:pPr>
      <w:numPr>
        <w:numId w:val="8"/>
      </w:numPr>
    </w:pPr>
  </w:style>
  <w:style w:type="paragraph" w:customStyle="1" w:styleId="ListAlpha2">
    <w:name w:val="List Alpha 2"/>
    <w:basedOn w:val="List2"/>
    <w:rsid w:val="005F262A"/>
    <w:pPr>
      <w:numPr>
        <w:numId w:val="7"/>
      </w:numPr>
    </w:pPr>
  </w:style>
  <w:style w:type="paragraph" w:styleId="List2">
    <w:name w:val="List 2"/>
    <w:basedOn w:val="BodyText"/>
    <w:rsid w:val="005F262A"/>
    <w:pPr>
      <w:tabs>
        <w:tab w:val="left" w:pos="680"/>
      </w:tabs>
      <w:spacing w:before="60" w:after="60"/>
      <w:ind w:left="680" w:hanging="340"/>
    </w:pPr>
  </w:style>
  <w:style w:type="paragraph" w:styleId="List3">
    <w:name w:val="List 3"/>
    <w:basedOn w:val="BodyText"/>
    <w:rsid w:val="005F262A"/>
    <w:pPr>
      <w:tabs>
        <w:tab w:val="left" w:pos="1021"/>
      </w:tabs>
      <w:spacing w:before="60" w:after="60"/>
      <w:ind w:left="1020" w:hanging="340"/>
    </w:pPr>
  </w:style>
  <w:style w:type="paragraph" w:styleId="List4">
    <w:name w:val="List 4"/>
    <w:basedOn w:val="BodyText"/>
    <w:rsid w:val="005F262A"/>
    <w:pPr>
      <w:tabs>
        <w:tab w:val="left" w:pos="1361"/>
      </w:tabs>
      <w:spacing w:before="60" w:after="60"/>
      <w:ind w:left="1361" w:hanging="340"/>
    </w:pPr>
  </w:style>
  <w:style w:type="paragraph" w:styleId="List5">
    <w:name w:val="List 5"/>
    <w:basedOn w:val="BodyText"/>
    <w:rsid w:val="005F262A"/>
    <w:pPr>
      <w:tabs>
        <w:tab w:val="left" w:pos="1701"/>
      </w:tabs>
      <w:spacing w:before="60" w:after="60"/>
      <w:ind w:left="1701" w:hanging="340"/>
    </w:pPr>
  </w:style>
  <w:style w:type="paragraph" w:styleId="ListBullet3">
    <w:name w:val="List Bullet 3"/>
    <w:basedOn w:val="List3"/>
    <w:rsid w:val="005F262A"/>
    <w:pPr>
      <w:numPr>
        <w:numId w:val="13"/>
      </w:numPr>
      <w:tabs>
        <w:tab w:val="clear" w:pos="1021"/>
      </w:tabs>
      <w:ind w:left="1037" w:hanging="357"/>
    </w:pPr>
  </w:style>
  <w:style w:type="paragraph" w:styleId="ListBullet4">
    <w:name w:val="List Bullet 4"/>
    <w:basedOn w:val="List4"/>
    <w:rsid w:val="005F262A"/>
    <w:pPr>
      <w:numPr>
        <w:numId w:val="2"/>
      </w:numPr>
      <w:tabs>
        <w:tab w:val="clear" w:pos="1361"/>
      </w:tabs>
    </w:pPr>
  </w:style>
  <w:style w:type="paragraph" w:styleId="ListBullet5">
    <w:name w:val="List Bullet 5"/>
    <w:basedOn w:val="List5"/>
    <w:rsid w:val="005F262A"/>
    <w:pPr>
      <w:numPr>
        <w:numId w:val="3"/>
      </w:numPr>
    </w:pPr>
  </w:style>
  <w:style w:type="paragraph" w:styleId="ListContinue2">
    <w:name w:val="List Continue 2"/>
    <w:basedOn w:val="List2"/>
    <w:rsid w:val="005F262A"/>
    <w:pPr>
      <w:ind w:firstLine="0"/>
    </w:pPr>
  </w:style>
  <w:style w:type="paragraph" w:styleId="ListContinue3">
    <w:name w:val="List Continue 3"/>
    <w:basedOn w:val="List3"/>
    <w:rsid w:val="005F262A"/>
    <w:pPr>
      <w:ind w:left="1021" w:firstLine="0"/>
    </w:pPr>
  </w:style>
  <w:style w:type="paragraph" w:styleId="ListContinue4">
    <w:name w:val="List Continue 4"/>
    <w:basedOn w:val="List4"/>
    <w:rsid w:val="005F262A"/>
    <w:pPr>
      <w:ind w:firstLine="0"/>
    </w:pPr>
  </w:style>
  <w:style w:type="paragraph" w:styleId="ListContinue5">
    <w:name w:val="List Continue 5"/>
    <w:basedOn w:val="List5"/>
    <w:rsid w:val="005F262A"/>
    <w:pPr>
      <w:ind w:firstLine="0"/>
    </w:pPr>
  </w:style>
  <w:style w:type="paragraph" w:styleId="ListNumber3">
    <w:name w:val="List Number 3"/>
    <w:basedOn w:val="List3"/>
    <w:rsid w:val="005F262A"/>
    <w:pPr>
      <w:numPr>
        <w:numId w:val="4"/>
      </w:numPr>
    </w:pPr>
  </w:style>
  <w:style w:type="paragraph" w:styleId="ListNumber4">
    <w:name w:val="List Number 4"/>
    <w:basedOn w:val="List4"/>
    <w:rsid w:val="005F262A"/>
    <w:pPr>
      <w:numPr>
        <w:numId w:val="5"/>
      </w:numPr>
    </w:pPr>
  </w:style>
  <w:style w:type="paragraph" w:styleId="ListNumber5">
    <w:name w:val="List Number 5"/>
    <w:basedOn w:val="List5"/>
    <w:rsid w:val="005F262A"/>
    <w:pPr>
      <w:numPr>
        <w:numId w:val="6"/>
      </w:numPr>
    </w:pPr>
  </w:style>
  <w:style w:type="paragraph" w:styleId="BlockText">
    <w:name w:val="Block Text"/>
    <w:basedOn w:val="Normal"/>
    <w:rsid w:val="005F262A"/>
    <w:pPr>
      <w:spacing w:after="120"/>
      <w:ind w:left="1440" w:right="1440"/>
    </w:pPr>
  </w:style>
  <w:style w:type="character" w:customStyle="1" w:styleId="Subscript">
    <w:name w:val="Subscript"/>
    <w:basedOn w:val="DefaultParagraphFont"/>
    <w:rsid w:val="005F262A"/>
    <w:rPr>
      <w:sz w:val="16"/>
      <w:vertAlign w:val="subscript"/>
    </w:rPr>
  </w:style>
  <w:style w:type="character" w:customStyle="1" w:styleId="Superscript">
    <w:name w:val="Superscript"/>
    <w:basedOn w:val="DefaultParagraphFont"/>
    <w:rsid w:val="005F262A"/>
    <w:rPr>
      <w:sz w:val="16"/>
      <w:vertAlign w:val="superscript"/>
    </w:rPr>
  </w:style>
  <w:style w:type="character" w:customStyle="1" w:styleId="Symbols">
    <w:name w:val="Symbols"/>
    <w:basedOn w:val="DefaultParagraphFont"/>
    <w:rsid w:val="005F262A"/>
    <w:rPr>
      <w:rFonts w:ascii="Symbol" w:hAnsi="Symbol"/>
    </w:rPr>
  </w:style>
  <w:style w:type="character" w:customStyle="1" w:styleId="MenuOptions">
    <w:name w:val="Menu Options"/>
    <w:basedOn w:val="DefaultParagraphFont"/>
    <w:rsid w:val="005F262A"/>
    <w:rPr>
      <w:rFonts w:ascii="Arial Narrow" w:hAnsi="Arial Narrow"/>
      <w:smallCaps/>
    </w:rPr>
  </w:style>
  <w:style w:type="character" w:customStyle="1" w:styleId="Buttons">
    <w:name w:val="Buttons"/>
    <w:basedOn w:val="DefaultParagraphFont"/>
    <w:rsid w:val="005F262A"/>
    <w:rPr>
      <w:b/>
    </w:rPr>
  </w:style>
  <w:style w:type="character" w:customStyle="1" w:styleId="Underlined">
    <w:name w:val="Underlined"/>
    <w:basedOn w:val="DefaultParagraphFont"/>
    <w:rsid w:val="005F262A"/>
    <w:rPr>
      <w:u w:val="single"/>
    </w:rPr>
  </w:style>
  <w:style w:type="paragraph" w:customStyle="1" w:styleId="TableBodyTextRight">
    <w:name w:val="Table Body Text Right"/>
    <w:basedOn w:val="TableBodyText"/>
    <w:rsid w:val="005F262A"/>
    <w:pPr>
      <w:widowControl w:val="0"/>
      <w:autoSpaceDE w:val="0"/>
      <w:autoSpaceDN w:val="0"/>
      <w:adjustRightInd w:val="0"/>
      <w:jc w:val="right"/>
    </w:pPr>
    <w:rPr>
      <w:rFonts w:cs="Arial"/>
      <w:szCs w:val="18"/>
    </w:rPr>
  </w:style>
  <w:style w:type="paragraph" w:customStyle="1" w:styleId="CopyrightText">
    <w:name w:val="Copyright Text"/>
    <w:basedOn w:val="BodyText"/>
    <w:rsid w:val="005F262A"/>
    <w:rPr>
      <w:sz w:val="18"/>
    </w:rPr>
  </w:style>
  <w:style w:type="paragraph" w:customStyle="1" w:styleId="BodySmallRight">
    <w:name w:val="Body Small Right"/>
    <w:basedOn w:val="BodyTextRight"/>
    <w:rsid w:val="005F262A"/>
    <w:rPr>
      <w:sz w:val="18"/>
      <w:szCs w:val="18"/>
    </w:rPr>
  </w:style>
  <w:style w:type="paragraph" w:customStyle="1" w:styleId="MarginEdition">
    <w:name w:val="Margin Edition"/>
    <w:basedOn w:val="MarginNote"/>
    <w:rsid w:val="005F262A"/>
    <w:pPr>
      <w:spacing w:before="0" w:after="0"/>
    </w:pPr>
    <w:rPr>
      <w:rFonts w:ascii="Times New Roman" w:hAnsi="Times New Roman"/>
      <w:color w:val="999999"/>
    </w:rPr>
  </w:style>
  <w:style w:type="paragraph" w:customStyle="1" w:styleId="Spacer">
    <w:name w:val="Spacer"/>
    <w:basedOn w:val="Normal"/>
    <w:rsid w:val="005F262A"/>
    <w:rPr>
      <w:sz w:val="2"/>
      <w:szCs w:val="2"/>
    </w:rPr>
  </w:style>
  <w:style w:type="character" w:customStyle="1" w:styleId="Small">
    <w:name w:val="Small"/>
    <w:basedOn w:val="DefaultParagraphFont"/>
    <w:rsid w:val="005F262A"/>
    <w:rPr>
      <w:sz w:val="16"/>
    </w:rPr>
  </w:style>
  <w:style w:type="paragraph" w:customStyle="1" w:styleId="WideTable">
    <w:name w:val="Wide Table"/>
    <w:basedOn w:val="Normal"/>
    <w:rsid w:val="005F262A"/>
    <w:pPr>
      <w:ind w:left="-1418"/>
    </w:pPr>
    <w:rPr>
      <w:sz w:val="2"/>
      <w:szCs w:val="2"/>
    </w:rPr>
  </w:style>
  <w:style w:type="character" w:styleId="PageNumber">
    <w:name w:val="page number"/>
    <w:basedOn w:val="DefaultParagraphFont"/>
    <w:rsid w:val="005F262A"/>
  </w:style>
  <w:style w:type="paragraph" w:styleId="Quote">
    <w:name w:val="Quote"/>
    <w:basedOn w:val="Heading1"/>
    <w:link w:val="QuoteChar"/>
    <w:qFormat/>
    <w:rsid w:val="005F262A"/>
    <w:rPr>
      <w:b w:val="0"/>
      <w:sz w:val="72"/>
      <w:szCs w:val="72"/>
      <w:lang w:val="en-NZ"/>
    </w:rPr>
  </w:style>
  <w:style w:type="character" w:customStyle="1" w:styleId="QuoteChar">
    <w:name w:val="Quote Char"/>
    <w:basedOn w:val="DefaultParagraphFont"/>
    <w:link w:val="Quote"/>
    <w:rsid w:val="005F26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62A"/>
    <w:pPr>
      <w:pageBreakBefore/>
    </w:pPr>
  </w:style>
  <w:style w:type="paragraph" w:customStyle="1" w:styleId="Border">
    <w:name w:val="Border"/>
    <w:basedOn w:val="Normal"/>
    <w:qFormat/>
    <w:rsid w:val="005F26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62A"/>
    <w:rPr>
      <w:b/>
      <w:bCs/>
      <w:i/>
      <w:iCs/>
      <w:color w:val="auto"/>
    </w:rPr>
  </w:style>
  <w:style w:type="paragraph" w:styleId="IntenseQuote">
    <w:name w:val="Intense Quote"/>
    <w:basedOn w:val="Normal"/>
    <w:next w:val="Normal"/>
    <w:link w:val="IntenseQuoteChar"/>
    <w:uiPriority w:val="30"/>
    <w:qFormat/>
    <w:rsid w:val="005F26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6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62A"/>
    <w:rPr>
      <w:smallCaps/>
      <w:color w:val="auto"/>
      <w:u w:val="single"/>
    </w:rPr>
  </w:style>
  <w:style w:type="character" w:styleId="IntenseReference">
    <w:name w:val="Intense Reference"/>
    <w:basedOn w:val="DefaultParagraphFont"/>
    <w:uiPriority w:val="32"/>
    <w:qFormat/>
    <w:rsid w:val="005F262A"/>
    <w:rPr>
      <w:b/>
      <w:bCs/>
      <w:smallCaps/>
      <w:color w:val="auto"/>
      <w:spacing w:val="5"/>
      <w:u w:val="single"/>
    </w:rPr>
  </w:style>
  <w:style w:type="paragraph" w:customStyle="1" w:styleId="2ColumnHeading">
    <w:name w:val="2Column Heading"/>
    <w:basedOn w:val="BodyText"/>
    <w:qFormat/>
    <w:rsid w:val="005F262A"/>
    <w:pPr>
      <w:spacing w:after="60"/>
      <w:ind w:left="-2268"/>
    </w:pPr>
    <w:rPr>
      <w:b/>
    </w:rPr>
  </w:style>
  <w:style w:type="paragraph" w:customStyle="1" w:styleId="Heading1TOC">
    <w:name w:val="Heading1 TOC"/>
    <w:basedOn w:val="Normal"/>
    <w:qFormat/>
    <w:rsid w:val="005F262A"/>
    <w:pPr>
      <w:spacing w:before="240" w:after="120"/>
    </w:pPr>
    <w:rPr>
      <w:rFonts w:ascii="Times New Roman" w:hAnsi="Times New Roman"/>
      <w:b/>
      <w:sz w:val="32"/>
    </w:rPr>
  </w:style>
  <w:style w:type="paragraph" w:customStyle="1" w:styleId="Heading2TOC">
    <w:name w:val="Heading2 TOC"/>
    <w:basedOn w:val="Normal"/>
    <w:qFormat/>
    <w:rsid w:val="005F262A"/>
    <w:pPr>
      <w:spacing w:before="240" w:after="60"/>
    </w:pPr>
    <w:rPr>
      <w:rFonts w:ascii="Times New Roman" w:hAnsi="Times New Roman"/>
      <w:b/>
      <w:sz w:val="28"/>
    </w:rPr>
  </w:style>
  <w:style w:type="character" w:customStyle="1" w:styleId="Underline">
    <w:name w:val="Underline"/>
    <w:basedOn w:val="DefaultParagraphFont"/>
    <w:qFormat/>
    <w:rsid w:val="005F262A"/>
    <w:rPr>
      <w:u w:val="single"/>
    </w:rPr>
  </w:style>
  <w:style w:type="character" w:customStyle="1" w:styleId="BoldandItalics">
    <w:name w:val="Bold and Italics"/>
    <w:qFormat/>
    <w:rsid w:val="005F262A"/>
    <w:rPr>
      <w:b/>
      <w:i/>
      <w:u w:val="none"/>
    </w:rPr>
  </w:style>
  <w:style w:type="paragraph" w:styleId="BalloonText">
    <w:name w:val="Balloon Text"/>
    <w:basedOn w:val="Normal"/>
    <w:link w:val="BalloonTextChar"/>
    <w:rsid w:val="005F262A"/>
    <w:rPr>
      <w:rFonts w:ascii="Tahoma" w:hAnsi="Tahoma" w:cs="Tahoma"/>
      <w:sz w:val="16"/>
      <w:szCs w:val="16"/>
    </w:rPr>
  </w:style>
  <w:style w:type="character" w:customStyle="1" w:styleId="BalloonTextChar">
    <w:name w:val="Balloon Text Char"/>
    <w:basedOn w:val="DefaultParagraphFont"/>
    <w:link w:val="BalloonText"/>
    <w:rsid w:val="005F26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6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26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62A"/>
    <w:rPr>
      <w:b/>
      <w:color w:val="660033"/>
      <w:spacing w:val="0"/>
    </w:rPr>
  </w:style>
  <w:style w:type="paragraph" w:customStyle="1" w:styleId="Nameditemlist">
    <w:name w:val="Named item list"/>
    <w:basedOn w:val="BodyText"/>
    <w:qFormat/>
    <w:rsid w:val="005F262A"/>
    <w:pPr>
      <w:tabs>
        <w:tab w:val="left" w:pos="2835"/>
      </w:tabs>
      <w:ind w:left="2835" w:hanging="2835"/>
    </w:pPr>
  </w:style>
  <w:style w:type="paragraph" w:customStyle="1" w:styleId="BodyTextnopadding">
    <w:name w:val="Body Text no padding"/>
    <w:basedOn w:val="BodyText"/>
    <w:qFormat/>
    <w:rsid w:val="005F262A"/>
    <w:pPr>
      <w:spacing w:before="0" w:after="0"/>
    </w:pPr>
  </w:style>
  <w:style w:type="paragraph" w:customStyle="1" w:styleId="BodyTextBold">
    <w:name w:val="Body Text Bold"/>
    <w:basedOn w:val="BodyText"/>
    <w:qFormat/>
    <w:rsid w:val="005F262A"/>
    <w:rPr>
      <w:b/>
    </w:rPr>
  </w:style>
  <w:style w:type="character" w:styleId="Hyperlink">
    <w:name w:val="Hyperlink"/>
    <w:basedOn w:val="DefaultParagraphFont"/>
    <w:uiPriority w:val="99"/>
    <w:unhideWhenUsed/>
    <w:rsid w:val="007B32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863</Words>
  <Characters>6126</Characters>
  <Application>Microsoft Office Word</Application>
  <DocSecurity>0</DocSecurity>
  <Lines>175</Lines>
  <Paragraphs>99</Paragraphs>
  <ScaleCrop>false</ScaleCrop>
  <Company>Author-it Software Corporation Ltd.</Company>
  <LinksUpToDate>false</LinksUpToDate>
  <CharactersWithSpaces>6890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PSPLEG004 Manage compliance with legislation in the public sector</dc:title>
  <dc:subject>Approved</dc:subject>
  <dc:creator>Public Skills Australia</dc:creator>
  <cp:keywords>Release: 1</cp:keywords>
  <dc:description>Review Date: 12 April 2008</dc:description>
  <cp:lastModifiedBy>HSD_TPCMSd.prod</cp:lastModifiedBy>
  <cp:revision>3</cp:revision>
  <dcterms:created xsi:type="dcterms:W3CDTF">2025-03-02T03:05:00Z</dcterms:created>
  <dcterms:modified xsi:type="dcterms:W3CDTF">2025-03-02T03:05:00Z</dcterms:modified>
</cp:coreProperties>
</file>