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93C" w:rsidP="00BC1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PSPLEG004 Manage compliance with legislation in the public sector</w:t>
      </w:r>
      <w:r>
        <w:fldChar w:fldCharType="end"/>
      </w:r>
    </w:p>
    <w:p w:rsidR="00BC193C" w:rsidP="00BC193C">
      <w:pPr>
        <w:pStyle w:val="Version"/>
        <w:sectPr w:rsidSect="00524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9FE" w:rsidP="005249FE">
      <w:pPr>
        <w:pStyle w:val="SuperHeading"/>
      </w:pPr>
      <w:r w:rsidRPr="005249FE">
        <w:t>Assessment Requirements for PSPLEG004 Manage compliance with legislation in the public sector</w:t>
      </w:r>
    </w:p>
    <w:p w:rsidR="00000000" w:rsidRPr="005249FE" w:rsidP="005249FE">
      <w:pPr>
        <w:pStyle w:val="Heading1"/>
      </w:pPr>
      <w:bookmarkStart w:id="1" w:name="O_822762"/>
      <w:bookmarkEnd w:id="1"/>
      <w:r w:rsidRPr="005249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C1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9FE">
            <w:pPr>
              <w:pStyle w:val="TableHeading"/>
              <w:rPr>
                <w:lang w:val="en-NZ"/>
              </w:rPr>
            </w:pPr>
            <w:r w:rsidRPr="005249F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9FE">
            <w:pPr>
              <w:pStyle w:val="TableHeading"/>
              <w:rPr>
                <w:lang w:val="en-NZ"/>
              </w:rPr>
            </w:pPr>
            <w:r w:rsidRPr="005249FE">
              <w:t>Comments</w:t>
            </w:r>
          </w:p>
        </w:tc>
      </w:tr>
      <w:tr w:rsidTr="00BC1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9FE">
            <w:pPr>
              <w:pStyle w:val="BodyText"/>
              <w:rPr>
                <w:lang w:val="en-NZ"/>
              </w:rPr>
            </w:pPr>
            <w:r w:rsidRPr="005249F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9FE" w:rsidP="005249FE">
            <w:pPr>
              <w:pStyle w:val="BodyText"/>
            </w:pPr>
            <w:r w:rsidRPr="005249FE">
              <w:t xml:space="preserve">These Assessment Requirements were released in PSP Public Sector Training Package release 1.0 and meet the Standards for Training Packages. </w:t>
            </w:r>
          </w:p>
          <w:p w:rsidR="00000000" w:rsidRPr="005249FE" w:rsidP="005249FE">
            <w:pPr>
              <w:pStyle w:val="BodyText"/>
            </w:pPr>
          </w:p>
          <w:p w:rsidR="00000000" w:rsidRPr="005249FE" w:rsidP="005249FE">
            <w:pPr>
              <w:pStyle w:val="ListBullet"/>
            </w:pPr>
            <w:r w:rsidRPr="005249FE">
              <w:t>Assessment Requirements created drawing upon specified assessment information from superseded unit</w:t>
            </w:r>
          </w:p>
        </w:tc>
      </w:tr>
    </w:tbl>
    <w:p w:rsidR="00000000" w:rsidRPr="005249FE" w:rsidP="005249FE">
      <w:pPr>
        <w:pStyle w:val="BodyText"/>
      </w:pPr>
    </w:p>
    <w:p w:rsidR="00000000" w:rsidRPr="005249FE" w:rsidP="005249FE">
      <w:pPr>
        <w:pStyle w:val="AllowPageBreak"/>
      </w:pPr>
    </w:p>
    <w:p w:rsidR="00000000" w:rsidRPr="005249FE" w:rsidP="005249FE">
      <w:pPr>
        <w:pStyle w:val="Heading1"/>
      </w:pPr>
      <w:bookmarkStart w:id="2" w:name="O_822763"/>
      <w:bookmarkEnd w:id="2"/>
      <w:r w:rsidRPr="005249FE">
        <w:t>Performance Evidence</w:t>
      </w:r>
    </w:p>
    <w:p w:rsidR="00000000" w:rsidRPr="005249FE" w:rsidP="00BC193C">
      <w:pPr>
        <w:pStyle w:val="BodyText"/>
      </w:pPr>
      <w:r w:rsidRPr="005249FE">
        <w:t xml:space="preserve">Evidence required to demonstrate competence must satisfy all of the requirements of the elements and performance criteria. If not otherwise specified </w:t>
      </w:r>
      <w:r w:rsidRPr="005249FE">
        <w:t>the candidate must demonstrate evidence of performance of the following on at least one occasion.</w:t>
      </w:r>
    </w:p>
    <w:p w:rsidR="00000000" w:rsidRPr="005249FE" w:rsidP="005249FE">
      <w:pPr>
        <w:pStyle w:val="ListBullet"/>
      </w:pPr>
      <w:r w:rsidRPr="005249FE">
        <w:t>analysing and explaining complex and formal documents</w:t>
      </w:r>
    </w:p>
    <w:p w:rsidR="00000000" w:rsidRPr="005249FE" w:rsidP="005249FE">
      <w:pPr>
        <w:pStyle w:val="ListBullet"/>
      </w:pPr>
      <w:r w:rsidRPr="005249FE">
        <w:t>applying critical analysis to identify political issues</w:t>
      </w:r>
    </w:p>
    <w:p w:rsidR="00000000" w:rsidRPr="005249FE" w:rsidP="005249FE">
      <w:pPr>
        <w:pStyle w:val="ListBullet"/>
      </w:pPr>
      <w:r w:rsidRPr="005249FE">
        <w:t>dealing with people in such areas as conflict r</w:t>
      </w:r>
      <w:r w:rsidRPr="005249FE">
        <w:t>esolution, coaching, problem solving</w:t>
      </w:r>
    </w:p>
    <w:p w:rsidR="00000000" w:rsidRPr="005249FE" w:rsidP="005249FE">
      <w:pPr>
        <w:pStyle w:val="ListBullet"/>
      </w:pPr>
      <w:r w:rsidRPr="005249FE">
        <w:t>providing advice and discussion involving exchanges of complex oral and written information</w:t>
      </w:r>
    </w:p>
    <w:p w:rsidR="00000000" w:rsidRPr="005249FE" w:rsidP="005249FE">
      <w:pPr>
        <w:pStyle w:val="ListBullet"/>
      </w:pPr>
      <w:r w:rsidRPr="005249FE">
        <w:t>using mathematical techniques to interpret data and draw conclusions about compliance issues</w:t>
      </w:r>
    </w:p>
    <w:p w:rsidR="00000000" w:rsidRPr="005249FE" w:rsidP="005249FE">
      <w:pPr>
        <w:pStyle w:val="ListBullet"/>
      </w:pPr>
      <w:r w:rsidRPr="005249FE">
        <w:t>using qualitative data and analysi</w:t>
      </w:r>
      <w:r w:rsidRPr="005249FE">
        <w:t>s</w:t>
      </w:r>
    </w:p>
    <w:p w:rsidR="00000000" w:rsidRPr="005249FE" w:rsidP="005249FE">
      <w:pPr>
        <w:pStyle w:val="ListBullet"/>
      </w:pPr>
      <w:r w:rsidRPr="005249FE">
        <w:t>preparing written advice and reports requiring precision of expression</w:t>
      </w:r>
    </w:p>
    <w:p w:rsidR="00000000" w:rsidRPr="005249FE" w:rsidP="005249FE">
      <w:pPr>
        <w:pStyle w:val="AllowPageBreak"/>
      </w:pPr>
    </w:p>
    <w:p w:rsidR="00000000" w:rsidRPr="005249FE" w:rsidP="005249FE">
      <w:pPr>
        <w:pStyle w:val="Heading1"/>
      </w:pPr>
      <w:bookmarkStart w:id="3" w:name="O_822764"/>
      <w:bookmarkEnd w:id="3"/>
      <w:r w:rsidRPr="005249FE">
        <w:t>Knowledge Evidence</w:t>
      </w:r>
    </w:p>
    <w:p w:rsidR="00000000" w:rsidRPr="005249FE" w:rsidP="00BC193C">
      <w:pPr>
        <w:pStyle w:val="BodyText"/>
      </w:pPr>
      <w:r w:rsidRPr="005249FE">
        <w:t>Evidence required to demonstrate competence must satisfy all of the requirements of the elements and performance criteria. If not otherwise specifi</w:t>
      </w:r>
      <w:r w:rsidRPr="005249FE">
        <w:t>ed the depth of knowledge demonstrated must be appropriate to the job context of the candidate.</w:t>
      </w:r>
    </w:p>
    <w:p w:rsidR="00000000" w:rsidRPr="005249FE" w:rsidP="005249FE">
      <w:pPr>
        <w:pStyle w:val="ListBullet"/>
      </w:pPr>
      <w:r w:rsidRPr="005249FE">
        <w:t>legislation, regulations, guidelines relating to the public sector, including work health and safety and environment.</w:t>
      </w:r>
    </w:p>
    <w:p w:rsidR="00000000" w:rsidRPr="005249FE" w:rsidP="005249FE">
      <w:pPr>
        <w:pStyle w:val="ListBullet"/>
      </w:pPr>
      <w:r w:rsidRPr="005249FE">
        <w:t>public sector codes of ethics and/or cond</w:t>
      </w:r>
      <w:r w:rsidRPr="005249FE">
        <w:t>uct</w:t>
      </w:r>
    </w:p>
    <w:p w:rsidR="00000000" w:rsidRPr="005249FE" w:rsidP="005249FE">
      <w:pPr>
        <w:pStyle w:val="ListBullet"/>
      </w:pPr>
      <w:r w:rsidRPr="005249FE">
        <w:t xml:space="preserve">government processes </w:t>
      </w:r>
    </w:p>
    <w:p w:rsidR="00000000" w:rsidRPr="005249FE" w:rsidP="005249FE">
      <w:pPr>
        <w:pStyle w:val="ListBullet"/>
      </w:pPr>
      <w:r w:rsidRPr="005249FE">
        <w:t>governance practices</w:t>
      </w:r>
    </w:p>
    <w:p w:rsidR="00000000" w:rsidRPr="005249FE" w:rsidP="005249FE">
      <w:pPr>
        <w:pStyle w:val="AllowPageBreak"/>
      </w:pPr>
    </w:p>
    <w:p w:rsidR="00000000" w:rsidRPr="005249FE" w:rsidP="005249FE">
      <w:pPr>
        <w:pStyle w:val="Heading1"/>
      </w:pPr>
      <w:bookmarkStart w:id="4" w:name="O_822765"/>
      <w:bookmarkEnd w:id="4"/>
      <w:r w:rsidRPr="005249FE">
        <w:t>Assessment Conditions</w:t>
      </w:r>
    </w:p>
    <w:p w:rsidR="00000000" w:rsidRPr="005249FE" w:rsidP="00BC193C">
      <w:pPr>
        <w:pStyle w:val="BodyText"/>
      </w:pPr>
      <w:r w:rsidRPr="005249FE">
        <w:t>This unit contains no specific industry-mandated assessment conditions. Guidance on suggested and recommended conditions and methods can be found in the Implementation Gu</w:t>
      </w:r>
      <w:r w:rsidRPr="005249FE">
        <w:t>ide.</w:t>
      </w:r>
    </w:p>
    <w:p w:rsidR="00000000" w:rsidRPr="005249FE" w:rsidP="00BC193C">
      <w:pPr>
        <w:pStyle w:val="BodyText"/>
      </w:pPr>
      <w:r w:rsidRPr="005249FE">
        <w:t>Assessors must satisfy the NVR/AQTF mandatory competency requirements for assessors.</w:t>
      </w:r>
    </w:p>
    <w:p w:rsidR="00BC193C" w:rsidP="00BC193C">
      <w:pPr>
        <w:pStyle w:val="BodyText"/>
      </w:pPr>
      <w:r w:rsidRPr="005249FE">
        <w:t xml:space="preserve">Assessment methods suitable for valid and reliable assessment of this competency may </w:t>
      </w:r>
    </w:p>
    <w:p w:rsidR="00000000" w:rsidRPr="005249FE" w:rsidP="005249FE">
      <w:pPr>
        <w:pStyle w:val="Heading1"/>
      </w:pPr>
      <w:bookmarkStart w:id="5" w:name="O_822768"/>
      <w:bookmarkEnd w:id="5"/>
      <w:r w:rsidRPr="005249FE">
        <w:t>Links</w:t>
      </w:r>
    </w:p>
    <w:p w:rsidR="00000000" w:rsidRPr="005249FE" w:rsidP="00BC193C">
      <w:pPr>
        <w:pStyle w:val="BodyText"/>
      </w:pPr>
      <w:r w:rsidRPr="00524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E2F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49FE" w:rsidP="00BC193C">
      <w:pPr>
        <w:pStyle w:val="BodyText"/>
      </w:pPr>
      <w:r w:rsidRPr="00524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E2F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49FE" w:rsidP="00BC193C">
      <w:pPr>
        <w:pStyle w:val="BodyText"/>
      </w:pPr>
      <w:r w:rsidRPr="00524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E2F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49FE" w:rsidP="005249FE"/>
    <w:sectPr w:rsidSect="00524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FE" w:rsidRPr="00BC193C" w:rsidP="00BC1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93C" w:rsidP="00524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193C" w:rsidP="00524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193C" w:rsidP="00524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9FE" w:rsidRPr="00BC193C" w:rsidP="00BC1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93C" w:rsidRPr="002D2AF8" w:rsidP="00524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PSPLEG004 Manage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C193C" w:rsidP="00524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446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50E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9FE"/>
  </w:style>
  <w:style w:type="character" w:customStyle="1" w:styleId="Heading1Char">
    <w:name w:val="Heading 1 Char"/>
    <w:basedOn w:val="DefaultParagraphFont"/>
    <w:link w:val="Heading1"/>
    <w:rsid w:val="00524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9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24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49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4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9FE"/>
    <w:rPr>
      <w:b/>
      <w:spacing w:val="0"/>
    </w:rPr>
  </w:style>
  <w:style w:type="paragraph" w:customStyle="1" w:styleId="SuperTitle">
    <w:name w:val="SuperTitle"/>
    <w:basedOn w:val="Title"/>
    <w:rsid w:val="00524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9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9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9FE"/>
    <w:rPr>
      <w:i/>
    </w:rPr>
  </w:style>
  <w:style w:type="paragraph" w:styleId="Caption">
    <w:name w:val="caption"/>
    <w:basedOn w:val="BodyText"/>
    <w:next w:val="Normal"/>
    <w:qFormat/>
    <w:rsid w:val="00524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9FE"/>
  </w:style>
  <w:style w:type="paragraph" w:styleId="TableofFigures">
    <w:name w:val="table of figures"/>
    <w:basedOn w:val="Normal"/>
    <w:next w:val="Normal"/>
    <w:semiHidden/>
    <w:rsid w:val="00524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9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9FE"/>
    <w:rPr>
      <w:rFonts w:ascii="Wingdings" w:hAnsi="Wingdings"/>
    </w:rPr>
  </w:style>
  <w:style w:type="character" w:customStyle="1" w:styleId="HotSpot">
    <w:name w:val="HotSpot"/>
    <w:rsid w:val="005249FE"/>
    <w:rPr>
      <w:color w:val="0033CC"/>
      <w:u w:val="none"/>
    </w:rPr>
  </w:style>
  <w:style w:type="paragraph" w:customStyle="1" w:styleId="BodyTextRight">
    <w:name w:val="Body Text Right"/>
    <w:basedOn w:val="BodyText"/>
    <w:rsid w:val="00524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9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9FE"/>
    <w:rPr>
      <w:sz w:val="32"/>
    </w:rPr>
  </w:style>
  <w:style w:type="paragraph" w:customStyle="1" w:styleId="HeadingProcedure">
    <w:name w:val="Heading Procedure"/>
    <w:basedOn w:val="HeadingBase"/>
    <w:next w:val="Normal"/>
    <w:rsid w:val="00524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9FE"/>
    <w:pPr>
      <w:spacing w:before="60" w:after="60"/>
    </w:pPr>
  </w:style>
  <w:style w:type="paragraph" w:styleId="ListContinue">
    <w:name w:val="List Continue"/>
    <w:basedOn w:val="List"/>
    <w:rsid w:val="005249FE"/>
    <w:pPr>
      <w:ind w:firstLine="0"/>
    </w:pPr>
  </w:style>
  <w:style w:type="paragraph" w:customStyle="1" w:styleId="ListNote">
    <w:name w:val="List Note"/>
    <w:basedOn w:val="List"/>
    <w:rsid w:val="00524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9FE"/>
    <w:rPr>
      <w:rFonts w:ascii="Courier New" w:hAnsi="Courier New"/>
    </w:rPr>
  </w:style>
  <w:style w:type="paragraph" w:customStyle="1" w:styleId="NoteBullet">
    <w:name w:val="Note Bullet"/>
    <w:basedOn w:val="Note"/>
    <w:rsid w:val="00524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9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9FE"/>
    <w:rPr>
      <w:b/>
      <w:smallCaps/>
    </w:rPr>
  </w:style>
  <w:style w:type="paragraph" w:customStyle="1" w:styleId="TableListNumber">
    <w:name w:val="Table List Number"/>
    <w:basedOn w:val="ListNumber"/>
    <w:rsid w:val="00524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9FE"/>
    <w:pPr>
      <w:numPr>
        <w:numId w:val="8"/>
      </w:numPr>
    </w:pPr>
  </w:style>
  <w:style w:type="paragraph" w:customStyle="1" w:styleId="ListAlpha2">
    <w:name w:val="List Alpha 2"/>
    <w:basedOn w:val="List2"/>
    <w:rsid w:val="005249FE"/>
    <w:pPr>
      <w:numPr>
        <w:numId w:val="7"/>
      </w:numPr>
    </w:pPr>
  </w:style>
  <w:style w:type="paragraph" w:styleId="List2">
    <w:name w:val="List 2"/>
    <w:basedOn w:val="BodyText"/>
    <w:rsid w:val="00524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9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9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9FE"/>
    <w:pPr>
      <w:numPr>
        <w:numId w:val="3"/>
      </w:numPr>
    </w:pPr>
  </w:style>
  <w:style w:type="paragraph" w:styleId="ListContinue2">
    <w:name w:val="List Continue 2"/>
    <w:basedOn w:val="List2"/>
    <w:rsid w:val="005249FE"/>
    <w:pPr>
      <w:ind w:firstLine="0"/>
    </w:pPr>
  </w:style>
  <w:style w:type="paragraph" w:styleId="ListContinue3">
    <w:name w:val="List Continue 3"/>
    <w:basedOn w:val="List3"/>
    <w:rsid w:val="005249FE"/>
    <w:pPr>
      <w:ind w:left="1021" w:firstLine="0"/>
    </w:pPr>
  </w:style>
  <w:style w:type="paragraph" w:styleId="ListContinue4">
    <w:name w:val="List Continue 4"/>
    <w:basedOn w:val="List4"/>
    <w:rsid w:val="005249FE"/>
    <w:pPr>
      <w:ind w:firstLine="0"/>
    </w:pPr>
  </w:style>
  <w:style w:type="paragraph" w:styleId="ListContinue5">
    <w:name w:val="List Continue 5"/>
    <w:basedOn w:val="List5"/>
    <w:rsid w:val="005249FE"/>
    <w:pPr>
      <w:ind w:firstLine="0"/>
    </w:pPr>
  </w:style>
  <w:style w:type="paragraph" w:styleId="ListNumber3">
    <w:name w:val="List Number 3"/>
    <w:basedOn w:val="List3"/>
    <w:rsid w:val="005249FE"/>
    <w:pPr>
      <w:numPr>
        <w:numId w:val="4"/>
      </w:numPr>
    </w:pPr>
  </w:style>
  <w:style w:type="paragraph" w:styleId="ListNumber4">
    <w:name w:val="List Number 4"/>
    <w:basedOn w:val="List4"/>
    <w:rsid w:val="005249FE"/>
    <w:pPr>
      <w:numPr>
        <w:numId w:val="5"/>
      </w:numPr>
    </w:pPr>
  </w:style>
  <w:style w:type="paragraph" w:styleId="ListNumber5">
    <w:name w:val="List Number 5"/>
    <w:basedOn w:val="List5"/>
    <w:rsid w:val="005249FE"/>
    <w:pPr>
      <w:numPr>
        <w:numId w:val="6"/>
      </w:numPr>
    </w:pPr>
  </w:style>
  <w:style w:type="paragraph" w:styleId="BlockText">
    <w:name w:val="Block Text"/>
    <w:basedOn w:val="Normal"/>
    <w:rsid w:val="00524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9FE"/>
    <w:rPr>
      <w:sz w:val="16"/>
      <w:vertAlign w:val="superscript"/>
    </w:rPr>
  </w:style>
  <w:style w:type="character" w:customStyle="1" w:styleId="Symbols">
    <w:name w:val="Symbols"/>
    <w:basedOn w:val="DefaultParagraphFont"/>
    <w:rsid w:val="005249FE"/>
    <w:rPr>
      <w:rFonts w:ascii="Symbol" w:hAnsi="Symbol"/>
    </w:rPr>
  </w:style>
  <w:style w:type="character" w:customStyle="1" w:styleId="MenuOptions">
    <w:name w:val="Menu Options"/>
    <w:basedOn w:val="DefaultParagraphFont"/>
    <w:rsid w:val="00524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9FE"/>
    <w:rPr>
      <w:b/>
    </w:rPr>
  </w:style>
  <w:style w:type="character" w:customStyle="1" w:styleId="Underlined">
    <w:name w:val="Underlined"/>
    <w:basedOn w:val="DefaultParagraphFont"/>
    <w:rsid w:val="005249FE"/>
    <w:rPr>
      <w:u w:val="single"/>
    </w:rPr>
  </w:style>
  <w:style w:type="paragraph" w:customStyle="1" w:styleId="TableBodyTextRight">
    <w:name w:val="Table Body Text Right"/>
    <w:basedOn w:val="TableBodyText"/>
    <w:rsid w:val="00524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9FE"/>
    <w:rPr>
      <w:sz w:val="18"/>
    </w:rPr>
  </w:style>
  <w:style w:type="paragraph" w:customStyle="1" w:styleId="BodySmallRight">
    <w:name w:val="Body Small Right"/>
    <w:basedOn w:val="BodyTextRight"/>
    <w:rsid w:val="005249FE"/>
    <w:rPr>
      <w:sz w:val="18"/>
      <w:szCs w:val="18"/>
    </w:rPr>
  </w:style>
  <w:style w:type="paragraph" w:customStyle="1" w:styleId="MarginEdition">
    <w:name w:val="Margin Edition"/>
    <w:basedOn w:val="MarginNote"/>
    <w:rsid w:val="00524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9FE"/>
    <w:rPr>
      <w:sz w:val="2"/>
      <w:szCs w:val="2"/>
    </w:rPr>
  </w:style>
  <w:style w:type="character" w:customStyle="1" w:styleId="Small">
    <w:name w:val="Small"/>
    <w:basedOn w:val="DefaultParagraphFont"/>
    <w:rsid w:val="005249FE"/>
    <w:rPr>
      <w:sz w:val="16"/>
    </w:rPr>
  </w:style>
  <w:style w:type="paragraph" w:customStyle="1" w:styleId="WideTable">
    <w:name w:val="Wide Table"/>
    <w:basedOn w:val="Normal"/>
    <w:rsid w:val="00524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9FE"/>
  </w:style>
  <w:style w:type="paragraph" w:styleId="Quote">
    <w:name w:val="Quote"/>
    <w:basedOn w:val="Heading1"/>
    <w:link w:val="QuoteChar"/>
    <w:qFormat/>
    <w:rsid w:val="00524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9FE"/>
    <w:pPr>
      <w:pageBreakBefore/>
    </w:pPr>
  </w:style>
  <w:style w:type="paragraph" w:customStyle="1" w:styleId="Border">
    <w:name w:val="Border"/>
    <w:basedOn w:val="Normal"/>
    <w:qFormat/>
    <w:rsid w:val="00524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9FE"/>
    <w:rPr>
      <w:u w:val="single"/>
    </w:rPr>
  </w:style>
  <w:style w:type="character" w:customStyle="1" w:styleId="BoldandItalics">
    <w:name w:val="Bold and Italics"/>
    <w:qFormat/>
    <w:rsid w:val="005249FE"/>
    <w:rPr>
      <w:b/>
      <w:i/>
      <w:u w:val="none"/>
    </w:rPr>
  </w:style>
  <w:style w:type="paragraph" w:styleId="BalloonText">
    <w:name w:val="Balloon Text"/>
    <w:basedOn w:val="Normal"/>
    <w:link w:val="BalloonTextChar"/>
    <w:rsid w:val="00524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9FE"/>
    <w:pPr>
      <w:spacing w:before="0" w:after="0"/>
    </w:pPr>
  </w:style>
  <w:style w:type="paragraph" w:customStyle="1" w:styleId="BodyTextBold">
    <w:name w:val="Body Text Bold"/>
    <w:basedOn w:val="BodyText"/>
    <w:qFormat/>
    <w:rsid w:val="005249FE"/>
    <w:rPr>
      <w:b/>
    </w:rPr>
  </w:style>
  <w:style w:type="character" w:styleId="Hyperlink">
    <w:name w:val="Hyperlink"/>
    <w:basedOn w:val="DefaultParagraphFont"/>
    <w:uiPriority w:val="99"/>
    <w:unhideWhenUsed/>
    <w:rsid w:val="00BC1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2543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PSPLEG004 Manage compliance with legislation in the public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2022-11-21T09:02:00Z</dcterms:created>
  <dcterms:modified xsi:type="dcterms:W3CDTF">2022-11-21T09:02:00Z</dcterms:modified>
</cp:coreProperties>
</file>