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0F3" w:rsidP="004A2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PSPLEG003 Promote compliance with legislation in the public sector</w:t>
      </w:r>
      <w:r>
        <w:fldChar w:fldCharType="end"/>
      </w:r>
    </w:p>
    <w:p w:rsidR="004A20F3" w:rsidP="004A20F3">
      <w:pPr>
        <w:pStyle w:val="Version"/>
        <w:sectPr w:rsidSect="00C83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062" w:rsidP="00C83062">
      <w:pPr>
        <w:pStyle w:val="SuperHeading"/>
      </w:pPr>
      <w:r w:rsidRPr="00C83062">
        <w:t>Assessment Requirements for PSPLEG003 Promote compliance with legislation in the public sector</w:t>
      </w:r>
    </w:p>
    <w:p w:rsidR="00000000" w:rsidRPr="00C83062" w:rsidP="00C83062">
      <w:pPr>
        <w:pStyle w:val="Heading1"/>
      </w:pPr>
      <w:bookmarkStart w:id="1" w:name="O_822743"/>
      <w:bookmarkEnd w:id="1"/>
      <w:r w:rsidRPr="00C830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A2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62">
            <w:pPr>
              <w:pStyle w:val="TableHeading"/>
              <w:rPr>
                <w:lang w:val="en-NZ"/>
              </w:rPr>
            </w:pPr>
            <w:r w:rsidRPr="00C8306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62">
            <w:pPr>
              <w:pStyle w:val="TableHeading"/>
              <w:rPr>
                <w:lang w:val="en-NZ"/>
              </w:rPr>
            </w:pPr>
            <w:r w:rsidRPr="00C83062">
              <w:t>Comments</w:t>
            </w:r>
          </w:p>
        </w:tc>
      </w:tr>
      <w:tr w:rsidTr="004A20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62">
            <w:pPr>
              <w:pStyle w:val="BodyText"/>
              <w:rPr>
                <w:lang w:val="en-NZ"/>
              </w:rPr>
            </w:pPr>
            <w:r w:rsidRPr="00C8306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62" w:rsidP="00C83062">
            <w:pPr>
              <w:pStyle w:val="BodyText"/>
            </w:pPr>
            <w:r w:rsidRPr="00C83062">
              <w:t xml:space="preserve">These Assessment Requirements were released in PSP Public Sector Training Package release 1.0 and meet the Standards for Training Packages. </w:t>
            </w:r>
          </w:p>
          <w:p w:rsidR="00000000" w:rsidRPr="00C83062" w:rsidP="00C83062">
            <w:pPr>
              <w:pStyle w:val="BodyText"/>
            </w:pPr>
          </w:p>
          <w:p w:rsidR="00000000" w:rsidRPr="00C83062" w:rsidP="00C83062">
            <w:pPr>
              <w:pStyle w:val="ListBullet"/>
            </w:pPr>
            <w:r w:rsidRPr="00C83062">
              <w:t>Assessment Requirements created drawing upon specified assessment information from superseded unit</w:t>
            </w:r>
          </w:p>
        </w:tc>
      </w:tr>
    </w:tbl>
    <w:p w:rsidR="00000000" w:rsidRPr="00C83062" w:rsidP="00C83062">
      <w:pPr>
        <w:pStyle w:val="BodyText"/>
      </w:pPr>
    </w:p>
    <w:p w:rsidR="00000000" w:rsidRPr="00C83062" w:rsidP="00C83062">
      <w:pPr>
        <w:pStyle w:val="AllowPageBreak"/>
      </w:pPr>
    </w:p>
    <w:p w:rsidR="00000000" w:rsidRPr="00C83062" w:rsidP="00C83062">
      <w:pPr>
        <w:pStyle w:val="Heading1"/>
      </w:pPr>
      <w:bookmarkStart w:id="2" w:name="O_822744"/>
      <w:bookmarkEnd w:id="2"/>
      <w:r w:rsidRPr="00C83062">
        <w:t>Performance Evidence</w:t>
      </w:r>
    </w:p>
    <w:p w:rsidR="00000000" w:rsidRPr="00C83062" w:rsidP="004A20F3">
      <w:pPr>
        <w:pStyle w:val="BodyText"/>
      </w:pPr>
      <w:r w:rsidRPr="00C83062">
        <w:t xml:space="preserve">Evidence required to demonstrate competence must satisfy all of the requirements of the elements and performance criteria. If not otherwise specified </w:t>
      </w:r>
      <w:r w:rsidRPr="00C83062">
        <w:t>the candidate must demonstrate evidence of performance of the following on at least one occasion.</w:t>
      </w:r>
    </w:p>
    <w:p w:rsidR="00000000" w:rsidRPr="00C83062" w:rsidP="00C83062">
      <w:pPr>
        <w:pStyle w:val="ListBullet"/>
      </w:pPr>
      <w:r w:rsidRPr="00C83062">
        <w:t>applying research and evaluation</w:t>
      </w:r>
    </w:p>
    <w:p w:rsidR="00000000" w:rsidRPr="00C83062" w:rsidP="00C83062">
      <w:pPr>
        <w:pStyle w:val="ListBullet"/>
      </w:pPr>
      <w:r w:rsidRPr="00C83062">
        <w:t>reading and explaining complex and formal documents, including legislation and codes of ethics, and applying them to work pr</w:t>
      </w:r>
      <w:r w:rsidRPr="00C83062">
        <w:t>actices</w:t>
      </w:r>
    </w:p>
    <w:p w:rsidR="00000000" w:rsidRPr="00C83062" w:rsidP="00C83062">
      <w:pPr>
        <w:pStyle w:val="ListBullet"/>
      </w:pPr>
      <w:r w:rsidRPr="00C83062">
        <w:t>communicating with others involving exchanges of complex oral and written information</w:t>
      </w:r>
    </w:p>
    <w:p w:rsidR="00000000" w:rsidRPr="00C83062" w:rsidP="00C83062">
      <w:pPr>
        <w:pStyle w:val="ListBullet"/>
      </w:pPr>
      <w:r w:rsidRPr="00C83062">
        <w:t>applying environmental and WHS procedures and promoting their use by others</w:t>
      </w:r>
    </w:p>
    <w:p w:rsidR="00000000" w:rsidRPr="00C83062" w:rsidP="00C83062">
      <w:pPr>
        <w:pStyle w:val="AllowPageBreak"/>
      </w:pPr>
    </w:p>
    <w:p w:rsidR="00000000" w:rsidRPr="00C83062" w:rsidP="00C83062">
      <w:pPr>
        <w:pStyle w:val="Heading1"/>
      </w:pPr>
      <w:bookmarkStart w:id="3" w:name="O_822745"/>
      <w:bookmarkEnd w:id="3"/>
      <w:r w:rsidRPr="00C83062">
        <w:t>Knowledge Evidence</w:t>
      </w:r>
    </w:p>
    <w:p w:rsidR="00000000" w:rsidRPr="00C83062" w:rsidP="004A20F3">
      <w:pPr>
        <w:pStyle w:val="BodyText"/>
      </w:pPr>
      <w:r w:rsidRPr="00C83062">
        <w:t>Evidence required to demonstrate competence must s</w:t>
      </w:r>
      <w:r w:rsidRPr="00C83062">
        <w:t>atisfy all of the requirements of the elements and performance criteria. If not otherwise specified the depth of knowledge demonstrated must be appropriate to the job context of the candidate.</w:t>
      </w:r>
    </w:p>
    <w:p w:rsidR="00000000" w:rsidRPr="00C83062" w:rsidP="00C83062">
      <w:pPr>
        <w:pStyle w:val="ListBullet"/>
      </w:pPr>
      <w:r w:rsidRPr="00C83062">
        <w:t>legislation relating to the public sector including WHS and en</w:t>
      </w:r>
      <w:r w:rsidRPr="00C83062">
        <w:t>vironment</w:t>
      </w:r>
    </w:p>
    <w:p w:rsidR="00000000" w:rsidRPr="00C83062" w:rsidP="00C83062">
      <w:pPr>
        <w:pStyle w:val="ListBullet"/>
      </w:pPr>
      <w:r w:rsidRPr="00C83062">
        <w:t>regulations, guidelines, policy, practices</w:t>
      </w:r>
    </w:p>
    <w:p w:rsidR="00000000" w:rsidRPr="00C83062" w:rsidP="00C83062">
      <w:pPr>
        <w:pStyle w:val="ListBullet"/>
      </w:pPr>
      <w:r w:rsidRPr="00C83062">
        <w:t>public sector codes of ethics and conduct</w:t>
      </w:r>
    </w:p>
    <w:p w:rsidR="00000000" w:rsidRPr="00C83062" w:rsidP="00C83062">
      <w:pPr>
        <w:pStyle w:val="ListBullet"/>
      </w:pPr>
      <w:r w:rsidRPr="00C83062">
        <w:t>government processes and practices</w:t>
      </w:r>
    </w:p>
    <w:p w:rsidR="00000000" w:rsidRPr="00C83062" w:rsidP="00C83062">
      <w:pPr>
        <w:pStyle w:val="AllowPageBreak"/>
      </w:pPr>
    </w:p>
    <w:p w:rsidR="00000000" w:rsidRPr="00C83062" w:rsidP="00C83062">
      <w:pPr>
        <w:pStyle w:val="Heading1"/>
      </w:pPr>
      <w:bookmarkStart w:id="4" w:name="O_822746"/>
      <w:bookmarkEnd w:id="4"/>
      <w:r w:rsidRPr="00C83062">
        <w:t>Assessment Conditions</w:t>
      </w:r>
    </w:p>
    <w:p w:rsidR="00000000" w:rsidRPr="00C83062" w:rsidP="004A20F3">
      <w:pPr>
        <w:pStyle w:val="BodyText"/>
      </w:pPr>
      <w:r w:rsidRPr="00C83062">
        <w:t>This unit contains no specific industry-mandated assessment conditions. Guidance on sug</w:t>
      </w:r>
      <w:r w:rsidRPr="00C83062">
        <w:t>gested and recommended conditions and methods can be found in the Implementation Guide.</w:t>
      </w:r>
    </w:p>
    <w:p w:rsidR="004A20F3" w:rsidP="004A20F3">
      <w:pPr>
        <w:pStyle w:val="BodyText"/>
      </w:pPr>
      <w:r w:rsidRPr="00C83062">
        <w:t>Assessors must satisfy the NVR/AQTF mandatory competency requirements for assessors.</w:t>
      </w:r>
    </w:p>
    <w:p w:rsidR="00000000" w:rsidRPr="00C83062" w:rsidP="00C83062">
      <w:pPr>
        <w:pStyle w:val="Heading1"/>
      </w:pPr>
      <w:bookmarkStart w:id="5" w:name="O_822749"/>
      <w:bookmarkEnd w:id="5"/>
      <w:r w:rsidRPr="00C83062">
        <w:t>Links</w:t>
      </w:r>
    </w:p>
    <w:p w:rsidR="00000000" w:rsidRPr="00C83062" w:rsidP="004A20F3">
      <w:pPr>
        <w:pStyle w:val="BodyText"/>
      </w:pPr>
      <w:r w:rsidRPr="00C83062">
        <w:t>Companion Volume implementation guides are found in VETNet</w:t>
      </w:r>
      <w:r w:rsidRPr="00C83062">
        <w:t xml:space="preserve">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41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3062" w:rsidP="004A20F3">
      <w:pPr>
        <w:pStyle w:val="BodyText"/>
      </w:pPr>
      <w:r w:rsidRPr="00C83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41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3062" w:rsidP="004A20F3">
      <w:pPr>
        <w:pStyle w:val="BodyText"/>
      </w:pPr>
      <w:r w:rsidRPr="00C830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41E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3062" w:rsidP="00C83062"/>
    <w:sectPr w:rsidSect="00C83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62" w:rsidRPr="004A20F3" w:rsidP="004A2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F3" w:rsidP="00C83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0F3" w:rsidP="00C83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20F3" w:rsidP="00C83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062" w:rsidRPr="004A20F3" w:rsidP="004A2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0F3" w:rsidRPr="002D2AF8" w:rsidP="00C83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PSPLEG003 Promote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A20F3" w:rsidP="00C83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E0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EAE0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062"/>
  </w:style>
  <w:style w:type="character" w:customStyle="1" w:styleId="Heading1Char">
    <w:name w:val="Heading 1 Char"/>
    <w:basedOn w:val="DefaultParagraphFont"/>
    <w:link w:val="Heading1"/>
    <w:rsid w:val="00C83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0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83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30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3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062"/>
    <w:rPr>
      <w:b/>
      <w:spacing w:val="0"/>
    </w:rPr>
  </w:style>
  <w:style w:type="paragraph" w:customStyle="1" w:styleId="SuperTitle">
    <w:name w:val="SuperTitle"/>
    <w:basedOn w:val="Title"/>
    <w:rsid w:val="00C83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0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062"/>
    <w:rPr>
      <w:i/>
    </w:rPr>
  </w:style>
  <w:style w:type="paragraph" w:styleId="Caption">
    <w:name w:val="caption"/>
    <w:basedOn w:val="BodyText"/>
    <w:next w:val="Normal"/>
    <w:qFormat/>
    <w:rsid w:val="00C83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062"/>
  </w:style>
  <w:style w:type="paragraph" w:styleId="TableofFigures">
    <w:name w:val="table of figures"/>
    <w:basedOn w:val="Normal"/>
    <w:next w:val="Normal"/>
    <w:semiHidden/>
    <w:rsid w:val="00C83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0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062"/>
    <w:rPr>
      <w:rFonts w:ascii="Wingdings" w:hAnsi="Wingdings"/>
    </w:rPr>
  </w:style>
  <w:style w:type="character" w:customStyle="1" w:styleId="HotSpot">
    <w:name w:val="HotSpot"/>
    <w:rsid w:val="00C83062"/>
    <w:rPr>
      <w:color w:val="0033CC"/>
      <w:u w:val="none"/>
    </w:rPr>
  </w:style>
  <w:style w:type="paragraph" w:customStyle="1" w:styleId="BodyTextRight">
    <w:name w:val="Body Text Right"/>
    <w:basedOn w:val="BodyText"/>
    <w:rsid w:val="00C83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0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062"/>
    <w:rPr>
      <w:sz w:val="32"/>
    </w:rPr>
  </w:style>
  <w:style w:type="paragraph" w:customStyle="1" w:styleId="HeadingProcedure">
    <w:name w:val="Heading Procedure"/>
    <w:basedOn w:val="HeadingBase"/>
    <w:next w:val="Normal"/>
    <w:rsid w:val="00C83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062"/>
    <w:pPr>
      <w:spacing w:before="60" w:after="60"/>
    </w:pPr>
  </w:style>
  <w:style w:type="paragraph" w:styleId="ListContinue">
    <w:name w:val="List Continue"/>
    <w:basedOn w:val="List"/>
    <w:rsid w:val="00C83062"/>
    <w:pPr>
      <w:ind w:firstLine="0"/>
    </w:pPr>
  </w:style>
  <w:style w:type="paragraph" w:customStyle="1" w:styleId="ListNote">
    <w:name w:val="List Note"/>
    <w:basedOn w:val="List"/>
    <w:rsid w:val="00C83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062"/>
    <w:rPr>
      <w:rFonts w:ascii="Courier New" w:hAnsi="Courier New"/>
    </w:rPr>
  </w:style>
  <w:style w:type="paragraph" w:customStyle="1" w:styleId="NoteBullet">
    <w:name w:val="Note Bullet"/>
    <w:basedOn w:val="Note"/>
    <w:rsid w:val="00C83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0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062"/>
    <w:rPr>
      <w:b/>
      <w:smallCaps/>
    </w:rPr>
  </w:style>
  <w:style w:type="paragraph" w:customStyle="1" w:styleId="TableListNumber">
    <w:name w:val="Table List Number"/>
    <w:basedOn w:val="ListNumber"/>
    <w:rsid w:val="00C83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062"/>
    <w:pPr>
      <w:numPr>
        <w:numId w:val="8"/>
      </w:numPr>
    </w:pPr>
  </w:style>
  <w:style w:type="paragraph" w:customStyle="1" w:styleId="ListAlpha2">
    <w:name w:val="List Alpha 2"/>
    <w:basedOn w:val="List2"/>
    <w:rsid w:val="00C83062"/>
    <w:pPr>
      <w:numPr>
        <w:numId w:val="7"/>
      </w:numPr>
    </w:pPr>
  </w:style>
  <w:style w:type="paragraph" w:styleId="List2">
    <w:name w:val="List 2"/>
    <w:basedOn w:val="BodyText"/>
    <w:rsid w:val="00C83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0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0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062"/>
    <w:pPr>
      <w:numPr>
        <w:numId w:val="3"/>
      </w:numPr>
    </w:pPr>
  </w:style>
  <w:style w:type="paragraph" w:styleId="ListContinue2">
    <w:name w:val="List Continue 2"/>
    <w:basedOn w:val="List2"/>
    <w:rsid w:val="00C83062"/>
    <w:pPr>
      <w:ind w:firstLine="0"/>
    </w:pPr>
  </w:style>
  <w:style w:type="paragraph" w:styleId="ListContinue3">
    <w:name w:val="List Continue 3"/>
    <w:basedOn w:val="List3"/>
    <w:rsid w:val="00C83062"/>
    <w:pPr>
      <w:ind w:left="1021" w:firstLine="0"/>
    </w:pPr>
  </w:style>
  <w:style w:type="paragraph" w:styleId="ListContinue4">
    <w:name w:val="List Continue 4"/>
    <w:basedOn w:val="List4"/>
    <w:rsid w:val="00C83062"/>
    <w:pPr>
      <w:ind w:firstLine="0"/>
    </w:pPr>
  </w:style>
  <w:style w:type="paragraph" w:styleId="ListContinue5">
    <w:name w:val="List Continue 5"/>
    <w:basedOn w:val="List5"/>
    <w:rsid w:val="00C83062"/>
    <w:pPr>
      <w:ind w:firstLine="0"/>
    </w:pPr>
  </w:style>
  <w:style w:type="paragraph" w:styleId="ListNumber3">
    <w:name w:val="List Number 3"/>
    <w:basedOn w:val="List3"/>
    <w:rsid w:val="00C83062"/>
    <w:pPr>
      <w:numPr>
        <w:numId w:val="4"/>
      </w:numPr>
    </w:pPr>
  </w:style>
  <w:style w:type="paragraph" w:styleId="ListNumber4">
    <w:name w:val="List Number 4"/>
    <w:basedOn w:val="List4"/>
    <w:rsid w:val="00C83062"/>
    <w:pPr>
      <w:numPr>
        <w:numId w:val="5"/>
      </w:numPr>
    </w:pPr>
  </w:style>
  <w:style w:type="paragraph" w:styleId="ListNumber5">
    <w:name w:val="List Number 5"/>
    <w:basedOn w:val="List5"/>
    <w:rsid w:val="00C83062"/>
    <w:pPr>
      <w:numPr>
        <w:numId w:val="6"/>
      </w:numPr>
    </w:pPr>
  </w:style>
  <w:style w:type="paragraph" w:styleId="BlockText">
    <w:name w:val="Block Text"/>
    <w:basedOn w:val="Normal"/>
    <w:rsid w:val="00C83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062"/>
    <w:rPr>
      <w:sz w:val="16"/>
      <w:vertAlign w:val="superscript"/>
    </w:rPr>
  </w:style>
  <w:style w:type="character" w:customStyle="1" w:styleId="Symbols">
    <w:name w:val="Symbols"/>
    <w:basedOn w:val="DefaultParagraphFont"/>
    <w:rsid w:val="00C83062"/>
    <w:rPr>
      <w:rFonts w:ascii="Symbol" w:hAnsi="Symbol"/>
    </w:rPr>
  </w:style>
  <w:style w:type="character" w:customStyle="1" w:styleId="MenuOptions">
    <w:name w:val="Menu Options"/>
    <w:basedOn w:val="DefaultParagraphFont"/>
    <w:rsid w:val="00C83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062"/>
    <w:rPr>
      <w:b/>
    </w:rPr>
  </w:style>
  <w:style w:type="character" w:customStyle="1" w:styleId="Underlined">
    <w:name w:val="Underlined"/>
    <w:basedOn w:val="DefaultParagraphFont"/>
    <w:rsid w:val="00C83062"/>
    <w:rPr>
      <w:u w:val="single"/>
    </w:rPr>
  </w:style>
  <w:style w:type="paragraph" w:customStyle="1" w:styleId="TableBodyTextRight">
    <w:name w:val="Table Body Text Right"/>
    <w:basedOn w:val="TableBodyText"/>
    <w:rsid w:val="00C83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062"/>
    <w:rPr>
      <w:sz w:val="18"/>
    </w:rPr>
  </w:style>
  <w:style w:type="paragraph" w:customStyle="1" w:styleId="BodySmallRight">
    <w:name w:val="Body Small Right"/>
    <w:basedOn w:val="BodyTextRight"/>
    <w:rsid w:val="00C83062"/>
    <w:rPr>
      <w:sz w:val="18"/>
      <w:szCs w:val="18"/>
    </w:rPr>
  </w:style>
  <w:style w:type="paragraph" w:customStyle="1" w:styleId="MarginEdition">
    <w:name w:val="Margin Edition"/>
    <w:basedOn w:val="MarginNote"/>
    <w:rsid w:val="00C83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062"/>
    <w:rPr>
      <w:sz w:val="2"/>
      <w:szCs w:val="2"/>
    </w:rPr>
  </w:style>
  <w:style w:type="character" w:customStyle="1" w:styleId="Small">
    <w:name w:val="Small"/>
    <w:basedOn w:val="DefaultParagraphFont"/>
    <w:rsid w:val="00C83062"/>
    <w:rPr>
      <w:sz w:val="16"/>
    </w:rPr>
  </w:style>
  <w:style w:type="paragraph" w:customStyle="1" w:styleId="WideTable">
    <w:name w:val="Wide Table"/>
    <w:basedOn w:val="Normal"/>
    <w:rsid w:val="00C83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062"/>
  </w:style>
  <w:style w:type="paragraph" w:styleId="Quote">
    <w:name w:val="Quote"/>
    <w:basedOn w:val="Heading1"/>
    <w:link w:val="QuoteChar"/>
    <w:qFormat/>
    <w:rsid w:val="00C83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062"/>
    <w:pPr>
      <w:pageBreakBefore/>
    </w:pPr>
  </w:style>
  <w:style w:type="paragraph" w:customStyle="1" w:styleId="Border">
    <w:name w:val="Border"/>
    <w:basedOn w:val="Normal"/>
    <w:qFormat/>
    <w:rsid w:val="00C83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062"/>
    <w:rPr>
      <w:u w:val="single"/>
    </w:rPr>
  </w:style>
  <w:style w:type="character" w:customStyle="1" w:styleId="BoldandItalics">
    <w:name w:val="Bold and Italics"/>
    <w:qFormat/>
    <w:rsid w:val="00C83062"/>
    <w:rPr>
      <w:b/>
      <w:i/>
      <w:u w:val="none"/>
    </w:rPr>
  </w:style>
  <w:style w:type="paragraph" w:styleId="BalloonText">
    <w:name w:val="Balloon Text"/>
    <w:basedOn w:val="Normal"/>
    <w:link w:val="BalloonTextChar"/>
    <w:rsid w:val="00C83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062"/>
    <w:pPr>
      <w:spacing w:before="0" w:after="0"/>
    </w:pPr>
  </w:style>
  <w:style w:type="paragraph" w:customStyle="1" w:styleId="BodyTextBold">
    <w:name w:val="Body Text Bold"/>
    <w:basedOn w:val="BodyText"/>
    <w:qFormat/>
    <w:rsid w:val="00C83062"/>
    <w:rPr>
      <w:b/>
    </w:rPr>
  </w:style>
  <w:style w:type="character" w:styleId="Hyperlink">
    <w:name w:val="Hyperlink"/>
    <w:basedOn w:val="DefaultParagraphFont"/>
    <w:uiPriority w:val="99"/>
    <w:unhideWhenUsed/>
    <w:rsid w:val="004A2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2318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PSPLEG003 Promote compliance with legislation in the public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