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067" w:rsidP="00372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PSPLEG002 Encourage compliance with legislation in the public sector</w:t>
      </w:r>
      <w:r>
        <w:fldChar w:fldCharType="end"/>
      </w:r>
    </w:p>
    <w:p w:rsidR="00372067" w:rsidP="00372067">
      <w:pPr>
        <w:pStyle w:val="Version"/>
        <w:sectPr w:rsidSect="001C0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FC8" w:rsidP="001C0FC8">
      <w:pPr>
        <w:pStyle w:val="SuperHeading"/>
      </w:pPr>
      <w:r w:rsidRPr="001C0FC8">
        <w:t>PSPLEG002 Encourage compliance with legislation in the public sector</w:t>
      </w:r>
    </w:p>
    <w:p w:rsidR="00000000" w:rsidRPr="001C0FC8" w:rsidP="001C0FC8">
      <w:pPr>
        <w:pStyle w:val="Heading1"/>
      </w:pPr>
      <w:bookmarkStart w:id="1" w:name="O_822714"/>
      <w:bookmarkEnd w:id="1"/>
      <w:r w:rsidRPr="001C0F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7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C8">
            <w:pPr>
              <w:pStyle w:val="TableHeading"/>
              <w:rPr>
                <w:lang w:val="en-NZ"/>
              </w:rPr>
            </w:pPr>
            <w:r w:rsidRPr="001C0FC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C8">
            <w:pPr>
              <w:pStyle w:val="TableHeading"/>
              <w:rPr>
                <w:lang w:val="en-NZ"/>
              </w:rPr>
            </w:pPr>
            <w:r w:rsidRPr="001C0FC8">
              <w:t>Comments</w:t>
            </w:r>
          </w:p>
        </w:tc>
      </w:tr>
      <w:tr w:rsidTr="0037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C8">
            <w:pPr>
              <w:pStyle w:val="BodyText"/>
              <w:rPr>
                <w:lang w:val="en-NZ"/>
              </w:rPr>
            </w:pPr>
            <w:r w:rsidRPr="001C0FC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C8" w:rsidP="001C0FC8">
            <w:pPr>
              <w:pStyle w:val="BodyText"/>
            </w:pPr>
            <w:r w:rsidRPr="001C0FC8">
              <w:t xml:space="preserve">This unit was released in PSP Public Sector Training Package release 1.0 and meets the Standards for Training Packages. </w:t>
            </w:r>
          </w:p>
          <w:p w:rsidR="00000000" w:rsidRPr="001C0FC8" w:rsidP="001C0FC8">
            <w:pPr>
              <w:pStyle w:val="BodyText"/>
            </w:pPr>
          </w:p>
          <w:p w:rsidR="00000000" w:rsidRPr="001C0FC8" w:rsidP="001C0FC8">
            <w:pPr>
              <w:pStyle w:val="BodyText"/>
            </w:pPr>
            <w:r w:rsidRPr="001C0FC8">
              <w:t>This unit supersedes and is equivalent to PSPLEGN401A Encourage compliance with legislation in the public sector.</w:t>
            </w:r>
          </w:p>
          <w:p w:rsidR="00000000" w:rsidRPr="001C0FC8" w:rsidP="001C0FC8">
            <w:pPr>
              <w:pStyle w:val="BodyText"/>
            </w:pPr>
          </w:p>
          <w:p w:rsidR="00000000" w:rsidRPr="001C0FC8" w:rsidP="001C0FC8">
            <w:pPr>
              <w:pStyle w:val="ListBullet"/>
            </w:pPr>
            <w:r w:rsidRPr="001C0FC8">
              <w:t>Unit code updated</w:t>
            </w:r>
          </w:p>
          <w:p w:rsidR="00000000" w:rsidRPr="001C0FC8" w:rsidP="001C0FC8">
            <w:pPr>
              <w:pStyle w:val="ListBullet"/>
            </w:pPr>
            <w:r w:rsidRPr="001C0FC8">
              <w:t>Content and formatting updated to comply with new standards</w:t>
            </w:r>
          </w:p>
          <w:p w:rsidR="00000000" w:rsidRPr="001C0FC8" w:rsidP="001C0FC8">
            <w:pPr>
              <w:pStyle w:val="ListBullet"/>
            </w:pPr>
            <w:r w:rsidRPr="001C0FC8">
              <w:t>All PC transitioned from passive to active voice</w:t>
            </w:r>
          </w:p>
        </w:tc>
      </w:tr>
    </w:tbl>
    <w:p w:rsidR="00000000" w:rsidRPr="001C0FC8" w:rsidP="001C0FC8">
      <w:pPr>
        <w:pStyle w:val="BodyText"/>
      </w:pPr>
    </w:p>
    <w:p w:rsidR="00000000" w:rsidRPr="001C0FC8" w:rsidP="001C0FC8">
      <w:pPr>
        <w:pStyle w:val="AllowPageBreak"/>
      </w:pPr>
    </w:p>
    <w:p w:rsidR="00000000" w:rsidRPr="001C0FC8" w:rsidP="001C0FC8">
      <w:pPr>
        <w:pStyle w:val="Heading1"/>
      </w:pPr>
      <w:bookmarkStart w:id="2" w:name="O_822715"/>
      <w:bookmarkEnd w:id="2"/>
      <w:r w:rsidRPr="001C0FC8">
        <w:t>Application</w:t>
      </w:r>
    </w:p>
    <w:p w:rsidR="00000000" w:rsidRPr="001C0FC8" w:rsidP="00372067">
      <w:pPr>
        <w:pStyle w:val="BodyText"/>
      </w:pPr>
      <w:r w:rsidRPr="001C0FC8">
        <w:t>This unit describes the skills required to encourage colleagues in the workplace to comply with legislation. It includes assisting others to comply with legislative requirements, and taking action on non-compliance.</w:t>
      </w:r>
    </w:p>
    <w:p w:rsidR="00000000" w:rsidRPr="001C0FC8" w:rsidP="00372067">
      <w:pPr>
        <w:pStyle w:val="BodyText"/>
      </w:pPr>
      <w:r w:rsidRPr="001C0FC8">
        <w:t>This unit applies t</w:t>
      </w:r>
      <w:r w:rsidRPr="001C0FC8">
        <w:t>o those working in generalist or specialist work activities where they need to identify, understand and comply with the legislative environment within which they work.</w:t>
      </w:r>
    </w:p>
    <w:p w:rsidR="00000000" w:rsidRPr="001C0FC8" w:rsidP="00372067">
      <w:pPr>
        <w:pStyle w:val="BodyText"/>
      </w:pPr>
      <w:r w:rsidRPr="001C0FC8">
        <w:t>The skills and knowledge described in this unit must be applied within the legislative,</w:t>
      </w:r>
      <w:r w:rsidRPr="001C0FC8">
        <w:t xml:space="preserve"> regulatory and policy environment in which they are carried out. Organisational policies and procedures must be consulted and adhered to.</w:t>
      </w:r>
    </w:p>
    <w:p w:rsidR="00000000" w:rsidRPr="001C0FC8" w:rsidP="00372067">
      <w:pPr>
        <w:pStyle w:val="BodyText"/>
      </w:pPr>
      <w:r w:rsidRPr="001C0FC8">
        <w:t>Those undertaking this unit may be working independently with some supervisory responsibilities while performing com</w:t>
      </w:r>
      <w:r w:rsidRPr="001C0FC8">
        <w:t>plex tasks in familiar contexts.</w:t>
      </w:r>
    </w:p>
    <w:p w:rsidR="00372067" w:rsidP="00372067">
      <w:pPr>
        <w:pStyle w:val="BodyText"/>
      </w:pPr>
      <w:r w:rsidRPr="001C0FC8">
        <w:t>No licensing, legislative or certification requirements apply to unit at the time of publication.</w:t>
      </w:r>
    </w:p>
    <w:p w:rsidR="00000000" w:rsidRPr="001C0FC8" w:rsidP="001C0FC8">
      <w:pPr>
        <w:pStyle w:val="Heading1"/>
      </w:pPr>
      <w:bookmarkStart w:id="3" w:name="O_822717"/>
      <w:bookmarkEnd w:id="3"/>
      <w:r w:rsidRPr="001C0FC8">
        <w:t>Competency Field</w:t>
      </w:r>
    </w:p>
    <w:p w:rsidR="00000000" w:rsidRPr="001C0FC8" w:rsidP="00372067">
      <w:pPr>
        <w:pStyle w:val="BodyText"/>
      </w:pPr>
      <w:r w:rsidRPr="001C0FC8">
        <w:t>Legislation and compliance</w:t>
      </w:r>
    </w:p>
    <w:p w:rsidR="00000000" w:rsidRPr="001C0FC8" w:rsidP="001C0FC8">
      <w:pPr>
        <w:pStyle w:val="Heading1"/>
      </w:pPr>
      <w:bookmarkStart w:id="4" w:name="O_822719"/>
      <w:bookmarkEnd w:id="4"/>
      <w:r w:rsidRPr="001C0F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1C0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C8">
            <w:pPr>
              <w:pStyle w:val="TableHeading"/>
              <w:rPr>
                <w:lang w:val="en-NZ"/>
              </w:rPr>
            </w:pPr>
            <w:r w:rsidRPr="001C0FC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C8">
            <w:pPr>
              <w:pStyle w:val="TableHeading"/>
              <w:rPr>
                <w:lang w:val="en-NZ"/>
              </w:rPr>
            </w:pPr>
            <w:r w:rsidRPr="001C0FC8">
              <w:t>PERFORMANCE CRITERIA</w:t>
            </w:r>
          </w:p>
        </w:tc>
      </w:tr>
      <w:tr w:rsidTr="001C0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C8">
            <w:pPr>
              <w:pStyle w:val="BodyText"/>
              <w:rPr>
                <w:lang w:val="en-NZ"/>
              </w:rPr>
            </w:pPr>
            <w:r w:rsidRPr="001C0FC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C8">
            <w:pPr>
              <w:pStyle w:val="BodyText"/>
              <w:rPr>
                <w:lang w:val="en-NZ"/>
              </w:rPr>
            </w:pPr>
            <w:r w:rsidRPr="001C0FC8">
              <w:t>Performance criteria describe the performance needed to demonstrate achievement of the element. Where bold italicised text is used, further information is detailed in the range of conditions se</w:t>
            </w:r>
            <w:r w:rsidRPr="001C0FC8">
              <w:t>ction.</w:t>
            </w:r>
          </w:p>
        </w:tc>
      </w:tr>
      <w:tr w:rsidTr="001C0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C8">
            <w:pPr>
              <w:pStyle w:val="List"/>
              <w:rPr>
                <w:lang w:val="en-NZ"/>
              </w:rPr>
            </w:pPr>
            <w:r w:rsidRPr="001C0FC8">
              <w:rPr>
                <w:rStyle w:val="SpecialBold"/>
              </w:rPr>
              <w:t>1.</w:t>
            </w:r>
            <w:r w:rsidRPr="001C0FC8">
              <w:rPr>
                <w:rStyle w:val="SpecialBold"/>
              </w:rPr>
              <w:tab/>
              <w:t>Assist others to comply with legislative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C8" w:rsidP="001C0FC8">
            <w:pPr>
              <w:pStyle w:val="List"/>
            </w:pPr>
            <w:r w:rsidRPr="001C0FC8">
              <w:t>1.1</w:t>
            </w:r>
            <w:r w:rsidRPr="001C0FC8">
              <w:tab/>
              <w:t>Maintain knowledge of the range of legislation and guidelines relating to the public sector workplace to ensure currency.</w:t>
            </w:r>
          </w:p>
          <w:p w:rsidR="00000000" w:rsidRPr="001C0FC8" w:rsidP="001C0FC8">
            <w:pPr>
              <w:pStyle w:val="List"/>
            </w:pPr>
            <w:r w:rsidRPr="001C0FC8">
              <w:t>1.2</w:t>
            </w:r>
            <w:r w:rsidRPr="001C0FC8">
              <w:tab/>
              <w:t>Confirm and convey to others the way various pieces of legisl</w:t>
            </w:r>
            <w:r w:rsidRPr="001C0FC8">
              <w:t xml:space="preserve">ation are integrated to provide a legislative framework and the key requirements of each piece of legislation. </w:t>
            </w:r>
          </w:p>
          <w:p w:rsidR="00000000" w:rsidRPr="001C0FC8" w:rsidP="001C0FC8">
            <w:pPr>
              <w:pStyle w:val="List"/>
            </w:pPr>
            <w:r w:rsidRPr="001C0FC8">
              <w:t>1.3</w:t>
            </w:r>
            <w:r w:rsidRPr="001C0FC8">
              <w:tab/>
              <w:t>Use own work practices and procedures to provide a consistent model of compliance with legislative requirements.</w:t>
            </w:r>
          </w:p>
          <w:p w:rsidR="00000000" w:rsidRPr="001C0FC8" w:rsidP="001C0FC8">
            <w:pPr>
              <w:pStyle w:val="List"/>
            </w:pPr>
            <w:r w:rsidRPr="001C0FC8">
              <w:t>1.4</w:t>
            </w:r>
            <w:r w:rsidRPr="001C0FC8">
              <w:tab/>
            </w:r>
            <w:r w:rsidRPr="001C0FC8">
              <w:t>Identify and convey to others the consequences of non-compliance with public sector legislation.</w:t>
            </w:r>
          </w:p>
          <w:p w:rsidR="00000000" w:rsidP="001C0FC8">
            <w:pPr>
              <w:pStyle w:val="List"/>
              <w:rPr>
                <w:lang w:val="en-NZ"/>
              </w:rPr>
            </w:pPr>
            <w:r w:rsidRPr="001C0FC8">
              <w:t>1.5</w:t>
            </w:r>
            <w:r w:rsidRPr="001C0FC8">
              <w:tab/>
              <w:t>Assist others to locate and access information on legislation and guidelines and to identify and obtain advice on conflicting legislative requirements.</w:t>
            </w:r>
          </w:p>
        </w:tc>
      </w:tr>
      <w:tr w:rsidTr="001C0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C8">
            <w:pPr>
              <w:pStyle w:val="List"/>
              <w:rPr>
                <w:lang w:val="en-NZ"/>
              </w:rPr>
            </w:pPr>
            <w:r w:rsidRPr="001C0FC8">
              <w:rPr>
                <w:rStyle w:val="SpecialBold"/>
              </w:rPr>
              <w:t>2.</w:t>
            </w:r>
            <w:r w:rsidRPr="001C0FC8">
              <w:rPr>
                <w:rStyle w:val="SpecialBold"/>
              </w:rPr>
              <w:tab/>
              <w:t>Act on non- compliance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C8" w:rsidP="001C0FC8">
            <w:pPr>
              <w:pStyle w:val="List"/>
            </w:pPr>
            <w:r w:rsidRPr="001C0FC8">
              <w:t>2.1</w:t>
            </w:r>
            <w:r w:rsidRPr="001C0FC8">
              <w:tab/>
              <w:t>Identify actions that might constitute breaches of legislation and discuss with others.</w:t>
            </w:r>
          </w:p>
          <w:p w:rsidR="00000000" w:rsidRPr="001C0FC8" w:rsidP="001C0FC8">
            <w:pPr>
              <w:pStyle w:val="List"/>
            </w:pPr>
            <w:r w:rsidRPr="001C0FC8">
              <w:t>2.2</w:t>
            </w:r>
            <w:r w:rsidRPr="001C0FC8">
              <w:tab/>
              <w:t>Act upon possible breaches of legislation or refer promptly to an authorised person.</w:t>
            </w:r>
          </w:p>
          <w:p w:rsidR="00000000" w:rsidRPr="001C0FC8" w:rsidP="001C0FC8">
            <w:pPr>
              <w:pStyle w:val="List"/>
            </w:pPr>
            <w:r w:rsidRPr="001C0FC8">
              <w:t>2.3</w:t>
            </w:r>
            <w:r w:rsidRPr="001C0FC8">
              <w:tab/>
              <w:t>Report and address inadequacies in workplace pr</w:t>
            </w:r>
            <w:r w:rsidRPr="001C0FC8">
              <w:t>ocedures which contribute to non-compliance.</w:t>
            </w:r>
          </w:p>
        </w:tc>
      </w:tr>
    </w:tbl>
    <w:p w:rsidR="00000000" w:rsidRPr="001C0FC8" w:rsidP="001C0FC8">
      <w:pPr>
        <w:pStyle w:val="BodyText"/>
      </w:pPr>
    </w:p>
    <w:p w:rsidR="00000000" w:rsidRPr="001C0FC8" w:rsidP="001C0FC8">
      <w:pPr>
        <w:pStyle w:val="AllowPageBreak"/>
      </w:pPr>
    </w:p>
    <w:p w:rsidR="00000000" w:rsidRPr="001C0FC8" w:rsidP="001C0FC8">
      <w:pPr>
        <w:pStyle w:val="Heading1"/>
      </w:pPr>
      <w:bookmarkStart w:id="5" w:name="O_822720"/>
      <w:bookmarkEnd w:id="5"/>
      <w:r w:rsidRPr="001C0FC8">
        <w:t>Foundation Skills</w:t>
      </w:r>
    </w:p>
    <w:p w:rsidR="00000000" w:rsidRPr="001C0FC8" w:rsidP="00372067">
      <w:pPr>
        <w:pStyle w:val="BodyText"/>
      </w:pPr>
      <w:r w:rsidRPr="001C0FC8">
        <w:t>The foundation skills demands of this unit have been mapped for alignment with the Australian Core Skills Framework (ACSF). The following tables outline the performance level</w:t>
      </w:r>
      <w:r w:rsidRPr="001C0FC8">
        <w:t>s indicated for successful attainment of the unit.</w:t>
      </w:r>
    </w:p>
    <w:p w:rsidR="00000000" w:rsidRPr="001C0FC8" w:rsidP="001C0FC8">
      <w:pPr>
        <w:pStyle w:val="BodyText"/>
        <w:keepNext/>
      </w:pPr>
    </w:p>
    <w:p w:rsidR="00000000" w:rsidRPr="001C0FC8" w:rsidP="001C0FC8">
      <w:pPr>
        <w:pStyle w:val="BodyText"/>
      </w:pPr>
      <w:bookmarkStart w:id="6" w:name="O_84847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6.5pt;width:486pt">
            <v:imagedata r:id="rId10" o:title=""/>
          </v:shape>
        </w:pict>
      </w:r>
      <w:bookmarkEnd w:id="6"/>
    </w:p>
    <w:p w:rsidR="00000000" w:rsidRPr="001C0FC8" w:rsidP="001C0FC8">
      <w:pPr>
        <w:pStyle w:val="BodyText"/>
      </w:pPr>
    </w:p>
    <w:p w:rsidR="00000000" w:rsidRPr="001C0FC8" w:rsidP="00372067">
      <w:pPr>
        <w:pStyle w:val="BodyText"/>
      </w:pPr>
      <w:r w:rsidRPr="001C0FC8">
        <w:t>Further information on ACSF and the foundation skills underpinnin</w:t>
      </w:r>
      <w:r w:rsidRPr="001C0FC8">
        <w:t>g this unit can be found in the Foundation Skills Guide on the GSA website.</w:t>
      </w:r>
    </w:p>
    <w:p w:rsidR="00000000" w:rsidRPr="001C0FC8" w:rsidP="001C0FC8">
      <w:pPr>
        <w:pStyle w:val="Heading1"/>
      </w:pPr>
      <w:bookmarkStart w:id="7" w:name="O_822722"/>
      <w:bookmarkEnd w:id="7"/>
      <w:r w:rsidRPr="001C0FC8">
        <w:t>Unit Mapping Information</w:t>
      </w:r>
    </w:p>
    <w:p w:rsidR="00000000" w:rsidRPr="001C0FC8" w:rsidP="00372067">
      <w:pPr>
        <w:pStyle w:val="BodyText"/>
      </w:pPr>
      <w:r w:rsidRPr="001C0FC8">
        <w:t>This unit supersedes and is equivalent to PSPLEGN401A Encourage compliance with legislation in the public sector.</w:t>
      </w:r>
    </w:p>
    <w:p w:rsidR="00000000" w:rsidRPr="001C0FC8" w:rsidP="001C0FC8">
      <w:pPr>
        <w:pStyle w:val="Heading1"/>
      </w:pPr>
      <w:bookmarkStart w:id="8" w:name="O_822729"/>
      <w:bookmarkEnd w:id="8"/>
      <w:r w:rsidRPr="001C0FC8">
        <w:t>Links</w:t>
      </w:r>
    </w:p>
    <w:p w:rsidR="00000000" w:rsidRPr="001C0FC8" w:rsidP="00372067">
      <w:pPr>
        <w:pStyle w:val="BodyText"/>
      </w:pPr>
      <w:r w:rsidRPr="001C0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221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C0FC8" w:rsidP="00372067">
      <w:pPr>
        <w:pStyle w:val="BodyText"/>
      </w:pPr>
      <w:r w:rsidRPr="001C0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221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C0FC8" w:rsidP="00372067">
      <w:pPr>
        <w:pStyle w:val="BodyText"/>
      </w:pPr>
      <w:r w:rsidRPr="001C0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221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C0FC8" w:rsidP="00372067">
      <w:pPr>
        <w:pStyle w:val="BodyText"/>
      </w:pPr>
      <w:r w:rsidRPr="001C0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221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C0FC8" w:rsidP="00372067">
      <w:pPr>
        <w:pStyle w:val="BodyText"/>
        <w:sectPr w:rsidSect="001C0FC8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0FC8" w:rsidP="001C0FC8">
      <w:pPr>
        <w:pStyle w:val="SuperHeading"/>
      </w:pPr>
      <w:r w:rsidRPr="001C0FC8">
        <w:t>Assessment Requirements for PSPLEG002 Encourage compliance with legislation in the public sector</w:t>
      </w:r>
    </w:p>
    <w:p w:rsidR="00000000" w:rsidRPr="001C0FC8" w:rsidP="001C0FC8">
      <w:pPr>
        <w:pStyle w:val="Heading1"/>
      </w:pPr>
      <w:bookmarkStart w:id="9" w:name="O_822724"/>
      <w:bookmarkEnd w:id="9"/>
      <w:r w:rsidRPr="001C0F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7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C8">
            <w:pPr>
              <w:pStyle w:val="TableHeading"/>
              <w:rPr>
                <w:lang w:val="en-NZ"/>
              </w:rPr>
            </w:pPr>
            <w:r w:rsidRPr="001C0FC8">
              <w:t>Rel</w:t>
            </w:r>
            <w:r w:rsidRPr="001C0FC8">
              <w:t>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C8">
            <w:pPr>
              <w:pStyle w:val="TableHeading"/>
              <w:rPr>
                <w:lang w:val="en-NZ"/>
              </w:rPr>
            </w:pPr>
            <w:r w:rsidRPr="001C0FC8">
              <w:t>Comments</w:t>
            </w:r>
          </w:p>
        </w:tc>
      </w:tr>
      <w:tr w:rsidTr="0037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C8">
            <w:pPr>
              <w:pStyle w:val="BodyText"/>
              <w:rPr>
                <w:lang w:val="en-NZ"/>
              </w:rPr>
            </w:pPr>
            <w:r w:rsidRPr="001C0FC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C8" w:rsidP="001C0FC8">
            <w:pPr>
              <w:pStyle w:val="BodyText"/>
            </w:pPr>
            <w:r w:rsidRPr="001C0FC8">
              <w:t xml:space="preserve">These Assessment Requirements were released in PSP Public Sector Training Package release 1.0 and meet the Standards for Training Packages. </w:t>
            </w:r>
          </w:p>
          <w:p w:rsidR="00000000" w:rsidRPr="001C0FC8" w:rsidP="001C0FC8">
            <w:pPr>
              <w:pStyle w:val="BodyText"/>
            </w:pPr>
          </w:p>
          <w:p w:rsidR="00000000" w:rsidRPr="001C0FC8" w:rsidP="001C0FC8">
            <w:pPr>
              <w:pStyle w:val="ListBullet"/>
            </w:pPr>
            <w:r w:rsidRPr="001C0FC8">
              <w:t>Assessment Requirements created drawing upon specified assessment information from superseded un</w:t>
            </w:r>
            <w:r w:rsidRPr="001C0FC8">
              <w:t>it</w:t>
            </w:r>
          </w:p>
        </w:tc>
      </w:tr>
    </w:tbl>
    <w:p w:rsidR="00000000" w:rsidRPr="001C0FC8" w:rsidP="001C0FC8">
      <w:pPr>
        <w:pStyle w:val="BodyText"/>
      </w:pPr>
    </w:p>
    <w:p w:rsidR="00000000" w:rsidRPr="001C0FC8" w:rsidP="001C0FC8">
      <w:pPr>
        <w:pStyle w:val="AllowPageBreak"/>
      </w:pPr>
    </w:p>
    <w:p w:rsidR="00000000" w:rsidRPr="001C0FC8" w:rsidP="001C0FC8">
      <w:pPr>
        <w:pStyle w:val="Heading1"/>
      </w:pPr>
      <w:bookmarkStart w:id="10" w:name="O_822725"/>
      <w:bookmarkEnd w:id="10"/>
      <w:r w:rsidRPr="001C0FC8">
        <w:t>Performance Evidence</w:t>
      </w:r>
    </w:p>
    <w:p w:rsidR="00000000" w:rsidRPr="001C0FC8" w:rsidP="00372067">
      <w:pPr>
        <w:pStyle w:val="BodyText"/>
      </w:pPr>
      <w:r w:rsidRPr="001C0FC8">
        <w:t xml:space="preserve">Evidence required to demonstrate competence must satisfy all of the requirements of the elements and performance criteria. The candidate must demonstrate evidence </w:t>
      </w:r>
      <w:r w:rsidRPr="001C0FC8">
        <w:t>of performance of the following on at least one occasion.</w:t>
      </w:r>
    </w:p>
    <w:p w:rsidR="00000000" w:rsidRPr="001C0FC8" w:rsidP="001C0FC8">
      <w:pPr>
        <w:pStyle w:val="ListBullet"/>
      </w:pPr>
      <w:r w:rsidRPr="001C0FC8">
        <w:t xml:space="preserve">accessing and reading complex and formal documents </w:t>
      </w:r>
    </w:p>
    <w:p w:rsidR="00000000" w:rsidRPr="001C0FC8" w:rsidP="001C0FC8">
      <w:pPr>
        <w:pStyle w:val="ListBullet"/>
      </w:pPr>
      <w:r w:rsidRPr="001C0FC8">
        <w:t>administering legislative requirements</w:t>
      </w:r>
    </w:p>
    <w:p w:rsidR="00000000" w:rsidRPr="001C0FC8" w:rsidP="001C0FC8">
      <w:pPr>
        <w:pStyle w:val="ListBullet"/>
      </w:pPr>
      <w:r w:rsidRPr="001C0FC8">
        <w:t>exercising discretion</w:t>
      </w:r>
    </w:p>
    <w:p w:rsidR="00000000" w:rsidRPr="001C0FC8" w:rsidP="001C0FC8">
      <w:pPr>
        <w:pStyle w:val="ListBullet"/>
      </w:pPr>
      <w:r w:rsidRPr="001C0FC8">
        <w:t>communicating with others involving exchanges of complex oral and/or written information</w:t>
      </w:r>
    </w:p>
    <w:p w:rsidR="00000000" w:rsidRPr="001C0FC8" w:rsidP="001C0FC8">
      <w:pPr>
        <w:pStyle w:val="AllowPageBreak"/>
      </w:pPr>
    </w:p>
    <w:p w:rsidR="00000000" w:rsidRPr="001C0FC8" w:rsidP="001C0FC8">
      <w:pPr>
        <w:pStyle w:val="Heading1"/>
      </w:pPr>
      <w:bookmarkStart w:id="11" w:name="O_822726"/>
      <w:bookmarkEnd w:id="11"/>
      <w:r w:rsidRPr="001C0FC8">
        <w:t>Knowledge Evidence</w:t>
      </w:r>
    </w:p>
    <w:p w:rsidR="00000000" w:rsidRPr="001C0FC8" w:rsidP="00372067">
      <w:pPr>
        <w:pStyle w:val="BodyText"/>
      </w:pPr>
      <w:r w:rsidRPr="001C0FC8">
        <w:t>Evidence required to demonstrate competence must satisfy all of the requirements of the elements and performance criteria. If not o</w:t>
      </w:r>
      <w:r w:rsidRPr="001C0FC8">
        <w:t>therwise specified the depth of knowledge demonstrated must be appropriate to the job context of the candidate.</w:t>
      </w:r>
    </w:p>
    <w:p w:rsidR="00000000" w:rsidRPr="001C0FC8" w:rsidP="001C0FC8">
      <w:pPr>
        <w:pStyle w:val="ListBullet"/>
      </w:pPr>
      <w:r w:rsidRPr="001C0FC8">
        <w:t>the range of legislation relating to the public sector</w:t>
      </w:r>
    </w:p>
    <w:p w:rsidR="00000000" w:rsidRPr="001C0FC8" w:rsidP="001C0FC8">
      <w:pPr>
        <w:pStyle w:val="ListBullet"/>
      </w:pPr>
      <w:r w:rsidRPr="001C0FC8">
        <w:t>public sector codes of ethics and/or conduct</w:t>
      </w:r>
    </w:p>
    <w:p w:rsidR="00000000" w:rsidRPr="001C0FC8" w:rsidP="001C0FC8">
      <w:pPr>
        <w:pStyle w:val="ListBullet"/>
      </w:pPr>
      <w:r w:rsidRPr="001C0FC8">
        <w:t xml:space="preserve">consequences of non-compliance </w:t>
      </w:r>
    </w:p>
    <w:p w:rsidR="00000000" w:rsidRPr="001C0FC8" w:rsidP="001C0FC8">
      <w:pPr>
        <w:pStyle w:val="ListBullet"/>
      </w:pPr>
      <w:r w:rsidRPr="001C0FC8">
        <w:t xml:space="preserve">procedures </w:t>
      </w:r>
      <w:r w:rsidRPr="001C0FC8">
        <w:t>for acting on and reporting possible breaches of legislation</w:t>
      </w:r>
    </w:p>
    <w:p w:rsidR="00000000" w:rsidRPr="001C0FC8" w:rsidP="001C0FC8">
      <w:pPr>
        <w:pStyle w:val="AllowPageBreak"/>
      </w:pPr>
    </w:p>
    <w:p w:rsidR="00000000" w:rsidRPr="001C0FC8" w:rsidP="001C0FC8">
      <w:pPr>
        <w:pStyle w:val="Heading1"/>
      </w:pPr>
      <w:bookmarkStart w:id="12" w:name="O_822727"/>
      <w:bookmarkEnd w:id="12"/>
      <w:r w:rsidRPr="001C0FC8">
        <w:t>Assessment Conditions</w:t>
      </w:r>
    </w:p>
    <w:p w:rsidR="00000000" w:rsidRPr="001C0FC8" w:rsidP="00372067">
      <w:pPr>
        <w:pStyle w:val="BodyText"/>
      </w:pPr>
      <w:r w:rsidRPr="001C0FC8">
        <w:t>This unit contains no specific industry-mandated assessment conditions. Guidance on suggested and recommended conditions and methods can be found in the Imp</w:t>
      </w:r>
      <w:r w:rsidRPr="001C0FC8">
        <w:t>lementation Guide.</w:t>
      </w:r>
    </w:p>
    <w:p w:rsidR="00372067" w:rsidP="00372067">
      <w:pPr>
        <w:pStyle w:val="BodyText"/>
      </w:pPr>
      <w:r w:rsidRPr="001C0FC8">
        <w:t>Assessors must satisfy the NVR/AQTF mandatory competency requirements for assessors.</w:t>
      </w:r>
    </w:p>
    <w:p w:rsidR="00000000" w:rsidRPr="001C0FC8" w:rsidP="001C0FC8">
      <w:pPr>
        <w:pStyle w:val="Heading1"/>
      </w:pPr>
      <w:bookmarkStart w:id="13" w:name="O_822730"/>
      <w:bookmarkEnd w:id="13"/>
      <w:r w:rsidRPr="001C0FC8">
        <w:t>Links</w:t>
      </w:r>
    </w:p>
    <w:p w:rsidR="00000000" w:rsidRPr="001C0FC8" w:rsidP="00372067">
      <w:pPr>
        <w:pStyle w:val="BodyText"/>
      </w:pPr>
      <w:r w:rsidRPr="001C0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221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C0FC8" w:rsidP="00372067">
      <w:pPr>
        <w:pStyle w:val="BodyText"/>
      </w:pPr>
      <w:r w:rsidRPr="001C0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221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C0FC8" w:rsidP="00372067">
      <w:pPr>
        <w:pStyle w:val="BodyText"/>
      </w:pPr>
      <w:r w:rsidRPr="001C0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221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C0FC8" w:rsidP="001C0FC8"/>
    <w:sectPr w:rsidSect="001C0FC8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C8" w:rsidRPr="00372067" w:rsidP="003720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67" w:rsidP="001C0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2067" w:rsidP="001C0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72067" w:rsidP="001C0F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C8" w:rsidP="001C0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2067">
      <w:t>Approved</w:t>
    </w:r>
    <w:r w:rsidR="003720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20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2067">
      <w:rPr>
        <w:noProof/>
      </w:rPr>
      <w:t>4</w:t>
    </w:r>
    <w:r>
      <w:rPr>
        <w:noProof/>
      </w:rPr>
      <w:fldChar w:fldCharType="end"/>
    </w:r>
  </w:p>
  <w:p w:rsidR="001C0FC8" w:rsidP="001C0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20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2067">
      <w:t>Public Skills Australia</w:t>
    </w:r>
    <w:r w:rsidR="00372067">
      <w:fldChar w:fldCharType="end"/>
    </w:r>
  </w:p>
  <w:p w:rsidR="001C0FC8" w:rsidP="001C0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FC8" w:rsidRPr="00372067" w:rsidP="003720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67" w:rsidRPr="002D2AF8" w:rsidP="001C0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PSPLEG002 Encourage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72067" w:rsidP="001C0F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C8" w:rsidRPr="002D2AF8" w:rsidP="001C0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2067">
      <w:t>PSPLEG002 Encourage compliance with legislation in the public sector</w:t>
    </w:r>
    <w:r w:rsidR="003720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2067">
      <w:rPr>
        <w:noProof/>
      </w:rPr>
      <w:t>1 March 2025</w:t>
    </w:r>
    <w:r>
      <w:fldChar w:fldCharType="end"/>
    </w:r>
  </w:p>
  <w:p w:rsidR="001C0FC8" w:rsidP="001C0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A04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D245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FC8"/>
  </w:style>
  <w:style w:type="character" w:customStyle="1" w:styleId="Heading1Char">
    <w:name w:val="Heading 1 Char"/>
    <w:basedOn w:val="DefaultParagraphFont"/>
    <w:link w:val="Heading1"/>
    <w:rsid w:val="001C0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F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0F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0F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FC8"/>
    <w:rPr>
      <w:b/>
      <w:spacing w:val="0"/>
    </w:rPr>
  </w:style>
  <w:style w:type="paragraph" w:customStyle="1" w:styleId="SuperHeading">
    <w:name w:val="SuperHeading"/>
    <w:basedOn w:val="Normal"/>
    <w:rsid w:val="001C0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C0FC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C0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F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0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F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F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FC8"/>
    <w:rPr>
      <w:i/>
    </w:rPr>
  </w:style>
  <w:style w:type="paragraph" w:styleId="Caption">
    <w:name w:val="caption"/>
    <w:basedOn w:val="BodyText"/>
    <w:next w:val="Normal"/>
    <w:qFormat/>
    <w:rsid w:val="001C0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FC8"/>
  </w:style>
  <w:style w:type="paragraph" w:styleId="TableofFigures">
    <w:name w:val="table of figures"/>
    <w:basedOn w:val="Normal"/>
    <w:next w:val="Normal"/>
    <w:semiHidden/>
    <w:rsid w:val="001C0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F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0FC8"/>
    <w:rPr>
      <w:rFonts w:ascii="Wingdings" w:hAnsi="Wingdings"/>
    </w:rPr>
  </w:style>
  <w:style w:type="character" w:customStyle="1" w:styleId="HotSpot">
    <w:name w:val="HotSpot"/>
    <w:rsid w:val="001C0FC8"/>
    <w:rPr>
      <w:color w:val="0033CC"/>
      <w:u w:val="none"/>
    </w:rPr>
  </w:style>
  <w:style w:type="paragraph" w:customStyle="1" w:styleId="BodyTextRight">
    <w:name w:val="Body Text Right"/>
    <w:basedOn w:val="BodyText"/>
    <w:rsid w:val="001C0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F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FC8"/>
    <w:rPr>
      <w:sz w:val="32"/>
    </w:rPr>
  </w:style>
  <w:style w:type="paragraph" w:customStyle="1" w:styleId="HeadingProcedure">
    <w:name w:val="Heading Procedure"/>
    <w:basedOn w:val="HeadingBase"/>
    <w:next w:val="Normal"/>
    <w:rsid w:val="001C0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FC8"/>
    <w:pPr>
      <w:spacing w:before="60" w:after="60"/>
    </w:pPr>
  </w:style>
  <w:style w:type="paragraph" w:styleId="ListContinue">
    <w:name w:val="List Continue"/>
    <w:basedOn w:val="List"/>
    <w:rsid w:val="001C0FC8"/>
    <w:pPr>
      <w:ind w:firstLine="0"/>
    </w:pPr>
  </w:style>
  <w:style w:type="paragraph" w:customStyle="1" w:styleId="ListNote">
    <w:name w:val="List Note"/>
    <w:basedOn w:val="List"/>
    <w:rsid w:val="001C0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FC8"/>
    <w:rPr>
      <w:rFonts w:ascii="Courier New" w:hAnsi="Courier New"/>
    </w:rPr>
  </w:style>
  <w:style w:type="paragraph" w:customStyle="1" w:styleId="NoteBullet">
    <w:name w:val="Note Bullet"/>
    <w:basedOn w:val="Note"/>
    <w:rsid w:val="001C0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F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0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FC8"/>
    <w:rPr>
      <w:b/>
      <w:smallCaps/>
    </w:rPr>
  </w:style>
  <w:style w:type="paragraph" w:customStyle="1" w:styleId="TableListNumber">
    <w:name w:val="Table List Number"/>
    <w:basedOn w:val="ListNumber"/>
    <w:rsid w:val="001C0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FC8"/>
    <w:pPr>
      <w:numPr>
        <w:numId w:val="8"/>
      </w:numPr>
    </w:pPr>
  </w:style>
  <w:style w:type="paragraph" w:customStyle="1" w:styleId="ListAlpha2">
    <w:name w:val="List Alpha 2"/>
    <w:basedOn w:val="List2"/>
    <w:rsid w:val="001C0FC8"/>
    <w:pPr>
      <w:numPr>
        <w:numId w:val="7"/>
      </w:numPr>
    </w:pPr>
  </w:style>
  <w:style w:type="paragraph" w:styleId="List2">
    <w:name w:val="List 2"/>
    <w:basedOn w:val="BodyText"/>
    <w:rsid w:val="001C0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F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F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0FC8"/>
    <w:pPr>
      <w:numPr>
        <w:numId w:val="3"/>
      </w:numPr>
    </w:pPr>
  </w:style>
  <w:style w:type="paragraph" w:styleId="ListContinue2">
    <w:name w:val="List Continue 2"/>
    <w:basedOn w:val="List2"/>
    <w:rsid w:val="001C0FC8"/>
    <w:pPr>
      <w:ind w:firstLine="0"/>
    </w:pPr>
  </w:style>
  <w:style w:type="paragraph" w:styleId="ListContinue3">
    <w:name w:val="List Continue 3"/>
    <w:basedOn w:val="List3"/>
    <w:rsid w:val="001C0FC8"/>
    <w:pPr>
      <w:ind w:left="1021" w:firstLine="0"/>
    </w:pPr>
  </w:style>
  <w:style w:type="paragraph" w:styleId="ListContinue4">
    <w:name w:val="List Continue 4"/>
    <w:basedOn w:val="List4"/>
    <w:rsid w:val="001C0FC8"/>
    <w:pPr>
      <w:ind w:firstLine="0"/>
    </w:pPr>
  </w:style>
  <w:style w:type="paragraph" w:styleId="ListContinue5">
    <w:name w:val="List Continue 5"/>
    <w:basedOn w:val="List5"/>
    <w:rsid w:val="001C0FC8"/>
    <w:pPr>
      <w:ind w:firstLine="0"/>
    </w:pPr>
  </w:style>
  <w:style w:type="paragraph" w:styleId="ListNumber3">
    <w:name w:val="List Number 3"/>
    <w:basedOn w:val="List3"/>
    <w:rsid w:val="001C0FC8"/>
    <w:pPr>
      <w:numPr>
        <w:numId w:val="4"/>
      </w:numPr>
    </w:pPr>
  </w:style>
  <w:style w:type="paragraph" w:styleId="ListNumber4">
    <w:name w:val="List Number 4"/>
    <w:basedOn w:val="List4"/>
    <w:rsid w:val="001C0FC8"/>
    <w:pPr>
      <w:numPr>
        <w:numId w:val="5"/>
      </w:numPr>
    </w:pPr>
  </w:style>
  <w:style w:type="paragraph" w:styleId="ListNumber5">
    <w:name w:val="List Number 5"/>
    <w:basedOn w:val="List5"/>
    <w:rsid w:val="001C0FC8"/>
    <w:pPr>
      <w:numPr>
        <w:numId w:val="6"/>
      </w:numPr>
    </w:pPr>
  </w:style>
  <w:style w:type="paragraph" w:styleId="BlockText">
    <w:name w:val="Block Text"/>
    <w:basedOn w:val="Normal"/>
    <w:rsid w:val="001C0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FC8"/>
    <w:rPr>
      <w:sz w:val="16"/>
      <w:vertAlign w:val="superscript"/>
    </w:rPr>
  </w:style>
  <w:style w:type="character" w:customStyle="1" w:styleId="Symbols">
    <w:name w:val="Symbols"/>
    <w:basedOn w:val="DefaultParagraphFont"/>
    <w:rsid w:val="001C0FC8"/>
    <w:rPr>
      <w:rFonts w:ascii="Symbol" w:hAnsi="Symbol"/>
    </w:rPr>
  </w:style>
  <w:style w:type="character" w:customStyle="1" w:styleId="MenuOptions">
    <w:name w:val="Menu Options"/>
    <w:basedOn w:val="DefaultParagraphFont"/>
    <w:rsid w:val="001C0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FC8"/>
    <w:rPr>
      <w:b/>
    </w:rPr>
  </w:style>
  <w:style w:type="character" w:customStyle="1" w:styleId="Underlined">
    <w:name w:val="Underlined"/>
    <w:basedOn w:val="DefaultParagraphFont"/>
    <w:rsid w:val="001C0FC8"/>
    <w:rPr>
      <w:u w:val="single"/>
    </w:rPr>
  </w:style>
  <w:style w:type="paragraph" w:customStyle="1" w:styleId="TableBodyTextRight">
    <w:name w:val="Table Body Text Right"/>
    <w:basedOn w:val="TableBodyText"/>
    <w:rsid w:val="001C0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FC8"/>
    <w:rPr>
      <w:sz w:val="18"/>
    </w:rPr>
  </w:style>
  <w:style w:type="paragraph" w:customStyle="1" w:styleId="BodySmallRight">
    <w:name w:val="Body Small Right"/>
    <w:basedOn w:val="BodyTextRight"/>
    <w:rsid w:val="001C0FC8"/>
    <w:rPr>
      <w:sz w:val="18"/>
      <w:szCs w:val="18"/>
    </w:rPr>
  </w:style>
  <w:style w:type="paragraph" w:customStyle="1" w:styleId="MarginEdition">
    <w:name w:val="Margin Edition"/>
    <w:basedOn w:val="MarginNote"/>
    <w:rsid w:val="001C0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FC8"/>
    <w:rPr>
      <w:sz w:val="2"/>
      <w:szCs w:val="2"/>
    </w:rPr>
  </w:style>
  <w:style w:type="character" w:customStyle="1" w:styleId="Small">
    <w:name w:val="Small"/>
    <w:basedOn w:val="DefaultParagraphFont"/>
    <w:rsid w:val="001C0FC8"/>
    <w:rPr>
      <w:sz w:val="16"/>
    </w:rPr>
  </w:style>
  <w:style w:type="paragraph" w:customStyle="1" w:styleId="WideTable">
    <w:name w:val="Wide Table"/>
    <w:basedOn w:val="Normal"/>
    <w:rsid w:val="001C0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FC8"/>
  </w:style>
  <w:style w:type="paragraph" w:styleId="Quote">
    <w:name w:val="Quote"/>
    <w:basedOn w:val="Heading1"/>
    <w:link w:val="QuoteChar"/>
    <w:qFormat/>
    <w:rsid w:val="001C0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FC8"/>
    <w:pPr>
      <w:pageBreakBefore/>
    </w:pPr>
  </w:style>
  <w:style w:type="paragraph" w:customStyle="1" w:styleId="Border">
    <w:name w:val="Border"/>
    <w:basedOn w:val="Normal"/>
    <w:qFormat/>
    <w:rsid w:val="001C0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FC8"/>
    <w:rPr>
      <w:u w:val="single"/>
    </w:rPr>
  </w:style>
  <w:style w:type="character" w:customStyle="1" w:styleId="BoldandItalics">
    <w:name w:val="Bold and Italics"/>
    <w:qFormat/>
    <w:rsid w:val="001C0FC8"/>
    <w:rPr>
      <w:b/>
      <w:i/>
      <w:u w:val="none"/>
    </w:rPr>
  </w:style>
  <w:style w:type="paragraph" w:styleId="BalloonText">
    <w:name w:val="Balloon Text"/>
    <w:basedOn w:val="Normal"/>
    <w:link w:val="BalloonTextChar"/>
    <w:rsid w:val="001C0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FC8"/>
    <w:pPr>
      <w:spacing w:before="0" w:after="0"/>
    </w:pPr>
  </w:style>
  <w:style w:type="paragraph" w:customStyle="1" w:styleId="BodyTextBold">
    <w:name w:val="Body Text Bold"/>
    <w:basedOn w:val="BodyText"/>
    <w:qFormat/>
    <w:rsid w:val="001C0FC8"/>
    <w:rPr>
      <w:b/>
    </w:rPr>
  </w:style>
  <w:style w:type="character" w:styleId="Hyperlink">
    <w:name w:val="Hyperlink"/>
    <w:basedOn w:val="DefaultParagraphFont"/>
    <w:uiPriority w:val="99"/>
    <w:unhideWhenUsed/>
    <w:rsid w:val="003720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5891</Characters>
  <Application>Microsoft Office Word</Application>
  <DocSecurity>0</DocSecurity>
  <Lines>168</Lines>
  <Paragraphs>91</Paragraphs>
  <ScaleCrop>false</ScaleCrop>
  <Company>Author-it Software Corporation Ltd.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PSPLEG002 Encourage compliance with legislation in the public sector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2025-03-01T11:18:00Z</dcterms:created>
  <dcterms:modified xsi:type="dcterms:W3CDTF">2025-03-01T11:18:00Z</dcterms:modified>
</cp:coreProperties>
</file>