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083" w:rsidP="005C50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PSPLAN015 Research the role of an Auslan interpreter</w:t>
      </w:r>
      <w:r>
        <w:fldChar w:fldCharType="end"/>
      </w:r>
    </w:p>
    <w:p w:rsidR="005C5083" w:rsidP="005C5083">
      <w:pPr>
        <w:pStyle w:val="Version"/>
        <w:sectPr w:rsidSect="00365C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CE5" w:rsidP="00365CE5">
      <w:pPr>
        <w:pStyle w:val="SuperHeading"/>
      </w:pPr>
      <w:r w:rsidRPr="00365CE5">
        <w:t>PSPLAN015 Research the role of an Auslan interpreter</w:t>
      </w:r>
    </w:p>
    <w:p w:rsidR="00000000" w:rsidRPr="00365CE5" w:rsidP="00365CE5">
      <w:pPr>
        <w:pStyle w:val="Heading1"/>
      </w:pPr>
      <w:bookmarkStart w:id="1" w:name="O_962978"/>
      <w:bookmarkEnd w:id="1"/>
      <w:r w:rsidRPr="00365CE5">
        <w:t>Modification History</w:t>
      </w:r>
    </w:p>
    <w:p w:rsidR="00000000" w:rsidRPr="00365CE5" w:rsidP="005C5083">
      <w:pPr>
        <w:pStyle w:val="BodyText"/>
      </w:pPr>
      <w:r w:rsidRPr="00365CE5">
        <w:t>Not applicable.</w:t>
      </w:r>
    </w:p>
    <w:p w:rsidR="00000000" w:rsidRPr="00365CE5" w:rsidP="00365CE5">
      <w:pPr>
        <w:pStyle w:val="Heading1"/>
      </w:pPr>
      <w:bookmarkStart w:id="2" w:name="O_962979"/>
      <w:bookmarkEnd w:id="2"/>
      <w:r w:rsidRPr="00365CE5">
        <w:t>Application</w:t>
      </w:r>
    </w:p>
    <w:p w:rsidR="00000000" w:rsidRPr="00365CE5" w:rsidP="005C5083">
      <w:pPr>
        <w:pStyle w:val="BodyText"/>
      </w:pPr>
      <w:r w:rsidRPr="00365CE5">
        <w:t>This unit describes the performance outcomes, skills and knowledge required to investigate requirements for sign language interpreting. It requires the ability to identify the role a</w:t>
      </w:r>
      <w:r w:rsidRPr="00365CE5">
        <w:t>nd boundaries of sign language interpreters, qualifications, codes of ethics and quality assurance certification which apply.</w:t>
      </w:r>
    </w:p>
    <w:p w:rsidR="00000000" w:rsidRPr="00365CE5" w:rsidP="005C5083">
      <w:pPr>
        <w:pStyle w:val="BodyText"/>
      </w:pPr>
      <w:r w:rsidRPr="00365CE5">
        <w:t xml:space="preserve">Completing this unit will not provide the skills to work as an Auslan interpreter but allows those who are interested in becoming </w:t>
      </w:r>
      <w:r w:rsidRPr="00365CE5">
        <w:t>an Auslan interpreter to research requirements.</w:t>
      </w:r>
    </w:p>
    <w:p w:rsidR="00000000" w:rsidRPr="00365CE5" w:rsidP="005C5083">
      <w:pPr>
        <w:pStyle w:val="BodyText"/>
      </w:pPr>
      <w:r w:rsidRPr="00365CE5">
        <w:t>No occupational licensing, certification or specific legislative requirements apply to this unit at the time of publication.</w:t>
      </w:r>
    </w:p>
    <w:p w:rsidR="00000000" w:rsidRPr="00365CE5" w:rsidP="00365CE5">
      <w:pPr>
        <w:pStyle w:val="Heading1"/>
      </w:pPr>
      <w:bookmarkStart w:id="3" w:name="O_962980"/>
      <w:bookmarkEnd w:id="3"/>
      <w:r w:rsidRPr="00365CE5">
        <w:t>Pre-requisite Unit</w:t>
      </w:r>
    </w:p>
    <w:p w:rsidR="00000000" w:rsidRPr="00365CE5" w:rsidP="005C5083">
      <w:pPr>
        <w:pStyle w:val="BodyText"/>
      </w:pPr>
      <w:r w:rsidRPr="00365CE5">
        <w:t>Nil</w:t>
      </w:r>
    </w:p>
    <w:p w:rsidR="00000000" w:rsidRPr="00365CE5" w:rsidP="00365CE5">
      <w:pPr>
        <w:pStyle w:val="Heading1"/>
      </w:pPr>
      <w:bookmarkStart w:id="4" w:name="O_962981"/>
      <w:bookmarkEnd w:id="4"/>
      <w:r w:rsidRPr="00365CE5">
        <w:t>Competency Field</w:t>
      </w:r>
    </w:p>
    <w:p w:rsidR="00000000" w:rsidRPr="00365CE5" w:rsidP="005C5083">
      <w:pPr>
        <w:pStyle w:val="BodyText"/>
      </w:pPr>
      <w:r w:rsidRPr="00365CE5">
        <w:t>Languages</w:t>
      </w:r>
      <w:r w:rsidRPr="00365CE5">
        <w:t xml:space="preserve"> other than English - Auslan</w:t>
      </w:r>
    </w:p>
    <w:p w:rsidR="00000000" w:rsidRPr="00365CE5" w:rsidP="00365CE5">
      <w:pPr>
        <w:pStyle w:val="Heading1"/>
      </w:pPr>
      <w:bookmarkStart w:id="5" w:name="O_962983"/>
      <w:bookmarkEnd w:id="5"/>
      <w:r w:rsidRPr="00365C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4320"/>
      </w:tblGrid>
      <w:tr w:rsidTr="00365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CE5" w:rsidP="00365CE5">
            <w:pPr>
              <w:pStyle w:val="BodyText"/>
            </w:pPr>
            <w:r w:rsidRPr="00365CE5">
              <w:rPr>
                <w:rStyle w:val="SpecialBold"/>
              </w:rPr>
              <w:t xml:space="preserve">ELEMENTS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E5">
            <w:pPr>
              <w:pStyle w:val="BodyText"/>
              <w:rPr>
                <w:lang w:val="en-NZ"/>
              </w:rPr>
            </w:pPr>
            <w:r w:rsidRPr="00365CE5">
              <w:rPr>
                <w:rStyle w:val="SpecialBold"/>
              </w:rPr>
              <w:t xml:space="preserve">PERFORMANCE CRITERIA </w:t>
            </w:r>
          </w:p>
        </w:tc>
      </w:tr>
      <w:tr w:rsidTr="00365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CE5" w:rsidP="00365CE5">
            <w:pPr>
              <w:pStyle w:val="BodyText"/>
            </w:pPr>
            <w:r w:rsidRPr="00365CE5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E5">
            <w:pPr>
              <w:pStyle w:val="BodyText"/>
              <w:rPr>
                <w:lang w:val="en-NZ"/>
              </w:rPr>
            </w:pPr>
            <w:r w:rsidRPr="00365CE5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365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E5">
            <w:pPr>
              <w:pStyle w:val="List"/>
              <w:rPr>
                <w:lang w:val="en-NZ"/>
              </w:rPr>
            </w:pPr>
            <w:r w:rsidRPr="00365CE5">
              <w:t xml:space="preserve">1. Investigate the role of a sign language interpreter.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CE5" w:rsidP="00365CE5">
            <w:pPr>
              <w:pStyle w:val="List"/>
            </w:pPr>
            <w:r w:rsidRPr="00365CE5">
              <w:t xml:space="preserve">1.1. Distinguish between interpreting and translating. </w:t>
            </w:r>
          </w:p>
          <w:p w:rsidR="00000000" w:rsidRPr="00365CE5" w:rsidP="00365CE5">
            <w:pPr>
              <w:pStyle w:val="List"/>
            </w:pPr>
            <w:r w:rsidRPr="00365CE5">
              <w:t xml:space="preserve">1.2. Identify different contexts in which sign language interpreting occurs. </w:t>
            </w:r>
          </w:p>
          <w:p w:rsidR="00000000" w:rsidRPr="00365CE5" w:rsidP="00365CE5">
            <w:pPr>
              <w:pStyle w:val="List"/>
            </w:pPr>
            <w:r w:rsidRPr="00365CE5">
              <w:t>1.3. Identify commonly used terminology that distinguishes sign l</w:t>
            </w:r>
            <w:r w:rsidRPr="00365CE5">
              <w:t xml:space="preserve">anguage interpreting from spoken language interpreting. </w:t>
            </w:r>
          </w:p>
          <w:p w:rsidR="00000000" w:rsidRPr="00365CE5" w:rsidP="00365CE5">
            <w:pPr>
              <w:pStyle w:val="List"/>
            </w:pPr>
            <w:r w:rsidRPr="00365CE5">
              <w:t xml:space="preserve">1.4. Use appropriate terminology relating to languages and their transfer in </w:t>
            </w:r>
            <w:r w:rsidRPr="00365CE5">
              <w:t xml:space="preserve">interpreting. </w:t>
            </w:r>
          </w:p>
          <w:p w:rsidR="00000000" w:rsidRPr="00365CE5" w:rsidP="00365CE5">
            <w:pPr>
              <w:pStyle w:val="List"/>
            </w:pPr>
            <w:r w:rsidRPr="00365CE5">
              <w:t xml:space="preserve">1.5. Identify the role of the interpreter and appropriate behaviour and boundaries. </w:t>
            </w:r>
          </w:p>
          <w:p w:rsidR="00000000" w:rsidP="00365CE5">
            <w:pPr>
              <w:pStyle w:val="List"/>
              <w:rPr>
                <w:lang w:val="en-NZ"/>
              </w:rPr>
            </w:pPr>
            <w:r w:rsidRPr="00365CE5">
              <w:t>1.6. Obtain informatio</w:t>
            </w:r>
            <w:r w:rsidRPr="00365CE5">
              <w:t xml:space="preserve">n on codes of ethics for sign language interpreters. </w:t>
            </w:r>
          </w:p>
        </w:tc>
      </w:tr>
      <w:tr w:rsidTr="00365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3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E5">
            <w:pPr>
              <w:pStyle w:val="List"/>
              <w:rPr>
                <w:lang w:val="en-NZ"/>
              </w:rPr>
            </w:pPr>
            <w:r w:rsidRPr="00365CE5">
              <w:t xml:space="preserve">2. Identify requirements for Auslan interpreting. 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CE5" w:rsidP="00365CE5">
            <w:pPr>
              <w:pStyle w:val="List"/>
            </w:pPr>
            <w:r w:rsidRPr="00365CE5">
              <w:t xml:space="preserve">2.1. Distinguish between consecutive and simultaneous sign language interpreting. </w:t>
            </w:r>
          </w:p>
          <w:p w:rsidR="00000000" w:rsidRPr="00365CE5" w:rsidP="00365CE5">
            <w:pPr>
              <w:pStyle w:val="List"/>
            </w:pPr>
            <w:r w:rsidRPr="00365CE5">
              <w:t>2.2. Identify environmental factors that can assist or detract from</w:t>
            </w:r>
            <w:r w:rsidRPr="00365CE5">
              <w:t xml:space="preserve"> quality interpretation. </w:t>
            </w:r>
          </w:p>
          <w:p w:rsidR="00000000" w:rsidP="00365CE5">
            <w:pPr>
              <w:pStyle w:val="List"/>
              <w:rPr>
                <w:lang w:val="en-NZ"/>
              </w:rPr>
            </w:pPr>
            <w:r w:rsidRPr="00365CE5">
              <w:t xml:space="preserve">2.3. Identify common protocols for interpreting. </w:t>
            </w:r>
          </w:p>
        </w:tc>
      </w:tr>
      <w:tr w:rsidTr="00365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CE5" w:rsidP="00365CE5">
            <w:pPr>
              <w:pStyle w:val="List"/>
            </w:pPr>
            <w:r w:rsidRPr="00365CE5">
              <w:t xml:space="preserve">3. Identify employment opportunities and conditions for Auslan interpreters.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CE5" w:rsidP="00365CE5">
            <w:pPr>
              <w:pStyle w:val="List"/>
            </w:pPr>
            <w:r w:rsidRPr="00365CE5">
              <w:t xml:space="preserve">3.1. Research current employment opportunities and conditions for Auslan interpreters. </w:t>
            </w:r>
          </w:p>
          <w:p w:rsidR="00000000" w:rsidRPr="00365CE5" w:rsidP="00365CE5">
            <w:pPr>
              <w:pStyle w:val="List"/>
            </w:pPr>
            <w:r w:rsidRPr="00365CE5">
              <w:t xml:space="preserve">3.2. Identify qualification and quality assurance certification requirements, and professional development opportunities. </w:t>
            </w:r>
          </w:p>
          <w:p w:rsidR="00000000" w:rsidRPr="00365CE5" w:rsidP="00365CE5">
            <w:pPr>
              <w:pStyle w:val="List"/>
            </w:pPr>
            <w:r w:rsidRPr="00365CE5">
              <w:t xml:space="preserve">3.3. Identify the specific work health and safety implications for sign language interpreting. </w:t>
            </w:r>
          </w:p>
        </w:tc>
      </w:tr>
    </w:tbl>
    <w:p w:rsidR="00000000" w:rsidRPr="00365CE5" w:rsidP="00365CE5">
      <w:pPr>
        <w:pStyle w:val="BodyText"/>
      </w:pPr>
    </w:p>
    <w:p w:rsidR="00000000" w:rsidRPr="00365CE5" w:rsidP="00365CE5">
      <w:pPr>
        <w:pStyle w:val="AllowPageBreak"/>
      </w:pPr>
    </w:p>
    <w:p w:rsidR="00000000" w:rsidRPr="00365CE5" w:rsidP="00365CE5">
      <w:pPr>
        <w:pStyle w:val="Heading1"/>
      </w:pPr>
      <w:bookmarkStart w:id="6" w:name="O_962984"/>
      <w:bookmarkEnd w:id="6"/>
      <w:r w:rsidRPr="00365CE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139"/>
      </w:tblGrid>
      <w:tr w:rsidTr="00365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86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E5">
            <w:pPr>
              <w:pStyle w:val="BodyText"/>
              <w:rPr>
                <w:lang w:val="en-NZ"/>
              </w:rPr>
            </w:pPr>
            <w:r w:rsidRPr="00365CE5">
              <w:rPr>
                <w:rStyle w:val="Emphasis"/>
              </w:rPr>
              <w:t>Foundation skills essential to performance in this unit, but not explicit in the performance criteria are</w:t>
            </w:r>
            <w:r w:rsidRPr="00365CE5">
              <w:t xml:space="preserve"> </w:t>
            </w:r>
            <w:r w:rsidRPr="00365CE5">
              <w:rPr>
                <w:rStyle w:val="Emphasis"/>
              </w:rPr>
              <w:t xml:space="preserve">listed here, along with a brief context statement. </w:t>
            </w:r>
          </w:p>
        </w:tc>
      </w:tr>
      <w:tr w:rsidTr="00365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CE5" w:rsidP="00365CE5">
            <w:pPr>
              <w:pStyle w:val="BodyText"/>
            </w:pPr>
            <w:r w:rsidRPr="00365CE5">
              <w:rPr>
                <w:rStyle w:val="SpecialBold"/>
              </w:rPr>
              <w:t xml:space="preserve">SKILLS 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E5">
            <w:pPr>
              <w:pStyle w:val="BodyText"/>
              <w:rPr>
                <w:lang w:val="en-NZ"/>
              </w:rPr>
            </w:pPr>
            <w:r w:rsidRPr="00365CE5">
              <w:rPr>
                <w:rStyle w:val="SpecialBold"/>
              </w:rPr>
              <w:t xml:space="preserve">DESCRIPTION </w:t>
            </w:r>
          </w:p>
        </w:tc>
      </w:tr>
      <w:tr w:rsidTr="00365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E5">
            <w:pPr>
              <w:pStyle w:val="BodyText"/>
              <w:rPr>
                <w:lang w:val="en-NZ"/>
              </w:rPr>
            </w:pPr>
            <w:r w:rsidRPr="00365CE5">
              <w:t xml:space="preserve">Reading skills to: 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E5">
            <w:pPr>
              <w:pStyle w:val="ListBullet"/>
              <w:rPr>
                <w:lang w:val="en-NZ"/>
              </w:rPr>
            </w:pPr>
            <w:r w:rsidRPr="00365CE5">
              <w:t xml:space="preserve">interpret unfamiliar information of varying complexity. </w:t>
            </w:r>
          </w:p>
        </w:tc>
      </w:tr>
      <w:tr w:rsidTr="00365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8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E5">
            <w:pPr>
              <w:pStyle w:val="BodyText"/>
              <w:rPr>
                <w:lang w:val="en-NZ"/>
              </w:rPr>
            </w:pPr>
            <w:r w:rsidRPr="00365CE5">
              <w:t xml:space="preserve">Writing skills to: 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E5">
            <w:pPr>
              <w:pStyle w:val="ListBullet"/>
              <w:rPr>
                <w:lang w:val="en-NZ"/>
              </w:rPr>
            </w:pPr>
            <w:r w:rsidRPr="00365CE5">
              <w:t xml:space="preserve">produce notes, summarise and record information in basic documents such as information sheets, portfolios and files. </w:t>
            </w:r>
          </w:p>
        </w:tc>
      </w:tr>
      <w:tr w:rsidTr="00365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E5">
            <w:pPr>
              <w:pStyle w:val="BodyText"/>
              <w:rPr>
                <w:lang w:val="en-NZ"/>
              </w:rPr>
            </w:pPr>
            <w:r w:rsidRPr="00365CE5">
              <w:t xml:space="preserve">Communication skills to: 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E5">
            <w:pPr>
              <w:pStyle w:val="ListBullet"/>
              <w:rPr>
                <w:lang w:val="en-NZ"/>
              </w:rPr>
            </w:pPr>
            <w:r w:rsidRPr="00365CE5">
              <w:t xml:space="preserve">ask open and closed probe questions and actively listen to clarify information from others. </w:t>
            </w:r>
          </w:p>
        </w:tc>
      </w:tr>
      <w:tr w:rsidTr="00365C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CE5">
            <w:pPr>
              <w:pStyle w:val="BodyText"/>
              <w:rPr>
                <w:lang w:val="en-NZ"/>
              </w:rPr>
            </w:pPr>
            <w:r w:rsidRPr="00365CE5">
              <w:t xml:space="preserve">Technology skills to: 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CE5" w:rsidP="00365CE5">
            <w:pPr>
              <w:pStyle w:val="ListBullet"/>
            </w:pPr>
            <w:r w:rsidRPr="00365CE5">
              <w:t xml:space="preserve">use a computer, keyboard and the Internet to search for information. </w:t>
            </w:r>
          </w:p>
        </w:tc>
      </w:tr>
    </w:tbl>
    <w:p w:rsidR="00000000" w:rsidRPr="00365CE5" w:rsidP="00365CE5">
      <w:pPr>
        <w:pStyle w:val="BodyText"/>
      </w:pPr>
    </w:p>
    <w:p w:rsidR="00000000" w:rsidRPr="00365CE5" w:rsidP="00365CE5">
      <w:pPr>
        <w:pStyle w:val="AllowPageBreak"/>
      </w:pPr>
    </w:p>
    <w:p w:rsidR="00000000" w:rsidRPr="00365CE5" w:rsidP="00365CE5">
      <w:pPr>
        <w:pStyle w:val="Heading1"/>
      </w:pPr>
      <w:bookmarkStart w:id="7" w:name="O_962986"/>
      <w:bookmarkEnd w:id="7"/>
      <w:r w:rsidRPr="00365CE5">
        <w:t>Unit Mapping Information</w:t>
      </w:r>
    </w:p>
    <w:p w:rsidR="00000000" w:rsidRPr="00365CE5" w:rsidP="005C5083">
      <w:pPr>
        <w:pStyle w:val="BodyText"/>
      </w:pPr>
      <w:r w:rsidRPr="00365CE5">
        <w:t>No equivalent unit</w:t>
      </w:r>
    </w:p>
    <w:p w:rsidR="00000000" w:rsidRPr="00365CE5" w:rsidP="00365CE5">
      <w:pPr>
        <w:pStyle w:val="Heading1"/>
      </w:pPr>
      <w:bookmarkStart w:id="8" w:name="O_962993"/>
      <w:bookmarkEnd w:id="8"/>
      <w:r w:rsidRPr="00365CE5">
        <w:t>Links</w:t>
      </w:r>
    </w:p>
    <w:p w:rsidR="00000000" w:rsidRPr="00365CE5" w:rsidP="005C5083">
      <w:pPr>
        <w:pStyle w:val="BodyText"/>
      </w:pPr>
      <w:r w:rsidRPr="00365CE5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067F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65CE5" w:rsidP="00365CE5"/>
    <w:sectPr w:rsidSect="00365C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E5" w:rsidRPr="005C5083" w:rsidP="005C50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83" w:rsidP="00365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083" w:rsidP="00365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5083" w:rsidP="00365C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CE5" w:rsidRPr="005C5083" w:rsidP="005C50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83" w:rsidRPr="002D2AF8" w:rsidP="00365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PSPLAN015 Research the role of an Auslan interpreter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C5083" w:rsidP="00365C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2C9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C292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C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C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C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C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C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C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C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C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C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C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C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CE5"/>
  </w:style>
  <w:style w:type="character" w:customStyle="1" w:styleId="Heading1Char">
    <w:name w:val="Heading 1 Char"/>
    <w:basedOn w:val="DefaultParagraphFont"/>
    <w:link w:val="Heading1"/>
    <w:rsid w:val="00365C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C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C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5C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5C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CE5"/>
    <w:rPr>
      <w:b/>
      <w:spacing w:val="0"/>
    </w:rPr>
  </w:style>
  <w:style w:type="character" w:styleId="Emphasis">
    <w:name w:val="Emphasis"/>
    <w:basedOn w:val="DefaultParagraphFont"/>
    <w:qFormat/>
    <w:rsid w:val="00365CE5"/>
    <w:rPr>
      <w:i/>
    </w:rPr>
  </w:style>
  <w:style w:type="paragraph" w:customStyle="1" w:styleId="SuperHeading">
    <w:name w:val="SuperHeading"/>
    <w:basedOn w:val="Normal"/>
    <w:rsid w:val="00365C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C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C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C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C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C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C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C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C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C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C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C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C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C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C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C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5C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C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C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C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C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C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C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C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C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C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C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C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C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C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5C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C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C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CE5"/>
  </w:style>
  <w:style w:type="paragraph" w:styleId="TableofFigures">
    <w:name w:val="table of figures"/>
    <w:basedOn w:val="Normal"/>
    <w:next w:val="Normal"/>
    <w:semiHidden/>
    <w:rsid w:val="00365C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C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5CE5"/>
    <w:rPr>
      <w:rFonts w:ascii="Wingdings" w:hAnsi="Wingdings"/>
    </w:rPr>
  </w:style>
  <w:style w:type="paragraph" w:customStyle="1" w:styleId="TableHeading">
    <w:name w:val="Table Heading"/>
    <w:basedOn w:val="HeadingBase"/>
    <w:rsid w:val="00365C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CE5"/>
    <w:rPr>
      <w:color w:val="0033CC"/>
      <w:u w:val="none"/>
    </w:rPr>
  </w:style>
  <w:style w:type="paragraph" w:customStyle="1" w:styleId="BodyTextRight">
    <w:name w:val="Body Text Right"/>
    <w:basedOn w:val="BodyText"/>
    <w:rsid w:val="00365C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C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C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C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C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C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CE5"/>
    <w:rPr>
      <w:sz w:val="32"/>
    </w:rPr>
  </w:style>
  <w:style w:type="paragraph" w:customStyle="1" w:styleId="HeadingProcedure">
    <w:name w:val="Heading Procedure"/>
    <w:basedOn w:val="HeadingBase"/>
    <w:next w:val="Normal"/>
    <w:rsid w:val="00365C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CE5"/>
    <w:pPr>
      <w:spacing w:before="60" w:after="60"/>
    </w:pPr>
  </w:style>
  <w:style w:type="paragraph" w:styleId="ListContinue">
    <w:name w:val="List Continue"/>
    <w:basedOn w:val="List"/>
    <w:rsid w:val="00365CE5"/>
    <w:pPr>
      <w:ind w:firstLine="0"/>
    </w:pPr>
  </w:style>
  <w:style w:type="paragraph" w:customStyle="1" w:styleId="ListNote">
    <w:name w:val="List Note"/>
    <w:basedOn w:val="List"/>
    <w:rsid w:val="00365C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C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C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CE5"/>
    <w:rPr>
      <w:rFonts w:ascii="Courier New" w:hAnsi="Courier New"/>
    </w:rPr>
  </w:style>
  <w:style w:type="paragraph" w:customStyle="1" w:styleId="NoteBullet">
    <w:name w:val="Note Bullet"/>
    <w:basedOn w:val="Note"/>
    <w:rsid w:val="00365C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C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C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C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C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C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C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CE5"/>
    <w:rPr>
      <w:b/>
      <w:smallCaps/>
    </w:rPr>
  </w:style>
  <w:style w:type="paragraph" w:customStyle="1" w:styleId="TableListNumber">
    <w:name w:val="Table List Number"/>
    <w:basedOn w:val="ListNumber"/>
    <w:rsid w:val="00365C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C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CE5"/>
    <w:pPr>
      <w:numPr>
        <w:numId w:val="8"/>
      </w:numPr>
    </w:pPr>
  </w:style>
  <w:style w:type="paragraph" w:customStyle="1" w:styleId="ListAlpha2">
    <w:name w:val="List Alpha 2"/>
    <w:basedOn w:val="List2"/>
    <w:rsid w:val="00365CE5"/>
    <w:pPr>
      <w:numPr>
        <w:numId w:val="7"/>
      </w:numPr>
    </w:pPr>
  </w:style>
  <w:style w:type="paragraph" w:styleId="List2">
    <w:name w:val="List 2"/>
    <w:basedOn w:val="BodyText"/>
    <w:rsid w:val="00365C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C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C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C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C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C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5CE5"/>
    <w:pPr>
      <w:numPr>
        <w:numId w:val="3"/>
      </w:numPr>
    </w:pPr>
  </w:style>
  <w:style w:type="paragraph" w:styleId="ListContinue2">
    <w:name w:val="List Continue 2"/>
    <w:basedOn w:val="List2"/>
    <w:rsid w:val="00365CE5"/>
    <w:pPr>
      <w:ind w:firstLine="0"/>
    </w:pPr>
  </w:style>
  <w:style w:type="paragraph" w:styleId="ListContinue3">
    <w:name w:val="List Continue 3"/>
    <w:basedOn w:val="List3"/>
    <w:rsid w:val="00365CE5"/>
    <w:pPr>
      <w:ind w:left="1021" w:firstLine="0"/>
    </w:pPr>
  </w:style>
  <w:style w:type="paragraph" w:styleId="ListContinue4">
    <w:name w:val="List Continue 4"/>
    <w:basedOn w:val="List4"/>
    <w:rsid w:val="00365CE5"/>
    <w:pPr>
      <w:ind w:firstLine="0"/>
    </w:pPr>
  </w:style>
  <w:style w:type="paragraph" w:styleId="ListContinue5">
    <w:name w:val="List Continue 5"/>
    <w:basedOn w:val="List5"/>
    <w:rsid w:val="00365CE5"/>
    <w:pPr>
      <w:ind w:firstLine="0"/>
    </w:pPr>
  </w:style>
  <w:style w:type="paragraph" w:styleId="ListNumber3">
    <w:name w:val="List Number 3"/>
    <w:basedOn w:val="List3"/>
    <w:rsid w:val="00365CE5"/>
    <w:pPr>
      <w:numPr>
        <w:numId w:val="4"/>
      </w:numPr>
    </w:pPr>
  </w:style>
  <w:style w:type="paragraph" w:styleId="ListNumber4">
    <w:name w:val="List Number 4"/>
    <w:basedOn w:val="List4"/>
    <w:rsid w:val="00365CE5"/>
    <w:pPr>
      <w:numPr>
        <w:numId w:val="5"/>
      </w:numPr>
    </w:pPr>
  </w:style>
  <w:style w:type="paragraph" w:styleId="ListNumber5">
    <w:name w:val="List Number 5"/>
    <w:basedOn w:val="List5"/>
    <w:rsid w:val="00365CE5"/>
    <w:pPr>
      <w:numPr>
        <w:numId w:val="6"/>
      </w:numPr>
    </w:pPr>
  </w:style>
  <w:style w:type="paragraph" w:styleId="BlockText">
    <w:name w:val="Block Text"/>
    <w:basedOn w:val="Normal"/>
    <w:rsid w:val="00365C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C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CE5"/>
    <w:rPr>
      <w:sz w:val="16"/>
      <w:vertAlign w:val="superscript"/>
    </w:rPr>
  </w:style>
  <w:style w:type="character" w:customStyle="1" w:styleId="Symbols">
    <w:name w:val="Symbols"/>
    <w:basedOn w:val="DefaultParagraphFont"/>
    <w:rsid w:val="00365CE5"/>
    <w:rPr>
      <w:rFonts w:ascii="Symbol" w:hAnsi="Symbol"/>
    </w:rPr>
  </w:style>
  <w:style w:type="character" w:customStyle="1" w:styleId="MenuOptions">
    <w:name w:val="Menu Options"/>
    <w:basedOn w:val="DefaultParagraphFont"/>
    <w:rsid w:val="00365C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CE5"/>
    <w:rPr>
      <w:b/>
    </w:rPr>
  </w:style>
  <w:style w:type="character" w:customStyle="1" w:styleId="Underlined">
    <w:name w:val="Underlined"/>
    <w:basedOn w:val="DefaultParagraphFont"/>
    <w:rsid w:val="00365CE5"/>
    <w:rPr>
      <w:u w:val="single"/>
    </w:rPr>
  </w:style>
  <w:style w:type="paragraph" w:customStyle="1" w:styleId="TableBodyTextRight">
    <w:name w:val="Table Body Text Right"/>
    <w:basedOn w:val="TableBodyText"/>
    <w:rsid w:val="00365C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CE5"/>
    <w:rPr>
      <w:sz w:val="18"/>
    </w:rPr>
  </w:style>
  <w:style w:type="paragraph" w:customStyle="1" w:styleId="BodySmallRight">
    <w:name w:val="Body Small Right"/>
    <w:basedOn w:val="BodyTextRight"/>
    <w:rsid w:val="00365CE5"/>
    <w:rPr>
      <w:sz w:val="18"/>
      <w:szCs w:val="18"/>
    </w:rPr>
  </w:style>
  <w:style w:type="paragraph" w:customStyle="1" w:styleId="MarginEdition">
    <w:name w:val="Margin Edition"/>
    <w:basedOn w:val="MarginNote"/>
    <w:rsid w:val="00365C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CE5"/>
    <w:rPr>
      <w:sz w:val="2"/>
      <w:szCs w:val="2"/>
    </w:rPr>
  </w:style>
  <w:style w:type="character" w:customStyle="1" w:styleId="Small">
    <w:name w:val="Small"/>
    <w:basedOn w:val="DefaultParagraphFont"/>
    <w:rsid w:val="00365CE5"/>
    <w:rPr>
      <w:sz w:val="16"/>
    </w:rPr>
  </w:style>
  <w:style w:type="paragraph" w:customStyle="1" w:styleId="WideTable">
    <w:name w:val="Wide Table"/>
    <w:basedOn w:val="Normal"/>
    <w:rsid w:val="00365C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CE5"/>
  </w:style>
  <w:style w:type="paragraph" w:styleId="Quote">
    <w:name w:val="Quote"/>
    <w:basedOn w:val="Heading1"/>
    <w:link w:val="QuoteChar"/>
    <w:qFormat/>
    <w:rsid w:val="00365C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C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CE5"/>
    <w:pPr>
      <w:pageBreakBefore/>
    </w:pPr>
  </w:style>
  <w:style w:type="paragraph" w:customStyle="1" w:styleId="Border">
    <w:name w:val="Border"/>
    <w:basedOn w:val="Normal"/>
    <w:qFormat/>
    <w:rsid w:val="00365C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C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C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C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C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C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C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C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C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CE5"/>
    <w:rPr>
      <w:u w:val="single"/>
    </w:rPr>
  </w:style>
  <w:style w:type="character" w:customStyle="1" w:styleId="BoldandItalics">
    <w:name w:val="Bold and Italics"/>
    <w:qFormat/>
    <w:rsid w:val="00365CE5"/>
    <w:rPr>
      <w:b/>
      <w:i/>
      <w:u w:val="none"/>
    </w:rPr>
  </w:style>
  <w:style w:type="paragraph" w:styleId="BalloonText">
    <w:name w:val="Balloon Text"/>
    <w:basedOn w:val="Normal"/>
    <w:link w:val="BalloonTextChar"/>
    <w:rsid w:val="00365C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C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C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C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C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C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CE5"/>
    <w:pPr>
      <w:spacing w:before="0" w:after="0"/>
    </w:pPr>
  </w:style>
  <w:style w:type="paragraph" w:customStyle="1" w:styleId="BodyTextBold">
    <w:name w:val="Body Text Bold"/>
    <w:basedOn w:val="BodyText"/>
    <w:qFormat/>
    <w:rsid w:val="00365CE5"/>
    <w:rPr>
      <w:b/>
    </w:rPr>
  </w:style>
  <w:style w:type="character" w:styleId="Hyperlink">
    <w:name w:val="Hyperlink"/>
    <w:basedOn w:val="DefaultParagraphFont"/>
    <w:uiPriority w:val="99"/>
    <w:unhideWhenUsed/>
    <w:rsid w:val="005C5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2852</Characters>
  <Application>Microsoft Office Word</Application>
  <DocSecurity>0</DocSecurity>
  <Lines>114</Lines>
  <Paragraphs>59</Paragraphs>
  <ScaleCrop>false</ScaleCrop>
  <Company>Author-it Software Corporation Ltd.</Company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PSPLAN015 Research the role of an Auslan interpreter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2022-11-21T09:15:00Z</dcterms:modified>
</cp:coreProperties>
</file>