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DE6" w:rsidP="00692DE6">
      <w:pPr>
        <w:pStyle w:val="Title"/>
      </w:pPr>
      <w:r>
        <w:fldChar w:fldCharType="begin"/>
      </w:r>
      <w:r>
        <w:instrText xml:space="preserve"> TITLE   \* MERGEFORMAT </w:instrText>
      </w:r>
      <w:r>
        <w:fldChar w:fldCharType="separate"/>
      </w:r>
      <w:r>
        <w:t>PSPLAN014 Convey information between Auslan and English</w:t>
      </w:r>
      <w:r>
        <w:fldChar w:fldCharType="end"/>
      </w:r>
    </w:p>
    <w:p w:rsidR="00692DE6" w:rsidP="00692DE6">
      <w:pPr>
        <w:pStyle w:val="Version"/>
        <w:sectPr w:rsidSect="00FA05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50D" w:rsidP="00FA050D">
      <w:pPr>
        <w:pStyle w:val="SuperHeading"/>
      </w:pPr>
      <w:r w:rsidRPr="00FA050D">
        <w:t>PSPLAN014 Convey information between Auslan and English</w:t>
      </w:r>
    </w:p>
    <w:p w:rsidR="00000000" w:rsidRPr="00FA050D" w:rsidP="00FA050D">
      <w:pPr>
        <w:pStyle w:val="Heading1"/>
      </w:pPr>
      <w:bookmarkStart w:id="1" w:name="O_962959"/>
      <w:bookmarkEnd w:id="1"/>
      <w:r w:rsidRPr="00FA050D">
        <w:t>Modification History</w:t>
      </w:r>
    </w:p>
    <w:p w:rsidR="00000000" w:rsidRPr="00FA050D" w:rsidP="00692DE6">
      <w:pPr>
        <w:pStyle w:val="BodyText"/>
      </w:pPr>
      <w:r w:rsidRPr="00FA050D">
        <w:t>Not applicable.</w:t>
      </w:r>
    </w:p>
    <w:p w:rsidR="00000000" w:rsidRPr="00FA050D" w:rsidP="00FA050D">
      <w:pPr>
        <w:pStyle w:val="Heading1"/>
      </w:pPr>
      <w:bookmarkStart w:id="2" w:name="O_962960"/>
      <w:bookmarkEnd w:id="2"/>
      <w:r w:rsidRPr="00FA050D">
        <w:t>Application</w:t>
      </w:r>
    </w:p>
    <w:p w:rsidR="00000000" w:rsidRPr="00FA050D" w:rsidP="00692DE6">
      <w:pPr>
        <w:pStyle w:val="BodyText"/>
      </w:pPr>
      <w:r w:rsidRPr="00FA050D">
        <w:t>This unit describes the performance outcomes, skills and knowledge required to informally convey information between Auslan signers and English speakers in both directions.</w:t>
      </w:r>
    </w:p>
    <w:p w:rsidR="00000000" w:rsidRPr="00FA050D" w:rsidP="00692DE6">
      <w:pPr>
        <w:pStyle w:val="BodyText"/>
      </w:pPr>
      <w:r w:rsidRPr="00FA050D">
        <w:t>I</w:t>
      </w:r>
      <w:r w:rsidRPr="00FA050D">
        <w:t>t requires the ability to convey a summary of original communications in informal and unplanned situations where Auslan and English users interact. It also requires the ability to explain information recorded in Auslan and English.</w:t>
      </w:r>
    </w:p>
    <w:p w:rsidR="00000000" w:rsidRPr="00FA050D" w:rsidP="00692DE6">
      <w:pPr>
        <w:pStyle w:val="BodyText"/>
      </w:pPr>
      <w:r w:rsidRPr="00FA050D">
        <w:t>Completing this unit wil</w:t>
      </w:r>
      <w:r w:rsidRPr="00FA050D">
        <w:t>l not provide the skills to work as an Auslan interpreter. It applies to individuals who are both proficient users of Auslan and English and who are called upon to informally bridge a communication gap.</w:t>
      </w:r>
    </w:p>
    <w:p w:rsidR="00000000" w:rsidRPr="00FA050D" w:rsidP="00692DE6">
      <w:pPr>
        <w:pStyle w:val="BodyText"/>
      </w:pPr>
      <w:r w:rsidRPr="00FA050D">
        <w:t xml:space="preserve">No occupational licensing, certification or specific </w:t>
      </w:r>
      <w:r w:rsidRPr="00FA050D">
        <w:t>legislative requirements apply to this unit at the time of publication.</w:t>
      </w:r>
    </w:p>
    <w:p w:rsidR="00000000" w:rsidRPr="00FA050D" w:rsidP="00FA050D">
      <w:pPr>
        <w:pStyle w:val="Heading1"/>
      </w:pPr>
      <w:bookmarkStart w:id="3" w:name="O_962961"/>
      <w:bookmarkEnd w:id="3"/>
      <w:r w:rsidRPr="00FA050D">
        <w:t>Pre-requisite Unit</w:t>
      </w:r>
    </w:p>
    <w:p w:rsidR="00000000" w:rsidRPr="00FA050D" w:rsidP="00692DE6">
      <w:pPr>
        <w:pStyle w:val="BodyText"/>
      </w:pPr>
      <w:r w:rsidRPr="00FA050D">
        <w:t>Nil</w:t>
      </w:r>
    </w:p>
    <w:p w:rsidR="00000000" w:rsidRPr="00FA050D" w:rsidP="00FA050D">
      <w:pPr>
        <w:pStyle w:val="Heading1"/>
      </w:pPr>
      <w:bookmarkStart w:id="4" w:name="O_962962"/>
      <w:bookmarkEnd w:id="4"/>
      <w:r w:rsidRPr="00FA050D">
        <w:t>Competency Field</w:t>
      </w:r>
    </w:p>
    <w:p w:rsidR="00000000" w:rsidRPr="00FA050D" w:rsidP="00692DE6">
      <w:pPr>
        <w:pStyle w:val="BodyText"/>
      </w:pPr>
      <w:r w:rsidRPr="00FA050D">
        <w:t>Languages other than English - Auslan</w:t>
      </w:r>
    </w:p>
    <w:p w:rsidR="00000000" w:rsidRPr="00FA050D" w:rsidP="00FA050D">
      <w:pPr>
        <w:pStyle w:val="Heading1"/>
      </w:pPr>
      <w:bookmarkStart w:id="5" w:name="O_962964"/>
      <w:bookmarkEnd w:id="5"/>
      <w:r w:rsidRPr="00FA050D">
        <w:t>Elements and Performance Criteria</w:t>
      </w:r>
    </w:p>
    <w:tbl>
      <w:tblPr>
        <w:tblW w:w="0" w:type="auto"/>
        <w:tblLayout w:type="fixed"/>
        <w:tblCellMar>
          <w:left w:w="62" w:type="dxa"/>
          <w:right w:w="62" w:type="dxa"/>
        </w:tblCellMar>
        <w:tblLook w:val="0000"/>
      </w:tblPr>
      <w:tblGrid>
        <w:gridCol w:w="2430"/>
        <w:gridCol w:w="5310"/>
      </w:tblGrid>
      <w:tr w:rsidTr="00FA050D">
        <w:tblPrEx>
          <w:tblW w:w="0" w:type="auto"/>
          <w:tblLayout w:type="fixed"/>
          <w:tblCellMar>
            <w:left w:w="62" w:type="dxa"/>
            <w:right w:w="62" w:type="dxa"/>
          </w:tblCellMar>
          <w:tblLook w:val="0000"/>
        </w:tblPrEx>
        <w:trPr>
          <w:trHeight w:val="112"/>
        </w:trPr>
        <w:tc>
          <w:tcPr>
            <w:tcW w:w="2430" w:type="dxa"/>
            <w:tcBorders>
              <w:top w:val="nil"/>
              <w:left w:val="nil"/>
              <w:bottom w:val="nil"/>
              <w:right w:val="nil"/>
            </w:tcBorders>
            <w:tcMar>
              <w:top w:w="0" w:type="dxa"/>
              <w:left w:w="62" w:type="dxa"/>
              <w:bottom w:w="0" w:type="dxa"/>
              <w:right w:w="62" w:type="dxa"/>
            </w:tcMar>
          </w:tcPr>
          <w:p w:rsidR="00000000" w:rsidRPr="00FA050D" w:rsidP="00FA050D">
            <w:pPr>
              <w:pStyle w:val="BodyText"/>
            </w:pPr>
            <w:r w:rsidRPr="00FA050D">
              <w:rPr>
                <w:rStyle w:val="SpecialBold"/>
              </w:rPr>
              <w:t xml:space="preserve">ELEMENTS </w:t>
            </w:r>
          </w:p>
        </w:tc>
        <w:tc>
          <w:tcPr>
            <w:tcW w:w="5310" w:type="dxa"/>
            <w:tcBorders>
              <w:top w:val="nil"/>
              <w:left w:val="nil"/>
              <w:bottom w:val="nil"/>
              <w:right w:val="nil"/>
            </w:tcBorders>
            <w:tcMar>
              <w:top w:w="0" w:type="dxa"/>
              <w:left w:w="62" w:type="dxa"/>
              <w:bottom w:w="0" w:type="dxa"/>
              <w:right w:w="62" w:type="dxa"/>
            </w:tcMar>
          </w:tcPr>
          <w:p w:rsidR="00000000" w:rsidP="00FA050D">
            <w:pPr>
              <w:pStyle w:val="BodyText"/>
              <w:rPr>
                <w:lang w:val="en-NZ"/>
              </w:rPr>
            </w:pPr>
            <w:r w:rsidRPr="00FA050D">
              <w:rPr>
                <w:rStyle w:val="SpecialBold"/>
              </w:rPr>
              <w:t>PERFORMANCE</w:t>
            </w:r>
            <w:r w:rsidRPr="00FA050D">
              <w:rPr>
                <w:rStyle w:val="SpecialBold"/>
              </w:rPr>
              <w:t xml:space="preserve"> CRITERIA </w:t>
            </w:r>
          </w:p>
        </w:tc>
      </w:tr>
      <w:tr w:rsidTr="00FA050D">
        <w:tblPrEx>
          <w:tblW w:w="0" w:type="auto"/>
          <w:tblLayout w:type="fixed"/>
          <w:tblCellMar>
            <w:left w:w="62" w:type="dxa"/>
            <w:right w:w="62" w:type="dxa"/>
          </w:tblCellMar>
          <w:tblLook w:val="0000"/>
        </w:tblPrEx>
        <w:trPr>
          <w:trHeight w:val="187"/>
        </w:trPr>
        <w:tc>
          <w:tcPr>
            <w:tcW w:w="2430" w:type="dxa"/>
            <w:tcBorders>
              <w:top w:val="nil"/>
              <w:left w:val="nil"/>
              <w:bottom w:val="nil"/>
              <w:right w:val="nil"/>
            </w:tcBorders>
            <w:tcMar>
              <w:top w:w="0" w:type="dxa"/>
              <w:left w:w="62" w:type="dxa"/>
              <w:bottom w:w="0" w:type="dxa"/>
              <w:right w:w="62" w:type="dxa"/>
            </w:tcMar>
          </w:tcPr>
          <w:p w:rsidR="00000000" w:rsidRPr="00FA050D" w:rsidP="00FA050D">
            <w:pPr>
              <w:pStyle w:val="BodyText"/>
            </w:pPr>
            <w:r w:rsidRPr="00FA050D">
              <w:rPr>
                <w:rStyle w:val="Emphasis"/>
              </w:rPr>
              <w:t xml:space="preserve">Elements describe the essential outcomes </w:t>
            </w:r>
          </w:p>
        </w:tc>
        <w:tc>
          <w:tcPr>
            <w:tcW w:w="5310" w:type="dxa"/>
            <w:tcBorders>
              <w:top w:val="nil"/>
              <w:left w:val="nil"/>
              <w:bottom w:val="nil"/>
              <w:right w:val="nil"/>
            </w:tcBorders>
            <w:tcMar>
              <w:top w:w="0" w:type="dxa"/>
              <w:left w:w="62" w:type="dxa"/>
              <w:bottom w:w="0" w:type="dxa"/>
              <w:right w:w="62" w:type="dxa"/>
            </w:tcMar>
          </w:tcPr>
          <w:p w:rsidR="00000000" w:rsidP="00FA050D">
            <w:pPr>
              <w:pStyle w:val="BodyText"/>
              <w:rPr>
                <w:lang w:val="en-NZ"/>
              </w:rPr>
            </w:pPr>
            <w:r w:rsidRPr="00FA050D">
              <w:rPr>
                <w:rStyle w:val="Emphasis"/>
              </w:rPr>
              <w:t xml:space="preserve">Performance criteria describe the performance needed to demonstrate achievement of the element. </w:t>
            </w:r>
          </w:p>
        </w:tc>
      </w:tr>
      <w:tr w:rsidTr="00FA050D">
        <w:tblPrEx>
          <w:tblW w:w="0" w:type="auto"/>
          <w:tblLayout w:type="fixed"/>
          <w:tblCellMar>
            <w:left w:w="62" w:type="dxa"/>
            <w:right w:w="62" w:type="dxa"/>
          </w:tblCellMar>
          <w:tblLook w:val="0000"/>
        </w:tblPrEx>
        <w:trPr>
          <w:trHeight w:val="1665"/>
        </w:trPr>
        <w:tc>
          <w:tcPr>
            <w:tcW w:w="2430" w:type="dxa"/>
            <w:tcBorders>
              <w:top w:val="nil"/>
              <w:left w:val="nil"/>
              <w:bottom w:val="nil"/>
              <w:right w:val="nil"/>
            </w:tcBorders>
            <w:tcMar>
              <w:top w:w="0" w:type="dxa"/>
              <w:left w:w="62" w:type="dxa"/>
              <w:bottom w:w="0" w:type="dxa"/>
              <w:right w:w="62" w:type="dxa"/>
            </w:tcMar>
          </w:tcPr>
          <w:p w:rsidR="00000000" w:rsidRPr="00FA050D" w:rsidP="00FA050D">
            <w:pPr>
              <w:pStyle w:val="List"/>
            </w:pPr>
            <w:r w:rsidRPr="00FA050D">
              <w:t xml:space="preserve">1. Facilitate communication between Auslan and English speakers. </w:t>
            </w:r>
          </w:p>
          <w:p w:rsidR="00000000">
            <w:pPr>
              <w:pStyle w:val="List"/>
              <w:keepLines w:val="0"/>
              <w:ind w:left="360" w:hanging="360"/>
              <w:rPr>
                <w:rFonts w:ascii="Tahoma" w:hAnsi="Tahoma"/>
                <w:sz w:val="20"/>
                <w:lang w:val="en-NZ"/>
              </w:rPr>
            </w:pPr>
          </w:p>
        </w:tc>
        <w:tc>
          <w:tcPr>
            <w:tcW w:w="5310" w:type="dxa"/>
            <w:tcBorders>
              <w:top w:val="nil"/>
              <w:left w:val="nil"/>
              <w:bottom w:val="nil"/>
              <w:right w:val="nil"/>
            </w:tcBorders>
            <w:tcMar>
              <w:top w:w="0" w:type="dxa"/>
              <w:left w:w="62" w:type="dxa"/>
              <w:bottom w:w="0" w:type="dxa"/>
              <w:right w:w="62" w:type="dxa"/>
            </w:tcMar>
          </w:tcPr>
          <w:p w:rsidR="00000000" w:rsidRPr="00FA050D" w:rsidP="00FA050D">
            <w:pPr>
              <w:pStyle w:val="List"/>
            </w:pPr>
            <w:r w:rsidRPr="00FA050D">
              <w:t xml:space="preserve">1.1. Distinguish role in assisting communication from that of interpreting, and recognise situations when a professional interpreter is required. </w:t>
            </w:r>
          </w:p>
          <w:p w:rsidR="00000000" w:rsidRPr="00FA050D" w:rsidP="00FA050D">
            <w:pPr>
              <w:pStyle w:val="List"/>
            </w:pPr>
            <w:r w:rsidRPr="00FA050D">
              <w:t xml:space="preserve">1.2. Extract essential information from signed text and spoken English. </w:t>
            </w:r>
          </w:p>
          <w:p w:rsidR="00000000" w:rsidRPr="00FA050D" w:rsidP="00FA050D">
            <w:pPr>
              <w:pStyle w:val="List"/>
            </w:pPr>
            <w:r w:rsidRPr="00FA050D">
              <w:t>1.3. Convey a summary of the origina</w:t>
            </w:r>
            <w:r w:rsidRPr="00FA050D">
              <w:t xml:space="preserve">l utterance to assist communication. </w:t>
            </w:r>
          </w:p>
          <w:p w:rsidR="00000000" w:rsidRPr="00FA050D" w:rsidP="00FA050D">
            <w:pPr>
              <w:pStyle w:val="List"/>
            </w:pPr>
            <w:r w:rsidRPr="00FA050D">
              <w:t xml:space="preserve">1.4. Facilitate questions and answers between parties. </w:t>
            </w:r>
          </w:p>
          <w:p w:rsidR="00000000" w:rsidRPr="00FA050D" w:rsidP="00FA050D">
            <w:pPr>
              <w:pStyle w:val="List"/>
            </w:pPr>
            <w:r w:rsidRPr="00FA050D">
              <w:t xml:space="preserve">1.5. Use a range of techniques to assist parties to </w:t>
            </w:r>
            <w:r w:rsidRPr="00FA050D">
              <w:t xml:space="preserve">communicate and maintain flow of communication. </w:t>
            </w:r>
          </w:p>
          <w:p w:rsidR="00000000" w:rsidP="00FA050D">
            <w:pPr>
              <w:pStyle w:val="List"/>
              <w:rPr>
                <w:lang w:val="en-NZ"/>
              </w:rPr>
            </w:pPr>
            <w:r w:rsidRPr="00FA050D">
              <w:t>1.6. Use clear expression in both English and AusIan appropri</w:t>
            </w:r>
            <w:r w:rsidRPr="00FA050D">
              <w:t xml:space="preserve">ate to the context and relevant to the conversation. </w:t>
            </w:r>
          </w:p>
        </w:tc>
      </w:tr>
      <w:tr w:rsidTr="00FA050D">
        <w:tblPrEx>
          <w:tblW w:w="0" w:type="auto"/>
          <w:tblLayout w:type="fixed"/>
          <w:tblCellMar>
            <w:left w:w="62" w:type="dxa"/>
            <w:right w:w="62" w:type="dxa"/>
          </w:tblCellMar>
          <w:tblLook w:val="0000"/>
        </w:tblPrEx>
        <w:trPr>
          <w:trHeight w:val="653"/>
        </w:trPr>
        <w:tc>
          <w:tcPr>
            <w:tcW w:w="2430" w:type="dxa"/>
            <w:tcBorders>
              <w:top w:val="nil"/>
              <w:left w:val="nil"/>
              <w:bottom w:val="nil"/>
              <w:right w:val="nil"/>
            </w:tcBorders>
            <w:tcMar>
              <w:top w:w="0" w:type="dxa"/>
              <w:left w:w="62" w:type="dxa"/>
              <w:bottom w:w="0" w:type="dxa"/>
              <w:right w:w="62" w:type="dxa"/>
            </w:tcMar>
          </w:tcPr>
          <w:p w:rsidR="00000000" w:rsidRPr="00FA050D" w:rsidP="00FA050D">
            <w:pPr>
              <w:pStyle w:val="List"/>
            </w:pPr>
            <w:r w:rsidRPr="00FA050D">
              <w:t xml:space="preserve">2. Explain recorded messages. </w:t>
            </w:r>
          </w:p>
          <w:p w:rsidR="00000000">
            <w:pPr>
              <w:pStyle w:val="List"/>
              <w:keepLines w:val="0"/>
              <w:ind w:left="360" w:hanging="360"/>
              <w:rPr>
                <w:rFonts w:ascii="Tahoma" w:hAnsi="Tahoma"/>
                <w:sz w:val="20"/>
                <w:lang w:val="en-NZ"/>
              </w:rPr>
            </w:pPr>
          </w:p>
        </w:tc>
        <w:tc>
          <w:tcPr>
            <w:tcW w:w="5310" w:type="dxa"/>
            <w:tcBorders>
              <w:top w:val="nil"/>
              <w:left w:val="nil"/>
              <w:bottom w:val="nil"/>
              <w:right w:val="nil"/>
            </w:tcBorders>
            <w:tcMar>
              <w:top w:w="0" w:type="dxa"/>
              <w:left w:w="62" w:type="dxa"/>
              <w:bottom w:w="0" w:type="dxa"/>
              <w:right w:w="62" w:type="dxa"/>
            </w:tcMar>
          </w:tcPr>
          <w:p w:rsidR="00000000" w:rsidRPr="00FA050D" w:rsidP="00FA050D">
            <w:pPr>
              <w:pStyle w:val="List"/>
            </w:pPr>
            <w:r w:rsidRPr="00FA050D">
              <w:t xml:space="preserve">2.1. Extract essential information from recorded Auslan and English texts. </w:t>
            </w:r>
          </w:p>
          <w:p w:rsidR="00000000" w:rsidRPr="00FA050D" w:rsidP="00FA050D">
            <w:pPr>
              <w:pStyle w:val="List"/>
            </w:pPr>
            <w:r w:rsidRPr="00FA050D">
              <w:t xml:space="preserve">2.2. Explain the key themes and gist of the information. </w:t>
            </w:r>
          </w:p>
          <w:p w:rsidR="00000000" w:rsidRPr="00FA050D" w:rsidP="00FA050D">
            <w:pPr>
              <w:pStyle w:val="List"/>
            </w:pPr>
            <w:r w:rsidRPr="00FA050D">
              <w:t>2.3. Summarise the gist of any opin</w:t>
            </w:r>
            <w:r w:rsidRPr="00FA050D">
              <w:t xml:space="preserve">ions and options provided in the original utterance. </w:t>
            </w:r>
          </w:p>
        </w:tc>
      </w:tr>
    </w:tbl>
    <w:p w:rsidR="00692DE6" w:rsidP="00FA050D">
      <w:pPr>
        <w:pStyle w:val="BodyText"/>
      </w:pPr>
    </w:p>
    <w:p w:rsidR="00692DE6" w:rsidP="00FA050D">
      <w:pPr>
        <w:pStyle w:val="BodyText"/>
      </w:pPr>
    </w:p>
    <w:p w:rsidR="00000000" w:rsidRPr="00FA050D" w:rsidP="00FA050D">
      <w:pPr>
        <w:pStyle w:val="Heading1"/>
      </w:pPr>
      <w:bookmarkStart w:id="6" w:name="O_962965"/>
      <w:bookmarkEnd w:id="6"/>
      <w:r w:rsidRPr="00FA050D">
        <w:t>Foundation Skills</w:t>
      </w:r>
    </w:p>
    <w:tbl>
      <w:tblPr>
        <w:tblW w:w="0" w:type="auto"/>
        <w:tblLayout w:type="fixed"/>
        <w:tblCellMar>
          <w:left w:w="62" w:type="dxa"/>
          <w:right w:w="62" w:type="dxa"/>
        </w:tblCellMar>
        <w:tblLook w:val="0000"/>
      </w:tblPr>
      <w:tblGrid>
        <w:gridCol w:w="2430"/>
        <w:gridCol w:w="6206"/>
      </w:tblGrid>
      <w:tr w:rsidTr="00FA050D">
        <w:tblPrEx>
          <w:tblW w:w="0" w:type="auto"/>
          <w:tblLayout w:type="fixed"/>
          <w:tblCellMar>
            <w:left w:w="62" w:type="dxa"/>
            <w:right w:w="62" w:type="dxa"/>
          </w:tblCellMar>
          <w:tblLook w:val="0000"/>
        </w:tblPrEx>
        <w:trPr>
          <w:trHeight w:val="187"/>
        </w:trPr>
        <w:tc>
          <w:tcPr>
            <w:tcW w:w="8636" w:type="dxa"/>
            <w:gridSpan w:val="2"/>
            <w:tcBorders>
              <w:top w:val="nil"/>
              <w:left w:val="nil"/>
              <w:bottom w:val="nil"/>
              <w:right w:val="nil"/>
            </w:tcBorders>
            <w:tcMar>
              <w:top w:w="0" w:type="dxa"/>
              <w:left w:w="62" w:type="dxa"/>
              <w:bottom w:w="0" w:type="dxa"/>
              <w:right w:w="62" w:type="dxa"/>
            </w:tcMar>
          </w:tcPr>
          <w:p w:rsidR="00000000" w:rsidP="00FA050D">
            <w:pPr>
              <w:pStyle w:val="BodyText"/>
              <w:rPr>
                <w:lang w:val="en-NZ"/>
              </w:rPr>
            </w:pPr>
            <w:r w:rsidRPr="00FA050D">
              <w:rPr>
                <w:rStyle w:val="Emphasis"/>
              </w:rPr>
              <w:t>Foundation skills essential to performance in this unit, but not explicit in the performance criteria are</w:t>
            </w:r>
            <w:r w:rsidRPr="00FA050D">
              <w:t xml:space="preserve"> </w:t>
            </w:r>
            <w:r w:rsidRPr="00FA050D">
              <w:rPr>
                <w:rStyle w:val="Emphasis"/>
              </w:rPr>
              <w:t xml:space="preserve">listed here, along with a brief context statement. </w:t>
            </w:r>
          </w:p>
        </w:tc>
      </w:tr>
      <w:tr w:rsidTr="00FA050D">
        <w:tblPrEx>
          <w:tblW w:w="0" w:type="auto"/>
          <w:tblLayout w:type="fixed"/>
          <w:tblCellMar>
            <w:left w:w="62" w:type="dxa"/>
            <w:right w:w="62" w:type="dxa"/>
          </w:tblCellMar>
          <w:tblLook w:val="0000"/>
        </w:tblPrEx>
        <w:trPr>
          <w:trHeight w:val="112"/>
        </w:trPr>
        <w:tc>
          <w:tcPr>
            <w:tcW w:w="2430" w:type="dxa"/>
            <w:tcBorders>
              <w:top w:val="nil"/>
              <w:left w:val="nil"/>
              <w:bottom w:val="nil"/>
              <w:right w:val="nil"/>
            </w:tcBorders>
            <w:tcMar>
              <w:top w:w="0" w:type="dxa"/>
              <w:left w:w="62" w:type="dxa"/>
              <w:bottom w:w="0" w:type="dxa"/>
              <w:right w:w="62" w:type="dxa"/>
            </w:tcMar>
          </w:tcPr>
          <w:p w:rsidR="00000000" w:rsidRPr="00FA050D" w:rsidP="00FA050D">
            <w:pPr>
              <w:pStyle w:val="BodyText"/>
            </w:pPr>
            <w:r w:rsidRPr="00FA050D">
              <w:rPr>
                <w:rStyle w:val="SpecialBold"/>
              </w:rPr>
              <w:t xml:space="preserve">SKILLS </w:t>
            </w:r>
          </w:p>
        </w:tc>
        <w:tc>
          <w:tcPr>
            <w:tcW w:w="6206" w:type="dxa"/>
            <w:tcBorders>
              <w:top w:val="nil"/>
              <w:left w:val="nil"/>
              <w:bottom w:val="nil"/>
              <w:right w:val="nil"/>
            </w:tcBorders>
            <w:tcMar>
              <w:top w:w="0" w:type="dxa"/>
              <w:left w:w="62" w:type="dxa"/>
              <w:bottom w:w="0" w:type="dxa"/>
              <w:right w:w="62" w:type="dxa"/>
            </w:tcMar>
          </w:tcPr>
          <w:p w:rsidR="00000000" w:rsidP="00FA050D">
            <w:pPr>
              <w:pStyle w:val="BodyText"/>
              <w:rPr>
                <w:lang w:val="en-NZ"/>
              </w:rPr>
            </w:pPr>
            <w:r w:rsidRPr="00FA050D">
              <w:rPr>
                <w:rStyle w:val="SpecialBold"/>
              </w:rPr>
              <w:t xml:space="preserve">DESCRIPTION </w:t>
            </w:r>
          </w:p>
        </w:tc>
      </w:tr>
      <w:tr w:rsidTr="00FA050D">
        <w:tblPrEx>
          <w:tblW w:w="0" w:type="auto"/>
          <w:tblLayout w:type="fixed"/>
          <w:tblCellMar>
            <w:left w:w="62" w:type="dxa"/>
            <w:right w:w="62" w:type="dxa"/>
          </w:tblCellMar>
          <w:tblLook w:val="0000"/>
        </w:tblPrEx>
        <w:trPr>
          <w:trHeight w:val="281"/>
        </w:trPr>
        <w:tc>
          <w:tcPr>
            <w:tcW w:w="2430" w:type="dxa"/>
            <w:tcBorders>
              <w:top w:val="nil"/>
              <w:left w:val="nil"/>
              <w:bottom w:val="nil"/>
              <w:right w:val="nil"/>
            </w:tcBorders>
            <w:tcMar>
              <w:top w:w="0" w:type="dxa"/>
              <w:left w:w="62" w:type="dxa"/>
              <w:bottom w:w="0" w:type="dxa"/>
              <w:right w:w="62" w:type="dxa"/>
            </w:tcMar>
          </w:tcPr>
          <w:p w:rsidR="00000000" w:rsidP="00FA050D">
            <w:pPr>
              <w:pStyle w:val="BodyText"/>
              <w:rPr>
                <w:lang w:val="en-NZ"/>
              </w:rPr>
            </w:pPr>
            <w:r w:rsidRPr="00FA050D">
              <w:t xml:space="preserve">Communication skills to: </w:t>
            </w:r>
          </w:p>
        </w:tc>
        <w:tc>
          <w:tcPr>
            <w:tcW w:w="6206" w:type="dxa"/>
            <w:tcBorders>
              <w:top w:val="nil"/>
              <w:left w:val="nil"/>
              <w:bottom w:val="nil"/>
              <w:right w:val="nil"/>
            </w:tcBorders>
            <w:tcMar>
              <w:top w:w="0" w:type="dxa"/>
              <w:left w:w="62" w:type="dxa"/>
              <w:bottom w:w="0" w:type="dxa"/>
              <w:right w:w="62" w:type="dxa"/>
            </w:tcMar>
          </w:tcPr>
          <w:p w:rsidR="00000000" w:rsidP="00FA050D">
            <w:pPr>
              <w:pStyle w:val="ListBullet"/>
              <w:rPr>
                <w:lang w:val="en-NZ"/>
              </w:rPr>
            </w:pPr>
            <w:r w:rsidRPr="00FA050D">
              <w:t xml:space="preserve">ask open and closed probe questions and actively listen to clarify information from others. </w:t>
            </w:r>
          </w:p>
        </w:tc>
      </w:tr>
      <w:tr w:rsidTr="00FA050D">
        <w:tblPrEx>
          <w:tblW w:w="0" w:type="auto"/>
          <w:tblLayout w:type="fixed"/>
          <w:tblCellMar>
            <w:left w:w="62" w:type="dxa"/>
            <w:right w:w="62" w:type="dxa"/>
          </w:tblCellMar>
          <w:tblLook w:val="0000"/>
        </w:tblPrEx>
        <w:trPr>
          <w:trHeight w:val="154"/>
        </w:trPr>
        <w:tc>
          <w:tcPr>
            <w:tcW w:w="2430" w:type="dxa"/>
            <w:tcBorders>
              <w:top w:val="nil"/>
              <w:left w:val="nil"/>
              <w:bottom w:val="nil"/>
              <w:right w:val="nil"/>
            </w:tcBorders>
            <w:tcMar>
              <w:top w:w="0" w:type="dxa"/>
              <w:left w:w="62" w:type="dxa"/>
              <w:bottom w:w="0" w:type="dxa"/>
              <w:right w:w="62" w:type="dxa"/>
            </w:tcMar>
          </w:tcPr>
          <w:p w:rsidR="00000000" w:rsidP="00FA050D">
            <w:pPr>
              <w:pStyle w:val="BodyText"/>
              <w:rPr>
                <w:lang w:val="en-NZ"/>
              </w:rPr>
            </w:pPr>
            <w:r w:rsidRPr="00FA050D">
              <w:t xml:space="preserve">Problem-solving skills to: </w:t>
            </w:r>
          </w:p>
        </w:tc>
        <w:tc>
          <w:tcPr>
            <w:tcW w:w="6206" w:type="dxa"/>
            <w:tcBorders>
              <w:top w:val="nil"/>
              <w:left w:val="nil"/>
              <w:bottom w:val="nil"/>
              <w:right w:val="nil"/>
            </w:tcBorders>
            <w:tcMar>
              <w:top w:w="0" w:type="dxa"/>
              <w:left w:w="62" w:type="dxa"/>
              <w:bottom w:w="0" w:type="dxa"/>
              <w:right w:w="62" w:type="dxa"/>
            </w:tcMar>
          </w:tcPr>
          <w:p w:rsidR="00000000" w:rsidRPr="00FA050D" w:rsidP="00FA050D">
            <w:pPr>
              <w:pStyle w:val="ListBullet"/>
            </w:pPr>
            <w:r w:rsidRPr="00FA050D">
              <w:t xml:space="preserve">recognise miscommunications and take steps to resolve. </w:t>
            </w:r>
          </w:p>
        </w:tc>
      </w:tr>
    </w:tbl>
    <w:p w:rsidR="00000000" w:rsidRPr="00FA050D" w:rsidP="00FA050D">
      <w:pPr>
        <w:pStyle w:val="BodyText"/>
      </w:pPr>
    </w:p>
    <w:p w:rsidR="00000000" w:rsidRPr="00FA050D" w:rsidP="00FA050D">
      <w:pPr>
        <w:pStyle w:val="AllowPageBreak"/>
      </w:pPr>
    </w:p>
    <w:p w:rsidR="00000000" w:rsidRPr="00FA050D" w:rsidP="00FA050D">
      <w:pPr>
        <w:pStyle w:val="Heading1"/>
      </w:pPr>
      <w:bookmarkStart w:id="7" w:name="O_962967"/>
      <w:bookmarkEnd w:id="7"/>
      <w:r w:rsidRPr="00FA050D">
        <w:t>Unit Mapping Information</w:t>
      </w:r>
    </w:p>
    <w:p w:rsidR="00000000" w:rsidRPr="00FA050D" w:rsidP="00692DE6">
      <w:pPr>
        <w:pStyle w:val="BodyText"/>
      </w:pPr>
      <w:r w:rsidRPr="00FA050D">
        <w:t>No equivalent unit</w:t>
      </w:r>
    </w:p>
    <w:p w:rsidR="00000000" w:rsidRPr="00FA050D" w:rsidP="00FA050D">
      <w:pPr>
        <w:pStyle w:val="Heading1"/>
      </w:pPr>
      <w:bookmarkStart w:id="8" w:name="O_962974"/>
      <w:bookmarkEnd w:id="8"/>
      <w:r w:rsidRPr="00FA050D">
        <w:t>Links</w:t>
      </w:r>
    </w:p>
    <w:p w:rsidR="00000000" w:rsidRPr="00FA050D" w:rsidP="00692DE6">
      <w:pPr>
        <w:pStyle w:val="BodyText"/>
      </w:pPr>
      <w:r w:rsidRPr="00FA050D">
        <w:t xml:space="preserve">Companion Volume Implementation Guide - </w:t>
      </w:r>
      <w:r>
        <w:fldChar w:fldCharType="begin"/>
      </w:r>
      <w:r>
        <w:instrText xml:space="preserve"> HYPERLINK "https://vetnet.gov.au/Pages/TrainingDocs.aspx?q=bebbece7-ff48-4d2c-8876-405679019623" </w:instrText>
      </w:r>
      <w:r>
        <w:fldChar w:fldCharType="separate"/>
      </w:r>
      <w:r w:rsidRPr="00F21F22">
        <w:rPr>
          <w:rStyle w:val="Hyperlink"/>
        </w:rPr>
        <w:t>https://vetnet.gov.au/Pages/TrainingDocs.aspx?q=bebbece7-ff48-4d2c-8876-405679019623</w:t>
      </w:r>
      <w:r>
        <w:fldChar w:fldCharType="end"/>
      </w:r>
    </w:p>
    <w:p w:rsidR="00000000" w:rsidRPr="00FA050D" w:rsidP="00FA050D"/>
    <w:sectPr w:rsidSect="00FA05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0D" w:rsidRPr="00692DE6" w:rsidP="00692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E6" w:rsidP="00FA0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2DE6" w:rsidP="00FA05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92DE6" w:rsidP="00FA05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050D" w:rsidRPr="00692DE6" w:rsidP="00692D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DE6" w:rsidRPr="002D2AF8" w:rsidP="00FA050D">
    <w:pPr>
      <w:pStyle w:val="Header"/>
      <w:framePr w:wrap="around"/>
    </w:pPr>
    <w:r>
      <w:fldChar w:fldCharType="begin"/>
    </w:r>
    <w:r>
      <w:instrText xml:space="preserve"> TITLE   \* MERGEFORMAT </w:instrText>
    </w:r>
    <w:r>
      <w:fldChar w:fldCharType="separate"/>
    </w:r>
    <w:r>
      <w:t>PSPLAN014 Convey information between Auslan and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692DE6" w:rsidP="00FA05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8627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3C91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5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50D"/>
    <w:pPr>
      <w:spacing w:before="360" w:after="60"/>
      <w:outlineLvl w:val="0"/>
    </w:pPr>
    <w:rPr>
      <w:sz w:val="32"/>
    </w:rPr>
  </w:style>
  <w:style w:type="paragraph" w:styleId="Heading2">
    <w:name w:val="heading 2"/>
    <w:basedOn w:val="HeadingBase"/>
    <w:next w:val="BodyText"/>
    <w:link w:val="Heading2Char"/>
    <w:qFormat/>
    <w:rsid w:val="00FA050D"/>
    <w:pPr>
      <w:keepLines/>
      <w:spacing w:before="240" w:after="120"/>
      <w:outlineLvl w:val="1"/>
    </w:pPr>
    <w:rPr>
      <w:sz w:val="28"/>
      <w:szCs w:val="40"/>
    </w:rPr>
  </w:style>
  <w:style w:type="paragraph" w:styleId="Heading3">
    <w:name w:val="heading 3"/>
    <w:basedOn w:val="HeadingBase"/>
    <w:next w:val="BodyText"/>
    <w:link w:val="Heading3Char"/>
    <w:qFormat/>
    <w:rsid w:val="00FA050D"/>
    <w:pPr>
      <w:spacing w:before="180" w:after="120"/>
      <w:outlineLvl w:val="2"/>
    </w:pPr>
    <w:rPr>
      <w:spacing w:val="-10"/>
      <w:kern w:val="32"/>
    </w:rPr>
  </w:style>
  <w:style w:type="paragraph" w:styleId="Heading4">
    <w:name w:val="heading 4"/>
    <w:basedOn w:val="HeadingBase"/>
    <w:next w:val="BodyText"/>
    <w:link w:val="Heading4Char"/>
    <w:qFormat/>
    <w:rsid w:val="00FA050D"/>
    <w:pPr>
      <w:spacing w:before="160" w:after="120"/>
      <w:outlineLvl w:val="3"/>
    </w:pPr>
    <w:rPr>
      <w:sz w:val="22"/>
    </w:rPr>
  </w:style>
  <w:style w:type="paragraph" w:styleId="Heading5">
    <w:name w:val="heading 5"/>
    <w:basedOn w:val="HeadingBase"/>
    <w:next w:val="Normal"/>
    <w:link w:val="Heading5Char"/>
    <w:qFormat/>
    <w:rsid w:val="00FA050D"/>
    <w:pPr>
      <w:spacing w:before="80"/>
      <w:outlineLvl w:val="4"/>
    </w:pPr>
    <w:rPr>
      <w:color w:val="918585"/>
      <w:sz w:val="20"/>
    </w:rPr>
  </w:style>
  <w:style w:type="paragraph" w:styleId="Heading6">
    <w:name w:val="heading 6"/>
    <w:basedOn w:val="HeadingBase"/>
    <w:next w:val="Normal"/>
    <w:link w:val="Heading6Char"/>
    <w:qFormat/>
    <w:rsid w:val="00FA050D"/>
    <w:pPr>
      <w:spacing w:before="60"/>
      <w:outlineLvl w:val="5"/>
    </w:pPr>
    <w:rPr>
      <w:color w:val="918585"/>
      <w:sz w:val="20"/>
    </w:rPr>
  </w:style>
  <w:style w:type="paragraph" w:styleId="Heading7">
    <w:name w:val="heading 7"/>
    <w:basedOn w:val="Normal"/>
    <w:next w:val="Normal"/>
    <w:link w:val="Heading7Char"/>
    <w:qFormat/>
    <w:rsid w:val="00FA050D"/>
    <w:pPr>
      <w:ind w:left="720"/>
      <w:outlineLvl w:val="6"/>
    </w:pPr>
    <w:rPr>
      <w:i/>
    </w:rPr>
  </w:style>
  <w:style w:type="paragraph" w:styleId="Heading8">
    <w:name w:val="heading 8"/>
    <w:basedOn w:val="Normal"/>
    <w:next w:val="Normal"/>
    <w:link w:val="Heading8Char"/>
    <w:qFormat/>
    <w:rsid w:val="00FA050D"/>
    <w:pPr>
      <w:ind w:left="720"/>
      <w:outlineLvl w:val="7"/>
    </w:pPr>
    <w:rPr>
      <w:i/>
    </w:rPr>
  </w:style>
  <w:style w:type="paragraph" w:styleId="Heading9">
    <w:name w:val="heading 9"/>
    <w:basedOn w:val="Normal"/>
    <w:next w:val="Normal"/>
    <w:link w:val="Heading9Char"/>
    <w:qFormat/>
    <w:rsid w:val="00FA050D"/>
    <w:pPr>
      <w:ind w:left="720"/>
      <w:outlineLvl w:val="8"/>
    </w:pPr>
    <w:rPr>
      <w:i/>
    </w:rPr>
  </w:style>
  <w:style w:type="character" w:default="1" w:styleId="DefaultParagraphFont">
    <w:name w:val="Default Paragraph Font"/>
    <w:uiPriority w:val="1"/>
    <w:unhideWhenUsed/>
    <w:rsid w:val="00FA0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50D"/>
  </w:style>
  <w:style w:type="character" w:customStyle="1" w:styleId="Heading1Char">
    <w:name w:val="Heading 1 Char"/>
    <w:basedOn w:val="DefaultParagraphFont"/>
    <w:link w:val="Heading1"/>
    <w:rsid w:val="00FA050D"/>
    <w:rPr>
      <w:rFonts w:ascii="Times New Roman" w:eastAsia="Times New Roman" w:hAnsi="Times New Roman" w:cs="Times New Roman"/>
      <w:b/>
      <w:sz w:val="32"/>
      <w:szCs w:val="20"/>
      <w:lang w:eastAsia="en-US"/>
    </w:rPr>
  </w:style>
  <w:style w:type="paragraph" w:styleId="BodyText">
    <w:name w:val="Body Text"/>
    <w:basedOn w:val="Normal"/>
    <w:link w:val="BodyTextChar"/>
    <w:rsid w:val="00FA05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050D"/>
    <w:rPr>
      <w:rFonts w:ascii="Times New Roman" w:eastAsia="Times New Roman" w:hAnsi="Times New Roman" w:cs="Times New Roman"/>
      <w:sz w:val="24"/>
      <w:lang w:eastAsia="en-US"/>
    </w:rPr>
  </w:style>
  <w:style w:type="paragraph" w:styleId="List">
    <w:name w:val="List"/>
    <w:basedOn w:val="BodyText"/>
    <w:next w:val="BodyText"/>
    <w:rsid w:val="00FA050D"/>
    <w:pPr>
      <w:tabs>
        <w:tab w:val="left" w:pos="340"/>
      </w:tabs>
      <w:spacing w:before="60" w:after="60"/>
      <w:ind w:left="340" w:hanging="340"/>
    </w:pPr>
  </w:style>
  <w:style w:type="paragraph" w:styleId="ListBullet">
    <w:name w:val="List Bullet"/>
    <w:basedOn w:val="List"/>
    <w:rsid w:val="00FA050D"/>
    <w:pPr>
      <w:numPr>
        <w:numId w:val="11"/>
      </w:numPr>
      <w:tabs>
        <w:tab w:val="clear" w:pos="340"/>
      </w:tabs>
      <w:spacing w:before="40" w:after="40"/>
    </w:pPr>
  </w:style>
  <w:style w:type="character" w:customStyle="1" w:styleId="SpecialBold">
    <w:name w:val="Special Bold"/>
    <w:basedOn w:val="DefaultParagraphFont"/>
    <w:rsid w:val="00FA050D"/>
    <w:rPr>
      <w:b/>
      <w:spacing w:val="0"/>
    </w:rPr>
  </w:style>
  <w:style w:type="character" w:styleId="Emphasis">
    <w:name w:val="Emphasis"/>
    <w:basedOn w:val="DefaultParagraphFont"/>
    <w:qFormat/>
    <w:rsid w:val="00FA050D"/>
    <w:rPr>
      <w:i/>
    </w:rPr>
  </w:style>
  <w:style w:type="paragraph" w:customStyle="1" w:styleId="SuperHeading">
    <w:name w:val="SuperHeading"/>
    <w:basedOn w:val="Normal"/>
    <w:rsid w:val="00FA050D"/>
    <w:pPr>
      <w:spacing w:before="240" w:after="120"/>
      <w:outlineLvl w:val="0"/>
    </w:pPr>
    <w:rPr>
      <w:rFonts w:ascii="Times New Roman" w:hAnsi="Times New Roman"/>
      <w:b/>
      <w:sz w:val="32"/>
    </w:rPr>
  </w:style>
  <w:style w:type="paragraph" w:customStyle="1" w:styleId="AllowPageBreak">
    <w:name w:val="AllowPageBreak"/>
    <w:rsid w:val="00FA05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0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5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5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5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5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50D"/>
    <w:rPr>
      <w:rFonts w:ascii="Courier New" w:eastAsia="Times New Roman" w:hAnsi="Courier New" w:cs="Times New Roman"/>
      <w:i/>
      <w:szCs w:val="20"/>
      <w:lang w:eastAsia="en-US"/>
    </w:rPr>
  </w:style>
  <w:style w:type="paragraph" w:customStyle="1" w:styleId="HeadingBase">
    <w:name w:val="Heading Base"/>
    <w:rsid w:val="00FA0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50D"/>
    <w:pPr>
      <w:tabs>
        <w:tab w:val="right" w:leader="dot" w:pos="9072"/>
      </w:tabs>
      <w:ind w:left="567"/>
    </w:pPr>
    <w:rPr>
      <w:szCs w:val="22"/>
    </w:rPr>
  </w:style>
  <w:style w:type="paragraph" w:customStyle="1" w:styleId="TOCBase">
    <w:name w:val="TOC Base"/>
    <w:rsid w:val="00FA0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50D"/>
    <w:pPr>
      <w:tabs>
        <w:tab w:val="right" w:leader="dot" w:pos="9072"/>
      </w:tabs>
      <w:spacing w:before="40" w:after="40"/>
      <w:ind w:left="284"/>
    </w:pPr>
    <w:rPr>
      <w:rFonts w:ascii="Times New Roman" w:hAnsi="Times New Roman"/>
    </w:rPr>
  </w:style>
  <w:style w:type="paragraph" w:styleId="TOC1">
    <w:name w:val="toc 1"/>
    <w:basedOn w:val="TOCBase"/>
    <w:next w:val="Normal"/>
    <w:rsid w:val="00FA05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0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50D"/>
    <w:rPr>
      <w:rFonts w:ascii="Times New Roman" w:eastAsia="Times New Roman" w:hAnsi="Times New Roman" w:cs="Times New Roman"/>
      <w:sz w:val="16"/>
      <w:lang w:eastAsia="en-US"/>
    </w:rPr>
  </w:style>
  <w:style w:type="paragraph" w:styleId="Title">
    <w:name w:val="Title"/>
    <w:basedOn w:val="HeadingBase"/>
    <w:link w:val="TitleChar"/>
    <w:qFormat/>
    <w:rsid w:val="00FA050D"/>
    <w:pPr>
      <w:spacing w:before="5040"/>
      <w:jc w:val="center"/>
    </w:pPr>
    <w:rPr>
      <w:sz w:val="48"/>
      <w:szCs w:val="72"/>
      <w:lang w:val="en-US"/>
    </w:rPr>
  </w:style>
  <w:style w:type="character" w:customStyle="1" w:styleId="TitleChar">
    <w:name w:val="Title Char"/>
    <w:basedOn w:val="DefaultParagraphFont"/>
    <w:link w:val="Title"/>
    <w:rsid w:val="00FA0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50D"/>
    <w:pPr>
      <w:tabs>
        <w:tab w:val="left" w:pos="3600"/>
        <w:tab w:val="left" w:pos="3958"/>
      </w:tabs>
    </w:pPr>
  </w:style>
  <w:style w:type="paragraph" w:customStyle="1" w:styleId="Note">
    <w:name w:val="Note"/>
    <w:basedOn w:val="BodyText"/>
    <w:rsid w:val="00FA05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50D"/>
    <w:pPr>
      <w:framePr w:wrap="auto" w:hAnchor="text" w:y="6049"/>
    </w:pPr>
    <w:rPr>
      <w:color w:val="000000"/>
      <w:sz w:val="40"/>
    </w:rPr>
  </w:style>
  <w:style w:type="paragraph" w:customStyle="1" w:styleId="TOCTitle">
    <w:name w:val="TOCTitle"/>
    <w:basedOn w:val="Heading1"/>
    <w:rsid w:val="00FA050D"/>
    <w:pPr>
      <w:spacing w:after="240"/>
      <w:jc w:val="center"/>
      <w:outlineLvl w:val="9"/>
    </w:pPr>
    <w:rPr>
      <w:caps/>
    </w:rPr>
  </w:style>
  <w:style w:type="paragraph" w:customStyle="1" w:styleId="Version">
    <w:name w:val="Version"/>
    <w:rsid w:val="00FA05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050D"/>
    <w:pPr>
      <w:numPr>
        <w:numId w:val="12"/>
      </w:numPr>
      <w:tabs>
        <w:tab w:val="clear" w:pos="680"/>
      </w:tabs>
    </w:pPr>
  </w:style>
  <w:style w:type="paragraph" w:styleId="Index1">
    <w:name w:val="index 1"/>
    <w:basedOn w:val="Normal"/>
    <w:next w:val="Normal"/>
    <w:semiHidden/>
    <w:rsid w:val="00FA050D"/>
    <w:pPr>
      <w:keepNext w:val="0"/>
      <w:tabs>
        <w:tab w:val="right" w:pos="4176"/>
      </w:tabs>
      <w:ind w:left="198" w:hanging="198"/>
    </w:pPr>
    <w:rPr>
      <w:rFonts w:ascii="Garamond" w:hAnsi="Garamond"/>
    </w:rPr>
  </w:style>
  <w:style w:type="paragraph" w:styleId="IndexHeading">
    <w:name w:val="index heading"/>
    <w:basedOn w:val="Normal"/>
    <w:next w:val="Index1"/>
    <w:semiHidden/>
    <w:rsid w:val="00FA050D"/>
    <w:pPr>
      <w:spacing w:before="120" w:after="120"/>
    </w:pPr>
    <w:rPr>
      <w:rFonts w:ascii="Arial" w:hAnsi="Arial"/>
      <w:b/>
      <w:color w:val="918585"/>
      <w:sz w:val="24"/>
    </w:rPr>
  </w:style>
  <w:style w:type="paragraph" w:styleId="Header">
    <w:name w:val="header"/>
    <w:basedOn w:val="Normal"/>
    <w:link w:val="HeaderChar"/>
    <w:rsid w:val="00FA0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50D"/>
    <w:rPr>
      <w:rFonts w:ascii="Times New Roman" w:eastAsia="Times New Roman" w:hAnsi="Times New Roman" w:cs="Times New Roman"/>
      <w:sz w:val="16"/>
      <w:szCs w:val="20"/>
      <w:lang w:val="en-GB" w:eastAsia="en-US"/>
    </w:rPr>
  </w:style>
  <w:style w:type="paragraph" w:customStyle="1" w:styleId="Chapter">
    <w:name w:val="Chapter"/>
    <w:basedOn w:val="Normal"/>
    <w:rsid w:val="00FA050D"/>
    <w:pPr>
      <w:spacing w:before="240"/>
    </w:pPr>
    <w:rPr>
      <w:rFonts w:ascii="Times New Roman" w:hAnsi="Times New Roman"/>
      <w:smallCaps/>
      <w:spacing w:val="80"/>
      <w:sz w:val="28"/>
    </w:rPr>
  </w:style>
  <w:style w:type="paragraph" w:customStyle="1" w:styleId="InChapter">
    <w:name w:val="InChapter"/>
    <w:basedOn w:val="Heading3"/>
    <w:rsid w:val="00FA050D"/>
    <w:pPr>
      <w:spacing w:after="240"/>
      <w:outlineLvl w:val="9"/>
    </w:pPr>
    <w:rPr>
      <w:noProof/>
    </w:rPr>
  </w:style>
  <w:style w:type="paragraph" w:styleId="Index2">
    <w:name w:val="index 2"/>
    <w:basedOn w:val="Normal"/>
    <w:next w:val="Normal"/>
    <w:semiHidden/>
    <w:rsid w:val="00FA050D"/>
    <w:pPr>
      <w:tabs>
        <w:tab w:val="right" w:pos="4176"/>
      </w:tabs>
      <w:ind w:left="568" w:hanging="284"/>
    </w:pPr>
    <w:rPr>
      <w:rFonts w:ascii="Garamond" w:hAnsi="Garamond"/>
    </w:rPr>
  </w:style>
  <w:style w:type="paragraph" w:customStyle="1" w:styleId="Byline">
    <w:name w:val="Byline"/>
    <w:rsid w:val="00FA0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50D"/>
    <w:pPr>
      <w:tabs>
        <w:tab w:val="clear" w:pos="3600"/>
        <w:tab w:val="clear" w:pos="3958"/>
      </w:tabs>
      <w:jc w:val="right"/>
    </w:pPr>
  </w:style>
  <w:style w:type="paragraph" w:styleId="Caption">
    <w:name w:val="caption"/>
    <w:basedOn w:val="BodyText"/>
    <w:next w:val="Normal"/>
    <w:qFormat/>
    <w:rsid w:val="00FA050D"/>
    <w:pPr>
      <w:framePr w:w="2268" w:hSpace="181" w:vSpace="181" w:wrap="around" w:vAnchor="text" w:hAnchor="page" w:x="1135" w:y="285" w:anchorLock="1"/>
    </w:pPr>
    <w:rPr>
      <w:i/>
    </w:rPr>
  </w:style>
  <w:style w:type="paragraph" w:customStyle="1" w:styleId="MiniTOCTitle">
    <w:name w:val="MiniTOCTitle"/>
    <w:basedOn w:val="Heading4"/>
    <w:rsid w:val="00FA050D"/>
    <w:pPr>
      <w:spacing w:before="240"/>
      <w:outlineLvl w:val="9"/>
    </w:pPr>
    <w:rPr>
      <w:noProof/>
      <w:sz w:val="24"/>
    </w:rPr>
  </w:style>
  <w:style w:type="paragraph" w:customStyle="1" w:styleId="MiniTOCItem">
    <w:name w:val="MiniTOCItem"/>
    <w:basedOn w:val="ListBullet"/>
    <w:rsid w:val="00FA050D"/>
    <w:pPr>
      <w:numPr>
        <w:numId w:val="0"/>
      </w:numPr>
      <w:tabs>
        <w:tab w:val="right" w:leader="dot" w:pos="6521"/>
      </w:tabs>
      <w:spacing w:before="0" w:after="0"/>
    </w:pPr>
  </w:style>
  <w:style w:type="paragraph" w:customStyle="1" w:styleId="TOFTitle">
    <w:name w:val="TOFTitle"/>
    <w:basedOn w:val="TOCTitle"/>
    <w:rsid w:val="00FA050D"/>
  </w:style>
  <w:style w:type="paragraph" w:styleId="TableofFigures">
    <w:name w:val="table of figures"/>
    <w:basedOn w:val="Normal"/>
    <w:next w:val="Normal"/>
    <w:semiHidden/>
    <w:rsid w:val="00FA050D"/>
    <w:pPr>
      <w:tabs>
        <w:tab w:val="right" w:leader="dot" w:pos="9072"/>
      </w:tabs>
      <w:ind w:left="970" w:hanging="403"/>
    </w:pPr>
    <w:rPr>
      <w:rFonts w:ascii="Times New Roman" w:hAnsi="Times New Roman"/>
      <w:b/>
    </w:rPr>
  </w:style>
  <w:style w:type="paragraph" w:styleId="ListNumber">
    <w:name w:val="List Number"/>
    <w:basedOn w:val="List"/>
    <w:rsid w:val="00FA050D"/>
    <w:pPr>
      <w:numPr>
        <w:numId w:val="14"/>
      </w:numPr>
      <w:tabs>
        <w:tab w:val="clear" w:pos="340"/>
      </w:tabs>
    </w:pPr>
  </w:style>
  <w:style w:type="character" w:customStyle="1" w:styleId="WingdingSymbols">
    <w:name w:val="Wingding Symbols"/>
    <w:rsid w:val="00FA050D"/>
    <w:rPr>
      <w:rFonts w:ascii="Wingdings" w:hAnsi="Wingdings"/>
    </w:rPr>
  </w:style>
  <w:style w:type="paragraph" w:customStyle="1" w:styleId="TableHeading">
    <w:name w:val="Table Heading"/>
    <w:basedOn w:val="HeadingBase"/>
    <w:rsid w:val="00FA050D"/>
    <w:pPr>
      <w:keepLines/>
      <w:pBdr>
        <w:bottom w:val="single" w:sz="6" w:space="1" w:color="918585"/>
      </w:pBdr>
      <w:spacing w:before="240"/>
    </w:pPr>
  </w:style>
  <w:style w:type="character" w:customStyle="1" w:styleId="HotSpot">
    <w:name w:val="HotSpot"/>
    <w:rsid w:val="00FA050D"/>
    <w:rPr>
      <w:color w:val="0033CC"/>
      <w:u w:val="none"/>
    </w:rPr>
  </w:style>
  <w:style w:type="paragraph" w:customStyle="1" w:styleId="BodyTextRight">
    <w:name w:val="Body Text Right"/>
    <w:basedOn w:val="BodyText"/>
    <w:rsid w:val="00FA050D"/>
    <w:pPr>
      <w:spacing w:before="0" w:after="0"/>
      <w:jc w:val="right"/>
    </w:pPr>
  </w:style>
  <w:style w:type="paragraph" w:styleId="Index3">
    <w:name w:val="index 3"/>
    <w:basedOn w:val="ListNumber2"/>
    <w:next w:val="Normal"/>
    <w:semiHidden/>
    <w:rsid w:val="00FA050D"/>
    <w:pPr>
      <w:numPr>
        <w:numId w:val="0"/>
      </w:numPr>
      <w:tabs>
        <w:tab w:val="right" w:leader="dot" w:pos="4176"/>
      </w:tabs>
    </w:pPr>
  </w:style>
  <w:style w:type="paragraph" w:styleId="ListNumber2">
    <w:name w:val="List Number 2"/>
    <w:basedOn w:val="List2"/>
    <w:rsid w:val="00FA050D"/>
    <w:pPr>
      <w:numPr>
        <w:numId w:val="9"/>
      </w:numPr>
      <w:tabs>
        <w:tab w:val="clear" w:pos="1060"/>
      </w:tabs>
    </w:pPr>
  </w:style>
  <w:style w:type="paragraph" w:customStyle="1" w:styleId="MarginNote">
    <w:name w:val="Margin Note"/>
    <w:basedOn w:val="BodyText"/>
    <w:rsid w:val="00FA0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5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50D"/>
    <w:rPr>
      <w:sz w:val="32"/>
    </w:rPr>
  </w:style>
  <w:style w:type="paragraph" w:customStyle="1" w:styleId="HeadingProcedure">
    <w:name w:val="Heading Procedure"/>
    <w:basedOn w:val="HeadingBase"/>
    <w:next w:val="Normal"/>
    <w:rsid w:val="00FA050D"/>
    <w:pPr>
      <w:tabs>
        <w:tab w:val="left" w:pos="0"/>
      </w:tabs>
      <w:spacing w:before="120" w:after="60"/>
    </w:pPr>
    <w:rPr>
      <w:i/>
      <w:color w:val="918585"/>
      <w:sz w:val="22"/>
    </w:rPr>
  </w:style>
  <w:style w:type="paragraph" w:customStyle="1" w:styleId="TableBodyText">
    <w:name w:val="Table Body Text"/>
    <w:basedOn w:val="BodyText"/>
    <w:rsid w:val="00FA050D"/>
    <w:pPr>
      <w:spacing w:before="60" w:after="60"/>
    </w:pPr>
  </w:style>
  <w:style w:type="paragraph" w:styleId="ListContinue">
    <w:name w:val="List Continue"/>
    <w:basedOn w:val="List"/>
    <w:rsid w:val="00FA050D"/>
    <w:pPr>
      <w:ind w:firstLine="0"/>
    </w:pPr>
  </w:style>
  <w:style w:type="paragraph" w:customStyle="1" w:styleId="ListNote">
    <w:name w:val="List Note"/>
    <w:basedOn w:val="List"/>
    <w:rsid w:val="00FA050D"/>
    <w:pPr>
      <w:pBdr>
        <w:top w:val="single" w:sz="6" w:space="2" w:color="918585"/>
        <w:bottom w:val="single" w:sz="6" w:space="2" w:color="918585"/>
      </w:pBdr>
      <w:tabs>
        <w:tab w:val="left" w:pos="1021"/>
      </w:tabs>
      <w:ind w:firstLine="0"/>
    </w:pPr>
  </w:style>
  <w:style w:type="paragraph" w:customStyle="1" w:styleId="Warning">
    <w:name w:val="Warning"/>
    <w:basedOn w:val="BodyText"/>
    <w:rsid w:val="00FA050D"/>
    <w:pPr>
      <w:shd w:val="clear" w:color="auto" w:fill="D9D9D9"/>
      <w:tabs>
        <w:tab w:val="left" w:pos="992"/>
      </w:tabs>
      <w:ind w:left="119" w:right="119"/>
    </w:pPr>
    <w:rPr>
      <w:sz w:val="20"/>
    </w:rPr>
  </w:style>
  <w:style w:type="paragraph" w:customStyle="1" w:styleId="MarginIcons">
    <w:name w:val="Margin Icons"/>
    <w:basedOn w:val="BodyText"/>
    <w:rsid w:val="00FA0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50D"/>
    <w:rPr>
      <w:rFonts w:ascii="Courier New" w:hAnsi="Courier New"/>
    </w:rPr>
  </w:style>
  <w:style w:type="paragraph" w:customStyle="1" w:styleId="NoteBullet">
    <w:name w:val="Note Bullet"/>
    <w:basedOn w:val="Note"/>
    <w:rsid w:val="00FA050D"/>
    <w:pPr>
      <w:tabs>
        <w:tab w:val="clear" w:pos="680"/>
      </w:tabs>
      <w:spacing w:before="60" w:after="60"/>
    </w:pPr>
  </w:style>
  <w:style w:type="paragraph" w:customStyle="1" w:styleId="SubHeading2">
    <w:name w:val="SubHeading2"/>
    <w:basedOn w:val="HeadingBase"/>
    <w:rsid w:val="00FA050D"/>
    <w:pPr>
      <w:spacing w:before="240" w:after="60"/>
    </w:pPr>
    <w:rPr>
      <w:sz w:val="20"/>
    </w:rPr>
  </w:style>
  <w:style w:type="paragraph" w:customStyle="1" w:styleId="SubHeading1">
    <w:name w:val="SubHeading1"/>
    <w:basedOn w:val="HeadingBase"/>
    <w:rsid w:val="00FA050D"/>
    <w:pPr>
      <w:spacing w:before="240" w:after="60"/>
    </w:pPr>
    <w:rPr>
      <w:color w:val="918585"/>
      <w:sz w:val="22"/>
    </w:rPr>
  </w:style>
  <w:style w:type="paragraph" w:customStyle="1" w:styleId="SideHeading">
    <w:name w:val="Side Heading"/>
    <w:basedOn w:val="HeadingBase"/>
    <w:rsid w:val="00FA0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50D"/>
    <w:pPr>
      <w:numPr>
        <w:numId w:val="10"/>
      </w:numPr>
    </w:pPr>
  </w:style>
  <w:style w:type="paragraph" w:styleId="PlainText">
    <w:name w:val="Plain Text"/>
    <w:basedOn w:val="Normal"/>
    <w:link w:val="PlainTextChar"/>
    <w:rsid w:val="00FA050D"/>
    <w:rPr>
      <w:sz w:val="20"/>
    </w:rPr>
  </w:style>
  <w:style w:type="character" w:customStyle="1" w:styleId="PlainTextChar">
    <w:name w:val="Plain Text Char"/>
    <w:basedOn w:val="DefaultParagraphFont"/>
    <w:link w:val="PlainText"/>
    <w:rsid w:val="00FA050D"/>
    <w:rPr>
      <w:rFonts w:ascii="Courier New" w:eastAsia="Times New Roman" w:hAnsi="Courier New" w:cs="Times New Roman"/>
      <w:sz w:val="20"/>
      <w:szCs w:val="20"/>
      <w:lang w:eastAsia="en-US"/>
    </w:rPr>
  </w:style>
  <w:style w:type="character" w:customStyle="1" w:styleId="MenuOption">
    <w:name w:val="Menu Option"/>
    <w:basedOn w:val="DefaultParagraphFont"/>
    <w:rsid w:val="00FA050D"/>
    <w:rPr>
      <w:b/>
      <w:smallCaps/>
    </w:rPr>
  </w:style>
  <w:style w:type="paragraph" w:customStyle="1" w:styleId="TableListNumber">
    <w:name w:val="Table List Number"/>
    <w:basedOn w:val="ListNumber"/>
    <w:rsid w:val="00FA050D"/>
    <w:pPr>
      <w:numPr>
        <w:numId w:val="0"/>
      </w:numPr>
    </w:pPr>
  </w:style>
  <w:style w:type="paragraph" w:styleId="TOC4">
    <w:name w:val="toc 4"/>
    <w:basedOn w:val="TOCBase"/>
    <w:next w:val="Normal"/>
    <w:semiHidden/>
    <w:rsid w:val="00FA050D"/>
    <w:pPr>
      <w:tabs>
        <w:tab w:val="right" w:leader="dot" w:pos="9071"/>
      </w:tabs>
      <w:ind w:left="1701"/>
    </w:pPr>
  </w:style>
  <w:style w:type="paragraph" w:customStyle="1" w:styleId="ListAlpha">
    <w:name w:val="List Alpha"/>
    <w:basedOn w:val="List"/>
    <w:rsid w:val="00FA050D"/>
    <w:pPr>
      <w:numPr>
        <w:numId w:val="8"/>
      </w:numPr>
    </w:pPr>
  </w:style>
  <w:style w:type="paragraph" w:customStyle="1" w:styleId="ListAlpha2">
    <w:name w:val="List Alpha 2"/>
    <w:basedOn w:val="List2"/>
    <w:rsid w:val="00FA050D"/>
    <w:pPr>
      <w:numPr>
        <w:numId w:val="7"/>
      </w:numPr>
    </w:pPr>
  </w:style>
  <w:style w:type="paragraph" w:styleId="List2">
    <w:name w:val="List 2"/>
    <w:basedOn w:val="BodyText"/>
    <w:rsid w:val="00FA050D"/>
    <w:pPr>
      <w:tabs>
        <w:tab w:val="left" w:pos="680"/>
      </w:tabs>
      <w:spacing w:before="60" w:after="60"/>
      <w:ind w:left="680" w:hanging="340"/>
    </w:pPr>
  </w:style>
  <w:style w:type="paragraph" w:styleId="List3">
    <w:name w:val="List 3"/>
    <w:basedOn w:val="BodyText"/>
    <w:rsid w:val="00FA050D"/>
    <w:pPr>
      <w:tabs>
        <w:tab w:val="left" w:pos="1021"/>
      </w:tabs>
      <w:spacing w:before="60" w:after="60"/>
      <w:ind w:left="1020" w:hanging="340"/>
    </w:pPr>
  </w:style>
  <w:style w:type="paragraph" w:styleId="List4">
    <w:name w:val="List 4"/>
    <w:basedOn w:val="BodyText"/>
    <w:rsid w:val="00FA050D"/>
    <w:pPr>
      <w:tabs>
        <w:tab w:val="left" w:pos="1361"/>
      </w:tabs>
      <w:spacing w:before="60" w:after="60"/>
      <w:ind w:left="1361" w:hanging="340"/>
    </w:pPr>
  </w:style>
  <w:style w:type="paragraph" w:styleId="List5">
    <w:name w:val="List 5"/>
    <w:basedOn w:val="BodyText"/>
    <w:rsid w:val="00FA050D"/>
    <w:pPr>
      <w:tabs>
        <w:tab w:val="left" w:pos="1701"/>
      </w:tabs>
      <w:spacing w:before="60" w:after="60"/>
      <w:ind w:left="1701" w:hanging="340"/>
    </w:pPr>
  </w:style>
  <w:style w:type="paragraph" w:styleId="ListBullet3">
    <w:name w:val="List Bullet 3"/>
    <w:basedOn w:val="List3"/>
    <w:rsid w:val="00FA050D"/>
    <w:pPr>
      <w:numPr>
        <w:numId w:val="13"/>
      </w:numPr>
      <w:tabs>
        <w:tab w:val="clear" w:pos="1021"/>
      </w:tabs>
      <w:ind w:left="1037" w:hanging="357"/>
    </w:pPr>
  </w:style>
  <w:style w:type="paragraph" w:styleId="ListBullet4">
    <w:name w:val="List Bullet 4"/>
    <w:basedOn w:val="List4"/>
    <w:rsid w:val="00FA050D"/>
    <w:pPr>
      <w:numPr>
        <w:numId w:val="2"/>
      </w:numPr>
      <w:tabs>
        <w:tab w:val="clear" w:pos="1361"/>
      </w:tabs>
    </w:pPr>
  </w:style>
  <w:style w:type="paragraph" w:styleId="ListBullet5">
    <w:name w:val="List Bullet 5"/>
    <w:basedOn w:val="List5"/>
    <w:rsid w:val="00FA050D"/>
    <w:pPr>
      <w:numPr>
        <w:numId w:val="3"/>
      </w:numPr>
    </w:pPr>
  </w:style>
  <w:style w:type="paragraph" w:styleId="ListContinue2">
    <w:name w:val="List Continue 2"/>
    <w:basedOn w:val="List2"/>
    <w:rsid w:val="00FA050D"/>
    <w:pPr>
      <w:ind w:firstLine="0"/>
    </w:pPr>
  </w:style>
  <w:style w:type="paragraph" w:styleId="ListContinue3">
    <w:name w:val="List Continue 3"/>
    <w:basedOn w:val="List3"/>
    <w:rsid w:val="00FA050D"/>
    <w:pPr>
      <w:ind w:left="1021" w:firstLine="0"/>
    </w:pPr>
  </w:style>
  <w:style w:type="paragraph" w:styleId="ListContinue4">
    <w:name w:val="List Continue 4"/>
    <w:basedOn w:val="List4"/>
    <w:rsid w:val="00FA050D"/>
    <w:pPr>
      <w:ind w:firstLine="0"/>
    </w:pPr>
  </w:style>
  <w:style w:type="paragraph" w:styleId="ListContinue5">
    <w:name w:val="List Continue 5"/>
    <w:basedOn w:val="List5"/>
    <w:rsid w:val="00FA050D"/>
    <w:pPr>
      <w:ind w:firstLine="0"/>
    </w:pPr>
  </w:style>
  <w:style w:type="paragraph" w:styleId="ListNumber3">
    <w:name w:val="List Number 3"/>
    <w:basedOn w:val="List3"/>
    <w:rsid w:val="00FA050D"/>
    <w:pPr>
      <w:numPr>
        <w:numId w:val="4"/>
      </w:numPr>
    </w:pPr>
  </w:style>
  <w:style w:type="paragraph" w:styleId="ListNumber4">
    <w:name w:val="List Number 4"/>
    <w:basedOn w:val="List4"/>
    <w:rsid w:val="00FA050D"/>
    <w:pPr>
      <w:numPr>
        <w:numId w:val="5"/>
      </w:numPr>
    </w:pPr>
  </w:style>
  <w:style w:type="paragraph" w:styleId="ListNumber5">
    <w:name w:val="List Number 5"/>
    <w:basedOn w:val="List5"/>
    <w:rsid w:val="00FA050D"/>
    <w:pPr>
      <w:numPr>
        <w:numId w:val="6"/>
      </w:numPr>
    </w:pPr>
  </w:style>
  <w:style w:type="paragraph" w:styleId="BlockText">
    <w:name w:val="Block Text"/>
    <w:basedOn w:val="Normal"/>
    <w:rsid w:val="00FA050D"/>
    <w:pPr>
      <w:spacing w:after="120"/>
      <w:ind w:left="1440" w:right="1440"/>
    </w:pPr>
  </w:style>
  <w:style w:type="character" w:customStyle="1" w:styleId="Subscript">
    <w:name w:val="Subscript"/>
    <w:basedOn w:val="DefaultParagraphFont"/>
    <w:rsid w:val="00FA050D"/>
    <w:rPr>
      <w:sz w:val="16"/>
      <w:vertAlign w:val="subscript"/>
    </w:rPr>
  </w:style>
  <w:style w:type="character" w:customStyle="1" w:styleId="Superscript">
    <w:name w:val="Superscript"/>
    <w:basedOn w:val="DefaultParagraphFont"/>
    <w:rsid w:val="00FA050D"/>
    <w:rPr>
      <w:sz w:val="16"/>
      <w:vertAlign w:val="superscript"/>
    </w:rPr>
  </w:style>
  <w:style w:type="character" w:customStyle="1" w:styleId="Symbols">
    <w:name w:val="Symbols"/>
    <w:basedOn w:val="DefaultParagraphFont"/>
    <w:rsid w:val="00FA050D"/>
    <w:rPr>
      <w:rFonts w:ascii="Symbol" w:hAnsi="Symbol"/>
    </w:rPr>
  </w:style>
  <w:style w:type="character" w:customStyle="1" w:styleId="MenuOptions">
    <w:name w:val="Menu Options"/>
    <w:basedOn w:val="DefaultParagraphFont"/>
    <w:rsid w:val="00FA050D"/>
    <w:rPr>
      <w:rFonts w:ascii="Arial Narrow" w:hAnsi="Arial Narrow"/>
      <w:smallCaps/>
    </w:rPr>
  </w:style>
  <w:style w:type="character" w:customStyle="1" w:styleId="Buttons">
    <w:name w:val="Buttons"/>
    <w:basedOn w:val="DefaultParagraphFont"/>
    <w:rsid w:val="00FA050D"/>
    <w:rPr>
      <w:b/>
    </w:rPr>
  </w:style>
  <w:style w:type="character" w:customStyle="1" w:styleId="Underlined">
    <w:name w:val="Underlined"/>
    <w:basedOn w:val="DefaultParagraphFont"/>
    <w:rsid w:val="00FA050D"/>
    <w:rPr>
      <w:u w:val="single"/>
    </w:rPr>
  </w:style>
  <w:style w:type="paragraph" w:customStyle="1" w:styleId="TableBodyTextRight">
    <w:name w:val="Table Body Text Right"/>
    <w:basedOn w:val="TableBodyText"/>
    <w:rsid w:val="00FA050D"/>
    <w:pPr>
      <w:widowControl w:val="0"/>
      <w:autoSpaceDE w:val="0"/>
      <w:autoSpaceDN w:val="0"/>
      <w:adjustRightInd w:val="0"/>
      <w:jc w:val="right"/>
    </w:pPr>
    <w:rPr>
      <w:rFonts w:cs="Arial"/>
      <w:szCs w:val="18"/>
    </w:rPr>
  </w:style>
  <w:style w:type="paragraph" w:customStyle="1" w:styleId="CopyrightText">
    <w:name w:val="Copyright Text"/>
    <w:basedOn w:val="BodyText"/>
    <w:rsid w:val="00FA050D"/>
    <w:rPr>
      <w:sz w:val="18"/>
    </w:rPr>
  </w:style>
  <w:style w:type="paragraph" w:customStyle="1" w:styleId="BodySmallRight">
    <w:name w:val="Body Small Right"/>
    <w:basedOn w:val="BodyTextRight"/>
    <w:rsid w:val="00FA050D"/>
    <w:rPr>
      <w:sz w:val="18"/>
      <w:szCs w:val="18"/>
    </w:rPr>
  </w:style>
  <w:style w:type="paragraph" w:customStyle="1" w:styleId="MarginEdition">
    <w:name w:val="Margin Edition"/>
    <w:basedOn w:val="MarginNote"/>
    <w:rsid w:val="00FA050D"/>
    <w:pPr>
      <w:spacing w:before="0" w:after="0"/>
    </w:pPr>
    <w:rPr>
      <w:rFonts w:ascii="Times New Roman" w:hAnsi="Times New Roman"/>
      <w:color w:val="999999"/>
    </w:rPr>
  </w:style>
  <w:style w:type="paragraph" w:customStyle="1" w:styleId="Spacer">
    <w:name w:val="Spacer"/>
    <w:basedOn w:val="Normal"/>
    <w:rsid w:val="00FA050D"/>
    <w:rPr>
      <w:sz w:val="2"/>
      <w:szCs w:val="2"/>
    </w:rPr>
  </w:style>
  <w:style w:type="character" w:customStyle="1" w:styleId="Small">
    <w:name w:val="Small"/>
    <w:basedOn w:val="DefaultParagraphFont"/>
    <w:rsid w:val="00FA050D"/>
    <w:rPr>
      <w:sz w:val="16"/>
    </w:rPr>
  </w:style>
  <w:style w:type="paragraph" w:customStyle="1" w:styleId="WideTable">
    <w:name w:val="Wide Table"/>
    <w:basedOn w:val="Normal"/>
    <w:rsid w:val="00FA050D"/>
    <w:pPr>
      <w:ind w:left="-1418"/>
    </w:pPr>
    <w:rPr>
      <w:sz w:val="2"/>
      <w:szCs w:val="2"/>
    </w:rPr>
  </w:style>
  <w:style w:type="character" w:styleId="PageNumber">
    <w:name w:val="page number"/>
    <w:basedOn w:val="DefaultParagraphFont"/>
    <w:rsid w:val="00FA050D"/>
  </w:style>
  <w:style w:type="paragraph" w:styleId="Quote">
    <w:name w:val="Quote"/>
    <w:basedOn w:val="Heading1"/>
    <w:link w:val="QuoteChar"/>
    <w:qFormat/>
    <w:rsid w:val="00FA050D"/>
    <w:rPr>
      <w:b w:val="0"/>
      <w:sz w:val="72"/>
      <w:szCs w:val="72"/>
      <w:lang w:val="en-NZ"/>
    </w:rPr>
  </w:style>
  <w:style w:type="character" w:customStyle="1" w:styleId="QuoteChar">
    <w:name w:val="Quote Char"/>
    <w:basedOn w:val="DefaultParagraphFont"/>
    <w:link w:val="Quote"/>
    <w:rsid w:val="00FA0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50D"/>
    <w:pPr>
      <w:pageBreakBefore/>
    </w:pPr>
  </w:style>
  <w:style w:type="paragraph" w:customStyle="1" w:styleId="Border">
    <w:name w:val="Border"/>
    <w:basedOn w:val="Normal"/>
    <w:qFormat/>
    <w:rsid w:val="00FA0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50D"/>
    <w:rPr>
      <w:b/>
      <w:bCs/>
      <w:i/>
      <w:iCs/>
      <w:color w:val="auto"/>
    </w:rPr>
  </w:style>
  <w:style w:type="paragraph" w:styleId="IntenseQuote">
    <w:name w:val="Intense Quote"/>
    <w:basedOn w:val="Normal"/>
    <w:next w:val="Normal"/>
    <w:link w:val="IntenseQuoteChar"/>
    <w:uiPriority w:val="30"/>
    <w:qFormat/>
    <w:rsid w:val="00FA0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5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50D"/>
    <w:rPr>
      <w:smallCaps/>
      <w:color w:val="auto"/>
      <w:u w:val="single"/>
    </w:rPr>
  </w:style>
  <w:style w:type="character" w:styleId="IntenseReference">
    <w:name w:val="Intense Reference"/>
    <w:basedOn w:val="DefaultParagraphFont"/>
    <w:uiPriority w:val="32"/>
    <w:qFormat/>
    <w:rsid w:val="00FA050D"/>
    <w:rPr>
      <w:b/>
      <w:bCs/>
      <w:smallCaps/>
      <w:color w:val="auto"/>
      <w:spacing w:val="5"/>
      <w:u w:val="single"/>
    </w:rPr>
  </w:style>
  <w:style w:type="paragraph" w:customStyle="1" w:styleId="2ColumnHeading">
    <w:name w:val="2Column Heading"/>
    <w:basedOn w:val="BodyText"/>
    <w:qFormat/>
    <w:rsid w:val="00FA050D"/>
    <w:pPr>
      <w:spacing w:after="60"/>
      <w:ind w:left="-2268"/>
    </w:pPr>
    <w:rPr>
      <w:b/>
    </w:rPr>
  </w:style>
  <w:style w:type="paragraph" w:customStyle="1" w:styleId="Heading1TOC">
    <w:name w:val="Heading1 TOC"/>
    <w:basedOn w:val="Normal"/>
    <w:qFormat/>
    <w:rsid w:val="00FA050D"/>
    <w:pPr>
      <w:spacing w:before="240" w:after="120"/>
    </w:pPr>
    <w:rPr>
      <w:rFonts w:ascii="Times New Roman" w:hAnsi="Times New Roman"/>
      <w:b/>
      <w:sz w:val="32"/>
    </w:rPr>
  </w:style>
  <w:style w:type="paragraph" w:customStyle="1" w:styleId="Heading2TOC">
    <w:name w:val="Heading2 TOC"/>
    <w:basedOn w:val="Normal"/>
    <w:qFormat/>
    <w:rsid w:val="00FA050D"/>
    <w:pPr>
      <w:spacing w:before="240" w:after="60"/>
    </w:pPr>
    <w:rPr>
      <w:rFonts w:ascii="Times New Roman" w:hAnsi="Times New Roman"/>
      <w:b/>
      <w:sz w:val="28"/>
    </w:rPr>
  </w:style>
  <w:style w:type="character" w:customStyle="1" w:styleId="Underline">
    <w:name w:val="Underline"/>
    <w:basedOn w:val="DefaultParagraphFont"/>
    <w:qFormat/>
    <w:rsid w:val="00FA050D"/>
    <w:rPr>
      <w:u w:val="single"/>
    </w:rPr>
  </w:style>
  <w:style w:type="character" w:customStyle="1" w:styleId="BoldandItalics">
    <w:name w:val="Bold and Italics"/>
    <w:qFormat/>
    <w:rsid w:val="00FA050D"/>
    <w:rPr>
      <w:b/>
      <w:i/>
      <w:u w:val="none"/>
    </w:rPr>
  </w:style>
  <w:style w:type="paragraph" w:styleId="BalloonText">
    <w:name w:val="Balloon Text"/>
    <w:basedOn w:val="Normal"/>
    <w:link w:val="BalloonTextChar"/>
    <w:rsid w:val="00FA050D"/>
    <w:rPr>
      <w:rFonts w:ascii="Tahoma" w:hAnsi="Tahoma" w:cs="Tahoma"/>
      <w:sz w:val="16"/>
      <w:szCs w:val="16"/>
    </w:rPr>
  </w:style>
  <w:style w:type="character" w:customStyle="1" w:styleId="BalloonTextChar">
    <w:name w:val="Balloon Text Char"/>
    <w:basedOn w:val="DefaultParagraphFont"/>
    <w:link w:val="BalloonText"/>
    <w:rsid w:val="00FA05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5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05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50D"/>
    <w:rPr>
      <w:b/>
      <w:color w:val="660033"/>
      <w:spacing w:val="0"/>
    </w:rPr>
  </w:style>
  <w:style w:type="paragraph" w:customStyle="1" w:styleId="Nameditemlist">
    <w:name w:val="Named item list"/>
    <w:basedOn w:val="BodyText"/>
    <w:qFormat/>
    <w:rsid w:val="00FA050D"/>
    <w:pPr>
      <w:tabs>
        <w:tab w:val="left" w:pos="2835"/>
      </w:tabs>
      <w:ind w:left="2835" w:hanging="2835"/>
    </w:pPr>
  </w:style>
  <w:style w:type="paragraph" w:customStyle="1" w:styleId="BodyTextnopadding">
    <w:name w:val="Body Text no padding"/>
    <w:basedOn w:val="BodyText"/>
    <w:qFormat/>
    <w:rsid w:val="00FA050D"/>
    <w:pPr>
      <w:spacing w:before="0" w:after="0"/>
    </w:pPr>
  </w:style>
  <w:style w:type="paragraph" w:customStyle="1" w:styleId="BodyTextBold">
    <w:name w:val="Body Text Bold"/>
    <w:basedOn w:val="BodyText"/>
    <w:qFormat/>
    <w:rsid w:val="00FA050D"/>
    <w:rPr>
      <w:b/>
    </w:rPr>
  </w:style>
  <w:style w:type="character" w:styleId="Hyperlink">
    <w:name w:val="Hyperlink"/>
    <w:basedOn w:val="DefaultParagraphFont"/>
    <w:uiPriority w:val="99"/>
    <w:unhideWhenUsed/>
    <w:rsid w:val="00692D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2467</Characters>
  <Application>Microsoft Office Word</Application>
  <DocSecurity>0</DocSecurity>
  <Lines>91</Lines>
  <Paragraphs>51</Paragraphs>
  <ScaleCrop>false</ScaleCrop>
  <Company>Author-it Software Corporation Ltd.</Company>
  <LinksUpToDate>false</LinksUpToDate>
  <CharactersWithSpaces>2808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PSPLAN014 Convey information between Auslan and English</dc:title>
  <dc:subject>Approved</dc:subject>
  <dc:creator>SkillsIQ</dc:creator>
  <cp:keywords>Release: 1</cp:keywords>
  <dc:description>Review Date: 12 April 2008</dc:description>
  <cp:lastModifiedBy>HSD_TPCMSd.prod</cp:lastModifiedBy>
  <cp:revision>3</cp:revision>
  <dcterms:created xsi:type="dcterms:W3CDTF">2022-11-21T09:08:00Z</dcterms:created>
  <dcterms:modified xsi:type="dcterms:W3CDTF">2022-11-21T09:08:00Z</dcterms:modified>
</cp:coreProperties>
</file>