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0F9" w:rsidP="00DF1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PSPLAN007 Converse in Auslan at an independent user level (abstract and concrete notions)</w:t>
      </w:r>
      <w:r>
        <w:fldChar w:fldCharType="end"/>
      </w:r>
    </w:p>
    <w:p w:rsidR="00DF10F9" w:rsidP="00DF10F9">
      <w:pPr>
        <w:pStyle w:val="Version"/>
        <w:sectPr w:rsidSect="002B3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DFA" w:rsidP="002B3DFA">
      <w:pPr>
        <w:pStyle w:val="SuperHeading"/>
      </w:pPr>
      <w:r w:rsidRPr="002B3DFA">
        <w:t>PSPLAN007 Converse in Auslan at an independent user level (abstract and concrete notions)</w:t>
      </w:r>
    </w:p>
    <w:p w:rsidR="00000000" w:rsidRPr="002B3DFA" w:rsidP="002B3DFA">
      <w:pPr>
        <w:pStyle w:val="Heading1"/>
      </w:pPr>
      <w:bookmarkStart w:id="1" w:name="O_962826"/>
      <w:bookmarkEnd w:id="1"/>
      <w:r w:rsidRPr="002B3DFA">
        <w:t>Modification History</w:t>
      </w:r>
    </w:p>
    <w:p w:rsidR="00000000" w:rsidRPr="002B3DFA" w:rsidP="00DF10F9">
      <w:pPr>
        <w:pStyle w:val="BodyText"/>
      </w:pPr>
      <w:r w:rsidRPr="002B3DFA">
        <w:t>Not applicable.</w:t>
      </w:r>
    </w:p>
    <w:p w:rsidR="00000000" w:rsidRPr="002B3DFA" w:rsidP="002B3DFA">
      <w:pPr>
        <w:pStyle w:val="Heading1"/>
      </w:pPr>
      <w:bookmarkStart w:id="2" w:name="O_962827"/>
      <w:bookmarkEnd w:id="2"/>
      <w:r w:rsidRPr="002B3DFA">
        <w:t>Application</w:t>
      </w:r>
    </w:p>
    <w:p w:rsidR="00000000" w:rsidRPr="002B3DFA" w:rsidP="00DF10F9">
      <w:pPr>
        <w:pStyle w:val="BodyText"/>
      </w:pPr>
      <w:r w:rsidRPr="002B3DFA">
        <w:t>This unit describes the performance outcomes, skills and knowledge require</w:t>
      </w:r>
      <w:r w:rsidRPr="002B3DFA">
        <w:t>d to communicate in Auslan with a degree of fluency and spontaneity across a wide range of subjects. Communication may take place in any situation including personal, public, social, employment and educational domains.</w:t>
      </w:r>
    </w:p>
    <w:p w:rsidR="00000000" w:rsidRPr="002B3DFA" w:rsidP="00DF10F9">
      <w:pPr>
        <w:pStyle w:val="BodyText"/>
      </w:pPr>
      <w:r w:rsidRPr="002B3DFA">
        <w:t>This unit aligns to an adaptation, fo</w:t>
      </w:r>
      <w:r w:rsidRPr="002B3DFA">
        <w:t>r sign languages, of the Common European Framework of Reference for Languages (CEFR), B2: Independent User.</w:t>
      </w:r>
    </w:p>
    <w:p w:rsidR="00000000" w:rsidRPr="002B3DFA" w:rsidP="00DF10F9">
      <w:pPr>
        <w:pStyle w:val="BodyText"/>
      </w:pPr>
      <w:r w:rsidRPr="002B3DFA">
        <w:t>This is an Auslan signer who can:</w:t>
      </w:r>
    </w:p>
    <w:p w:rsidR="00000000" w:rsidRPr="002B3DFA" w:rsidP="002B3DFA">
      <w:pPr>
        <w:pStyle w:val="ListBullet"/>
      </w:pPr>
      <w:r w:rsidRPr="002B3DFA">
        <w:t>understand the main ideas of complex text on both concrete and abstract topics, including technical discussions i</w:t>
      </w:r>
      <w:r w:rsidRPr="002B3DFA">
        <w:t>n his or her field of specialisation</w:t>
      </w:r>
    </w:p>
    <w:p w:rsidR="00000000" w:rsidRPr="002B3DFA" w:rsidP="002B3DFA">
      <w:pPr>
        <w:pStyle w:val="ListBullet"/>
      </w:pPr>
      <w:r w:rsidRPr="002B3DFA">
        <w:t>interact with a degree of fluency and spontaneity that makes regular interaction with proficient or native signers quite possible without strain for either party</w:t>
      </w:r>
    </w:p>
    <w:p w:rsidR="00000000" w:rsidRPr="002B3DFA" w:rsidP="002B3DFA">
      <w:pPr>
        <w:pStyle w:val="ListBullet"/>
      </w:pPr>
      <w:r w:rsidRPr="002B3DFA">
        <w:t xml:space="preserve">produce clear, detailed text on a wide range of subjects </w:t>
      </w:r>
      <w:r w:rsidRPr="002B3DFA">
        <w:t>and explain a viewpoint on a topical issue giving the advantages and disadvantages of various options.</w:t>
      </w:r>
    </w:p>
    <w:p w:rsidR="00000000" w:rsidRPr="002B3DFA" w:rsidP="00DF10F9">
      <w:pPr>
        <w:pStyle w:val="BodyText"/>
      </w:pPr>
      <w:r w:rsidRPr="002B3DFA">
        <w:t>No occupational licensing, certification or specific legislative requirements apply to this unit at the time of publication.</w:t>
      </w:r>
    </w:p>
    <w:p w:rsidR="00000000" w:rsidRPr="002B3DFA" w:rsidP="002B3DFA">
      <w:pPr>
        <w:pStyle w:val="Heading1"/>
      </w:pPr>
      <w:bookmarkStart w:id="3" w:name="O_962828"/>
      <w:bookmarkEnd w:id="3"/>
      <w:r w:rsidRPr="002B3DFA">
        <w:t>Pre-requisi</w:t>
      </w:r>
      <w:r w:rsidRPr="002B3DFA">
        <w:t>te Unit</w:t>
      </w:r>
    </w:p>
    <w:p w:rsidR="00000000" w:rsidRPr="002B3DFA" w:rsidP="00DF10F9">
      <w:pPr>
        <w:pStyle w:val="BodyText"/>
      </w:pPr>
      <w:r w:rsidRPr="002B3DFA">
        <w:t>Nil</w:t>
      </w:r>
    </w:p>
    <w:p w:rsidR="00000000" w:rsidRPr="002B3DFA" w:rsidP="002B3DFA">
      <w:pPr>
        <w:pStyle w:val="Heading1"/>
      </w:pPr>
      <w:bookmarkStart w:id="4" w:name="O_962829"/>
      <w:bookmarkEnd w:id="4"/>
      <w:r w:rsidRPr="002B3DFA">
        <w:t>Competency Field</w:t>
      </w:r>
    </w:p>
    <w:p w:rsidR="00000000" w:rsidRPr="002B3DFA" w:rsidP="00DF10F9">
      <w:pPr>
        <w:pStyle w:val="BodyText"/>
      </w:pPr>
      <w:r w:rsidRPr="002B3DFA">
        <w:t>Languages other than English - Auslan</w:t>
      </w:r>
    </w:p>
    <w:p w:rsidR="00000000" w:rsidRPr="002B3DFA" w:rsidP="002B3DFA">
      <w:pPr>
        <w:pStyle w:val="Heading1"/>
      </w:pPr>
      <w:bookmarkStart w:id="5" w:name="O_962831"/>
      <w:bookmarkEnd w:id="5"/>
      <w:r w:rsidRPr="002B3D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28"/>
      </w:tblGrid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BodyText"/>
            </w:pPr>
            <w:r w:rsidRPr="002B3DFA">
              <w:rPr>
                <w:rStyle w:val="SpecialBold"/>
              </w:rPr>
              <w:t xml:space="preserve">ELEMENTS 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DFA">
            <w:pPr>
              <w:pStyle w:val="BodyText"/>
              <w:rPr>
                <w:lang w:val="en-NZ"/>
              </w:rPr>
            </w:pPr>
            <w:r w:rsidRPr="002B3DFA">
              <w:rPr>
                <w:rStyle w:val="SpecialBold"/>
              </w:rPr>
              <w:t xml:space="preserve">PERFORMANCE CRITERIA </w:t>
            </w:r>
          </w:p>
        </w:tc>
      </w:tr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BodyText"/>
            </w:pPr>
            <w:r w:rsidRPr="002B3DFA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DFA">
            <w:pPr>
              <w:pStyle w:val="BodyText"/>
              <w:rPr>
                <w:lang w:val="en-NZ"/>
              </w:rPr>
            </w:pPr>
            <w:r w:rsidRPr="002B3DF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 xml:space="preserve">1. Comprehend complex signed text on both abstract and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>1.1. Extrapolate the meaning, from contextual cues, of unfamiliar signed phrases an</w:t>
            </w:r>
            <w:r w:rsidRPr="002B3DFA">
              <w:t xml:space="preserve">d words, and intention of the Auslan text. </w:t>
            </w:r>
          </w:p>
          <w:p w:rsidR="00000000" w:rsidRPr="002B3DFA" w:rsidP="002B3DFA">
            <w:pPr>
              <w:pStyle w:val="List"/>
            </w:pPr>
            <w:r w:rsidRPr="002B3DFA">
              <w:t xml:space="preserve">1.2. Extract information content from recorded Auslan texts delivered in standard or local sign and identify signers’ mood and tone. </w:t>
            </w:r>
          </w:p>
          <w:p w:rsidR="00000000" w:rsidRPr="002B3DFA" w:rsidP="002B3DFA">
            <w:pPr>
              <w:pStyle w:val="List"/>
            </w:pPr>
            <w:r w:rsidRPr="002B3DFA">
              <w:t>1.3. Comprehend signed announcements and messages on abstract and concrete top</w:t>
            </w:r>
            <w:r w:rsidRPr="002B3DFA">
              <w:t xml:space="preserve">ics in standard or local sign at normal speed. </w:t>
            </w:r>
          </w:p>
          <w:p w:rsidR="00000000" w:rsidP="002B3DFA">
            <w:pPr>
              <w:pStyle w:val="List"/>
              <w:rPr>
                <w:lang w:val="en-NZ"/>
              </w:rPr>
            </w:pPr>
            <w:r w:rsidRPr="002B3DFA">
              <w:t xml:space="preserve">1.4. Follow content, with some effort, of live discussion between proficient or native signers. </w:t>
            </w:r>
          </w:p>
        </w:tc>
      </w:tr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 xml:space="preserve">2. Process vocabulary and grammar for signed exchanges on both abstract and concrete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 xml:space="preserve">2.1. Use high accuracy, but with some gaps and circumlocution, for a broad vocabulary repertoire of signs dealing with known concrete and abstract topics. </w:t>
            </w:r>
          </w:p>
          <w:p w:rsidR="00000000" w:rsidP="002B3DFA">
            <w:pPr>
              <w:pStyle w:val="List"/>
              <w:rPr>
                <w:lang w:val="en-NZ"/>
              </w:rPr>
            </w:pPr>
            <w:r w:rsidRPr="002B3DFA">
              <w:t>2.2. Use a relatively high degree of grammatical control with only minor flaws in signed sentence st</w:t>
            </w:r>
            <w:r w:rsidRPr="002B3DFA">
              <w:t xml:space="preserve">ructure so that meaning and questions are understood. </w:t>
            </w:r>
          </w:p>
        </w:tc>
      </w:tr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 xml:space="preserve">3. Present in Auslan on abstract and concrete subjects.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 xml:space="preserve">3.1. Give clear prepared signed presentations on known concrete and abstract topics. </w:t>
            </w:r>
          </w:p>
          <w:p w:rsidR="00000000" w:rsidRPr="002B3DFA" w:rsidP="002B3DFA">
            <w:pPr>
              <w:pStyle w:val="List"/>
            </w:pPr>
            <w:r w:rsidRPr="002B3DFA">
              <w:t xml:space="preserve">3.2. Communicate opinions, advantages and disadvantages </w:t>
            </w:r>
            <w:r w:rsidRPr="002B3DFA">
              <w:t xml:space="preserve">of options. </w:t>
            </w:r>
          </w:p>
          <w:p w:rsidR="00000000" w:rsidP="002B3DFA">
            <w:pPr>
              <w:pStyle w:val="List"/>
              <w:rPr>
                <w:lang w:val="en-NZ"/>
              </w:rPr>
            </w:pPr>
            <w:r w:rsidRPr="002B3DFA">
              <w:t xml:space="preserve">3.3. Answer, in Auslan, a series of follow-up questions with a degree of fluency and spontaneity. </w:t>
            </w:r>
          </w:p>
        </w:tc>
      </w:tr>
      <w:tr w:rsidTr="00DF1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DFA">
            <w:pPr>
              <w:pStyle w:val="List"/>
              <w:rPr>
                <w:lang w:val="en-NZ"/>
              </w:rPr>
            </w:pPr>
            <w:r w:rsidRPr="002B3DFA">
              <w:t>4. Engage in spontaneous Auslan conversations on abstract and concrete subjects.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DFA" w:rsidP="002B3DFA">
            <w:pPr>
              <w:pStyle w:val="List"/>
            </w:pPr>
            <w:r w:rsidRPr="002B3DFA">
              <w:t>4.1 Initiate, maintain and close extended face-to-face convers</w:t>
            </w:r>
            <w:r w:rsidRPr="002B3DFA">
              <w:t>ations on both abstract and concrete topics.</w:t>
            </w:r>
          </w:p>
          <w:p w:rsidR="00000000" w:rsidRPr="002B3DFA" w:rsidP="002B3DFA">
            <w:pPr>
              <w:pStyle w:val="List"/>
            </w:pPr>
            <w:r w:rsidRPr="002B3DFA">
              <w:t>4.2. Pronounce signs clearly and naturally with intonation.</w:t>
            </w:r>
          </w:p>
          <w:p w:rsidR="00000000" w:rsidRPr="002B3DFA" w:rsidP="002B3DFA">
            <w:pPr>
              <w:pStyle w:val="List"/>
            </w:pPr>
            <w:r w:rsidRPr="002B3DFA">
              <w:t>4.3. Produce stretches of text with fairly even tempo and spontaneity with infrequent pauses and hesitation.</w:t>
            </w:r>
          </w:p>
          <w:p w:rsidR="00000000" w:rsidRPr="002B3DFA" w:rsidP="002B3DFA">
            <w:pPr>
              <w:pStyle w:val="List"/>
            </w:pPr>
            <w:r w:rsidRPr="002B3DFA">
              <w:t>4.4. Follow, in detail, signing of profici</w:t>
            </w:r>
            <w:r w:rsidRPr="002B3DFA">
              <w:t>ent or native speakers when delivered in standard sign.</w:t>
            </w:r>
          </w:p>
          <w:p w:rsidR="00000000" w:rsidRPr="002B3DFA" w:rsidP="002B3DFA">
            <w:pPr>
              <w:pStyle w:val="List"/>
            </w:pPr>
            <w:r w:rsidRPr="002B3DFA">
              <w:t>4.5. Ask follow-up questions to check understanding of what other signer has said and to clarify ambiguous points.</w:t>
            </w:r>
          </w:p>
        </w:tc>
      </w:tr>
    </w:tbl>
    <w:p w:rsidR="00DF10F9" w:rsidP="002B3DFA">
      <w:pPr>
        <w:pStyle w:val="BodyText"/>
      </w:pPr>
    </w:p>
    <w:p w:rsidR="00DF10F9" w:rsidP="002B3DFA">
      <w:pPr>
        <w:pStyle w:val="BodyText"/>
      </w:pPr>
    </w:p>
    <w:p w:rsidR="00000000" w:rsidRPr="002B3DFA" w:rsidP="002B3DFA">
      <w:pPr>
        <w:pStyle w:val="Heading1"/>
      </w:pPr>
      <w:bookmarkStart w:id="6" w:name="O_962832"/>
      <w:bookmarkEnd w:id="6"/>
      <w:r w:rsidRPr="002B3DFA">
        <w:t>Foundation Skills</w:t>
      </w:r>
    </w:p>
    <w:p w:rsidR="00000000" w:rsidRPr="002B3DFA" w:rsidP="00DF10F9">
      <w:pPr>
        <w:pStyle w:val="BodyText"/>
      </w:pPr>
      <w:r w:rsidRPr="002B3DFA">
        <w:t>Foundation skills essential to performance are explicit in the performance criteria of this unit of competency</w:t>
      </w:r>
    </w:p>
    <w:p w:rsidR="00000000" w:rsidRPr="002B3DFA" w:rsidP="002B3DFA">
      <w:pPr>
        <w:pStyle w:val="Heading1"/>
      </w:pPr>
      <w:bookmarkStart w:id="7" w:name="O_962834"/>
      <w:bookmarkEnd w:id="7"/>
      <w:r w:rsidRPr="002B3DFA">
        <w:t>Unit Mapping Information</w:t>
      </w:r>
    </w:p>
    <w:p w:rsidR="00000000" w:rsidRPr="002B3DFA" w:rsidP="00DF10F9">
      <w:pPr>
        <w:pStyle w:val="BodyText"/>
      </w:pPr>
      <w:r w:rsidRPr="002B3DFA">
        <w:t>No equivalent unit</w:t>
      </w:r>
    </w:p>
    <w:p w:rsidR="00000000" w:rsidRPr="002B3DFA" w:rsidP="002B3DFA">
      <w:pPr>
        <w:pStyle w:val="Heading1"/>
      </w:pPr>
      <w:bookmarkStart w:id="8" w:name="O_962841"/>
      <w:bookmarkEnd w:id="8"/>
      <w:r w:rsidRPr="002B3DFA">
        <w:t>Links</w:t>
      </w:r>
    </w:p>
    <w:p w:rsidR="00000000" w:rsidRPr="002B3DFA" w:rsidP="00DF10F9">
      <w:pPr>
        <w:pStyle w:val="BodyText"/>
      </w:pPr>
      <w:r w:rsidRPr="002B3DFA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2A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DFA" w:rsidP="002B3DFA"/>
    <w:sectPr w:rsidSect="002B3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FA" w:rsidRPr="00DF10F9" w:rsidP="00DF1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F9" w:rsidP="002B3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0F9" w:rsidP="002B3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10F9" w:rsidP="002B3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DFA" w:rsidRPr="00DF10F9" w:rsidP="00DF1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F9" w:rsidRPr="002D2AF8" w:rsidP="002B3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PSPLAN007 Converse in Auslan at an independent user level (abstract and concrete notions)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F10F9" w:rsidP="002B3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E9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0C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DFA"/>
  </w:style>
  <w:style w:type="character" w:customStyle="1" w:styleId="Heading1Char">
    <w:name w:val="Heading 1 Char"/>
    <w:basedOn w:val="DefaultParagraphFont"/>
    <w:link w:val="Heading1"/>
    <w:rsid w:val="002B3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D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DFA"/>
    <w:rPr>
      <w:b/>
      <w:spacing w:val="0"/>
    </w:rPr>
  </w:style>
  <w:style w:type="character" w:styleId="Emphasis">
    <w:name w:val="Emphasis"/>
    <w:basedOn w:val="DefaultParagraphFont"/>
    <w:qFormat/>
    <w:rsid w:val="002B3DFA"/>
    <w:rPr>
      <w:i/>
    </w:rPr>
  </w:style>
  <w:style w:type="paragraph" w:customStyle="1" w:styleId="SuperHeading">
    <w:name w:val="SuperHeading"/>
    <w:basedOn w:val="Normal"/>
    <w:rsid w:val="002B3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D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DFA"/>
  </w:style>
  <w:style w:type="paragraph" w:styleId="TableofFigures">
    <w:name w:val="table of figures"/>
    <w:basedOn w:val="Normal"/>
    <w:next w:val="Normal"/>
    <w:semiHidden/>
    <w:rsid w:val="002B3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D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DFA"/>
    <w:rPr>
      <w:rFonts w:ascii="Wingdings" w:hAnsi="Wingdings"/>
    </w:rPr>
  </w:style>
  <w:style w:type="paragraph" w:customStyle="1" w:styleId="TableHeading">
    <w:name w:val="Table Heading"/>
    <w:basedOn w:val="HeadingBase"/>
    <w:rsid w:val="002B3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DFA"/>
    <w:rPr>
      <w:color w:val="0033CC"/>
      <w:u w:val="none"/>
    </w:rPr>
  </w:style>
  <w:style w:type="paragraph" w:customStyle="1" w:styleId="BodyTextRight">
    <w:name w:val="Body Text Right"/>
    <w:basedOn w:val="BodyText"/>
    <w:rsid w:val="002B3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D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DFA"/>
    <w:rPr>
      <w:sz w:val="32"/>
    </w:rPr>
  </w:style>
  <w:style w:type="paragraph" w:customStyle="1" w:styleId="HeadingProcedure">
    <w:name w:val="Heading Procedure"/>
    <w:basedOn w:val="HeadingBase"/>
    <w:next w:val="Normal"/>
    <w:rsid w:val="002B3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DFA"/>
    <w:pPr>
      <w:spacing w:before="60" w:after="60"/>
    </w:pPr>
  </w:style>
  <w:style w:type="paragraph" w:styleId="ListContinue">
    <w:name w:val="List Continue"/>
    <w:basedOn w:val="List"/>
    <w:rsid w:val="002B3DFA"/>
    <w:pPr>
      <w:ind w:firstLine="0"/>
    </w:pPr>
  </w:style>
  <w:style w:type="paragraph" w:customStyle="1" w:styleId="ListNote">
    <w:name w:val="List Note"/>
    <w:basedOn w:val="List"/>
    <w:rsid w:val="002B3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DFA"/>
    <w:rPr>
      <w:rFonts w:ascii="Courier New" w:hAnsi="Courier New"/>
    </w:rPr>
  </w:style>
  <w:style w:type="paragraph" w:customStyle="1" w:styleId="NoteBullet">
    <w:name w:val="Note Bullet"/>
    <w:basedOn w:val="Note"/>
    <w:rsid w:val="002B3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DFA"/>
    <w:rPr>
      <w:b/>
      <w:smallCaps/>
    </w:rPr>
  </w:style>
  <w:style w:type="paragraph" w:customStyle="1" w:styleId="TableListNumber">
    <w:name w:val="Table List Number"/>
    <w:basedOn w:val="ListNumber"/>
    <w:rsid w:val="002B3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DFA"/>
    <w:pPr>
      <w:numPr>
        <w:numId w:val="8"/>
      </w:numPr>
    </w:pPr>
  </w:style>
  <w:style w:type="paragraph" w:customStyle="1" w:styleId="ListAlpha2">
    <w:name w:val="List Alpha 2"/>
    <w:basedOn w:val="List2"/>
    <w:rsid w:val="002B3DFA"/>
    <w:pPr>
      <w:numPr>
        <w:numId w:val="7"/>
      </w:numPr>
    </w:pPr>
  </w:style>
  <w:style w:type="paragraph" w:styleId="List2">
    <w:name w:val="List 2"/>
    <w:basedOn w:val="BodyText"/>
    <w:rsid w:val="002B3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D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DFA"/>
    <w:pPr>
      <w:numPr>
        <w:numId w:val="3"/>
      </w:numPr>
    </w:pPr>
  </w:style>
  <w:style w:type="paragraph" w:styleId="ListContinue2">
    <w:name w:val="List Continue 2"/>
    <w:basedOn w:val="List2"/>
    <w:rsid w:val="002B3DFA"/>
    <w:pPr>
      <w:ind w:firstLine="0"/>
    </w:pPr>
  </w:style>
  <w:style w:type="paragraph" w:styleId="ListContinue3">
    <w:name w:val="List Continue 3"/>
    <w:basedOn w:val="List3"/>
    <w:rsid w:val="002B3DFA"/>
    <w:pPr>
      <w:ind w:left="1021" w:firstLine="0"/>
    </w:pPr>
  </w:style>
  <w:style w:type="paragraph" w:styleId="ListContinue4">
    <w:name w:val="List Continue 4"/>
    <w:basedOn w:val="List4"/>
    <w:rsid w:val="002B3DFA"/>
    <w:pPr>
      <w:ind w:firstLine="0"/>
    </w:pPr>
  </w:style>
  <w:style w:type="paragraph" w:styleId="ListContinue5">
    <w:name w:val="List Continue 5"/>
    <w:basedOn w:val="List5"/>
    <w:rsid w:val="002B3DFA"/>
    <w:pPr>
      <w:ind w:firstLine="0"/>
    </w:pPr>
  </w:style>
  <w:style w:type="paragraph" w:styleId="ListNumber3">
    <w:name w:val="List Number 3"/>
    <w:basedOn w:val="List3"/>
    <w:rsid w:val="002B3DFA"/>
    <w:pPr>
      <w:numPr>
        <w:numId w:val="4"/>
      </w:numPr>
    </w:pPr>
  </w:style>
  <w:style w:type="paragraph" w:styleId="ListNumber4">
    <w:name w:val="List Number 4"/>
    <w:basedOn w:val="List4"/>
    <w:rsid w:val="002B3DFA"/>
    <w:pPr>
      <w:numPr>
        <w:numId w:val="5"/>
      </w:numPr>
    </w:pPr>
  </w:style>
  <w:style w:type="paragraph" w:styleId="ListNumber5">
    <w:name w:val="List Number 5"/>
    <w:basedOn w:val="List5"/>
    <w:rsid w:val="002B3DFA"/>
    <w:pPr>
      <w:numPr>
        <w:numId w:val="6"/>
      </w:numPr>
    </w:pPr>
  </w:style>
  <w:style w:type="paragraph" w:styleId="BlockText">
    <w:name w:val="Block Text"/>
    <w:basedOn w:val="Normal"/>
    <w:rsid w:val="002B3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DFA"/>
    <w:rPr>
      <w:sz w:val="16"/>
      <w:vertAlign w:val="superscript"/>
    </w:rPr>
  </w:style>
  <w:style w:type="character" w:customStyle="1" w:styleId="Symbols">
    <w:name w:val="Symbols"/>
    <w:basedOn w:val="DefaultParagraphFont"/>
    <w:rsid w:val="002B3DFA"/>
    <w:rPr>
      <w:rFonts w:ascii="Symbol" w:hAnsi="Symbol"/>
    </w:rPr>
  </w:style>
  <w:style w:type="character" w:customStyle="1" w:styleId="MenuOptions">
    <w:name w:val="Menu Options"/>
    <w:basedOn w:val="DefaultParagraphFont"/>
    <w:rsid w:val="002B3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DFA"/>
    <w:rPr>
      <w:b/>
    </w:rPr>
  </w:style>
  <w:style w:type="character" w:customStyle="1" w:styleId="Underlined">
    <w:name w:val="Underlined"/>
    <w:basedOn w:val="DefaultParagraphFont"/>
    <w:rsid w:val="002B3DFA"/>
    <w:rPr>
      <w:u w:val="single"/>
    </w:rPr>
  </w:style>
  <w:style w:type="paragraph" w:customStyle="1" w:styleId="TableBodyTextRight">
    <w:name w:val="Table Body Text Right"/>
    <w:basedOn w:val="TableBodyText"/>
    <w:rsid w:val="002B3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DFA"/>
    <w:rPr>
      <w:sz w:val="18"/>
    </w:rPr>
  </w:style>
  <w:style w:type="paragraph" w:customStyle="1" w:styleId="BodySmallRight">
    <w:name w:val="Body Small Right"/>
    <w:basedOn w:val="BodyTextRight"/>
    <w:rsid w:val="002B3DFA"/>
    <w:rPr>
      <w:sz w:val="18"/>
      <w:szCs w:val="18"/>
    </w:rPr>
  </w:style>
  <w:style w:type="paragraph" w:customStyle="1" w:styleId="MarginEdition">
    <w:name w:val="Margin Edition"/>
    <w:basedOn w:val="MarginNote"/>
    <w:rsid w:val="002B3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DFA"/>
    <w:rPr>
      <w:sz w:val="2"/>
      <w:szCs w:val="2"/>
    </w:rPr>
  </w:style>
  <w:style w:type="character" w:customStyle="1" w:styleId="Small">
    <w:name w:val="Small"/>
    <w:basedOn w:val="DefaultParagraphFont"/>
    <w:rsid w:val="002B3DFA"/>
    <w:rPr>
      <w:sz w:val="16"/>
    </w:rPr>
  </w:style>
  <w:style w:type="paragraph" w:customStyle="1" w:styleId="WideTable">
    <w:name w:val="Wide Table"/>
    <w:basedOn w:val="Normal"/>
    <w:rsid w:val="002B3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DFA"/>
  </w:style>
  <w:style w:type="paragraph" w:styleId="Quote">
    <w:name w:val="Quote"/>
    <w:basedOn w:val="Heading1"/>
    <w:link w:val="QuoteChar"/>
    <w:qFormat/>
    <w:rsid w:val="002B3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DFA"/>
    <w:pPr>
      <w:pageBreakBefore/>
    </w:pPr>
  </w:style>
  <w:style w:type="paragraph" w:customStyle="1" w:styleId="Border">
    <w:name w:val="Border"/>
    <w:basedOn w:val="Normal"/>
    <w:qFormat/>
    <w:rsid w:val="002B3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DFA"/>
    <w:rPr>
      <w:u w:val="single"/>
    </w:rPr>
  </w:style>
  <w:style w:type="character" w:customStyle="1" w:styleId="BoldandItalics">
    <w:name w:val="Bold and Italics"/>
    <w:qFormat/>
    <w:rsid w:val="002B3DFA"/>
    <w:rPr>
      <w:b/>
      <w:i/>
      <w:u w:val="none"/>
    </w:rPr>
  </w:style>
  <w:style w:type="paragraph" w:styleId="BalloonText">
    <w:name w:val="Balloon Text"/>
    <w:basedOn w:val="Normal"/>
    <w:link w:val="BalloonTextChar"/>
    <w:rsid w:val="002B3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DFA"/>
    <w:pPr>
      <w:spacing w:before="0" w:after="0"/>
    </w:pPr>
  </w:style>
  <w:style w:type="paragraph" w:customStyle="1" w:styleId="BodyTextBold">
    <w:name w:val="Body Text Bold"/>
    <w:basedOn w:val="BodyText"/>
    <w:qFormat/>
    <w:rsid w:val="002B3DFA"/>
    <w:rPr>
      <w:b/>
    </w:rPr>
  </w:style>
  <w:style w:type="character" w:styleId="Hyperlink">
    <w:name w:val="Hyperlink"/>
    <w:basedOn w:val="DefaultParagraphFont"/>
    <w:uiPriority w:val="99"/>
    <w:unhideWhenUsed/>
    <w:rsid w:val="00DF1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3363</Characters>
  <Application>Microsoft Office Word</Application>
  <DocSecurity>0</DocSecurity>
  <Lines>112</Lines>
  <Paragraphs>56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PSPLAN007 Converse in Auslan at an independent user level (abstract and concrete notions)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