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ADF" w:rsidP="00280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PSPLAN007 Converse in Auslan at an independent user level (abstract and concrete notions)</w:t>
      </w:r>
      <w:r>
        <w:fldChar w:fldCharType="end"/>
      </w:r>
    </w:p>
    <w:p w:rsidR="00280ADF" w:rsidP="00280ADF">
      <w:pPr>
        <w:pStyle w:val="Version"/>
        <w:sectPr w:rsidSect="00C97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495" w:rsidP="00C97495">
      <w:pPr>
        <w:pStyle w:val="SuperHeading"/>
      </w:pPr>
      <w:r w:rsidRPr="00C97495">
        <w:t>Assessment Requirements for PSPLAN007 Converse in Auslan at an independent user level (abstract and concrete notions)</w:t>
      </w:r>
    </w:p>
    <w:p w:rsidR="00000000" w:rsidRPr="00C97495" w:rsidP="00C97495">
      <w:pPr>
        <w:pStyle w:val="Heading1"/>
      </w:pPr>
      <w:bookmarkStart w:id="1" w:name="O_962836"/>
      <w:bookmarkEnd w:id="1"/>
      <w:r w:rsidRPr="00C97495">
        <w:t>Modification History</w:t>
      </w:r>
    </w:p>
    <w:p w:rsidR="00000000" w:rsidRPr="00C97495" w:rsidP="00280ADF">
      <w:pPr>
        <w:pStyle w:val="BodyText"/>
      </w:pPr>
      <w:r w:rsidRPr="00C97495">
        <w:t>Not applicable.</w:t>
      </w:r>
    </w:p>
    <w:p w:rsidR="00000000" w:rsidRPr="00C97495" w:rsidP="00C97495">
      <w:pPr>
        <w:pStyle w:val="Heading1"/>
      </w:pPr>
      <w:bookmarkStart w:id="2" w:name="O_962837"/>
      <w:bookmarkEnd w:id="2"/>
      <w:r w:rsidRPr="00C97495">
        <w:t>Performance Evidence</w:t>
      </w:r>
    </w:p>
    <w:p w:rsidR="00000000" w:rsidRPr="00C97495" w:rsidP="00280ADF">
      <w:pPr>
        <w:pStyle w:val="BodyText"/>
      </w:pPr>
      <w:r w:rsidRPr="00C97495">
        <w:t>Evidence of the ability to complete tasks outlined in elements and performance criteria of this unit, and:</w:t>
      </w:r>
    </w:p>
    <w:p w:rsidR="00000000" w:rsidRPr="00C97495" w:rsidP="00C97495">
      <w:pPr>
        <w:pStyle w:val="ListBullet"/>
      </w:pPr>
      <w:r w:rsidRPr="00C97495">
        <w:t>watch two different recorded complex Auslan texts about abstract and concrete subjects, delivered in standard or local sign and, for each text, expl</w:t>
      </w:r>
      <w:r w:rsidRPr="00C97495">
        <w:t>ain the overall content, three points about the information signed and the signer’s mood and tone</w:t>
      </w:r>
    </w:p>
    <w:p w:rsidR="00000000" w:rsidRPr="00C97495" w:rsidP="00C97495">
      <w:pPr>
        <w:pStyle w:val="ListBullet"/>
      </w:pPr>
      <w:r w:rsidRPr="00C97495">
        <w:t>watch two different live conversations between proficient or native signers about abstract and concrete subjects and, for each conversation, describe the over</w:t>
      </w:r>
      <w:r w:rsidRPr="00C97495">
        <w:t>all content and three points raised</w:t>
      </w:r>
    </w:p>
    <w:p w:rsidR="00000000" w:rsidRPr="00C97495" w:rsidP="00C97495">
      <w:pPr>
        <w:pStyle w:val="ListBullet"/>
      </w:pPr>
      <w:r w:rsidRPr="00C97495">
        <w:t>produce two different prepared Auslan texts which contain vocabulary of an abstract and concrete nature, to provide information about abstract and concrete subjects involving opinions and options:</w:t>
      </w:r>
    </w:p>
    <w:p w:rsidR="00000000" w:rsidRPr="00C97495" w:rsidP="00C97495">
      <w:pPr>
        <w:pStyle w:val="ListBullet2"/>
      </w:pPr>
      <w:r w:rsidRPr="00C97495">
        <w:t>participate in one Aus</w:t>
      </w:r>
      <w:r w:rsidRPr="00C97495">
        <w:t>lan exchange to deliver one of the prepared texts to one other signer; lasting for a maximum of six minutes</w:t>
      </w:r>
    </w:p>
    <w:p w:rsidR="00000000" w:rsidRPr="00C97495" w:rsidP="00C97495">
      <w:pPr>
        <w:pStyle w:val="ListBullet2"/>
      </w:pPr>
      <w:r w:rsidRPr="00C97495">
        <w:t xml:space="preserve">participate in one different Auslan exchange to simultaneously deliver the other prepared text to three other signers; lasting for a maximum of six </w:t>
      </w:r>
      <w:r w:rsidRPr="00C97495">
        <w:t>minutes</w:t>
      </w:r>
    </w:p>
    <w:p w:rsidR="00000000" w:rsidRPr="00C97495" w:rsidP="00C97495">
      <w:pPr>
        <w:pStyle w:val="ListBullet"/>
      </w:pPr>
      <w:r w:rsidRPr="00C97495">
        <w:t>participate in one complex spontaneous Auslan exchange with one other signer lasting for a maximum of six minutes</w:t>
      </w:r>
    </w:p>
    <w:p w:rsidR="00000000" w:rsidRPr="00C97495" w:rsidP="00C97495">
      <w:pPr>
        <w:pStyle w:val="ListBullet"/>
      </w:pPr>
      <w:r w:rsidRPr="00C97495">
        <w:t>participate in one different complex spontaneous Auslan exchange with three other signers simultaneously, lasting for a maximum of si</w:t>
      </w:r>
      <w:r w:rsidRPr="00C97495">
        <w:t>x minutes</w:t>
      </w:r>
    </w:p>
    <w:p w:rsidR="00000000" w:rsidRPr="00C97495" w:rsidP="00C97495">
      <w:pPr>
        <w:pStyle w:val="ListBullet"/>
      </w:pPr>
      <w:r w:rsidRPr="00C97495">
        <w:t>during the above two spontaneous exchanges, engage in conversation about a range of topics that involve both abstract and concrete issues involving opinion and options</w:t>
      </w:r>
    </w:p>
    <w:p w:rsidR="00000000" w:rsidRPr="00C97495" w:rsidP="00C97495">
      <w:pPr>
        <w:pStyle w:val="ListBullet"/>
      </w:pPr>
      <w:r w:rsidRPr="00C97495">
        <w:t>during all of the above exchanges:</w:t>
      </w:r>
    </w:p>
    <w:p w:rsidR="00000000" w:rsidRPr="00C97495" w:rsidP="00C97495">
      <w:pPr>
        <w:pStyle w:val="ListBullet2"/>
      </w:pPr>
      <w:r w:rsidRPr="00C97495">
        <w:t>cumulatively use the range of Auslan linguistic features listed in Knowledge Evidence, with consistency</w:t>
      </w:r>
    </w:p>
    <w:p w:rsidR="00000000" w:rsidRPr="00C97495" w:rsidP="00C97495">
      <w:pPr>
        <w:pStyle w:val="ListBullet2"/>
      </w:pPr>
      <w:r w:rsidRPr="00C97495">
        <w:t>use fingerspelling appropriately in conversation, produce uncommon words smoothly almost all the time and vary fingerspelling speed</w:t>
      </w:r>
    </w:p>
    <w:p w:rsidR="00000000" w:rsidRPr="00C97495" w:rsidP="00C97495">
      <w:pPr>
        <w:pStyle w:val="ListBullet2"/>
      </w:pPr>
      <w:r w:rsidRPr="00C97495">
        <w:t>show interactional s</w:t>
      </w:r>
      <w:r w:rsidRPr="00C97495">
        <w:t>trategies such as nodding, responding signs (back channels) and facial expression to show interest, attention and attitude</w:t>
      </w:r>
    </w:p>
    <w:p w:rsidR="00000000" w:rsidRPr="00C97495" w:rsidP="00C97495">
      <w:pPr>
        <w:pStyle w:val="ListBullet2"/>
      </w:pPr>
      <w:r w:rsidRPr="00C97495">
        <w:t>vary signing speed and style</w:t>
      </w:r>
    </w:p>
    <w:p w:rsidR="00000000" w:rsidRPr="00C97495" w:rsidP="00C97495">
      <w:pPr>
        <w:pStyle w:val="ListBullet2"/>
      </w:pPr>
      <w:r w:rsidRPr="00C97495">
        <w:t>use a broad range of technical signs</w:t>
      </w:r>
    </w:p>
    <w:p w:rsidR="00000000" w:rsidRPr="00C97495" w:rsidP="00C97495">
      <w:pPr>
        <w:pStyle w:val="ListBullet2"/>
      </w:pPr>
      <w:r w:rsidRPr="00C97495">
        <w:t>only sometimes use depicting signs near or with other complex featu</w:t>
      </w:r>
      <w:r w:rsidRPr="00C97495">
        <w:t>res such as role shift (constructed action) and gesture</w:t>
      </w:r>
    </w:p>
    <w:p w:rsidR="00000000" w:rsidRPr="00C97495" w:rsidP="00C97495">
      <w:pPr>
        <w:pStyle w:val="ListBullet2"/>
      </w:pPr>
      <w:r w:rsidRPr="00C97495">
        <w:t>recognise opportunities for role shift (constructed action) independently</w:t>
      </w:r>
    </w:p>
    <w:p w:rsidR="00000000" w:rsidRPr="00C97495" w:rsidP="00C97495">
      <w:pPr>
        <w:pStyle w:val="ListBullet2"/>
      </w:pPr>
      <w:r w:rsidRPr="00C97495">
        <w:t>keep track of a few referents in space and refer back to them</w:t>
      </w:r>
    </w:p>
    <w:p w:rsidR="00000000" w:rsidRPr="00C97495" w:rsidP="00C97495">
      <w:pPr>
        <w:pStyle w:val="ListBullet2"/>
      </w:pPr>
      <w:r w:rsidRPr="00C97495">
        <w:t>produce texts which are cohesive overall, and incorporate role s</w:t>
      </w:r>
      <w:r w:rsidRPr="00C97495">
        <w:t>hifting (constructed action) and depicting signs when appropriate</w:t>
      </w:r>
    </w:p>
    <w:p w:rsidR="00000000" w:rsidRPr="00C97495" w:rsidP="00C97495">
      <w:pPr>
        <w:pStyle w:val="ListBullet2"/>
      </w:pPr>
      <w:r w:rsidRPr="00C97495">
        <w:t>show limited inappropriate influence from English (word order and mouthing) when using Auslan.</w:t>
      </w:r>
    </w:p>
    <w:p w:rsidR="00000000" w:rsidRPr="00C97495" w:rsidP="00280ADF">
      <w:pPr>
        <w:pStyle w:val="BodyText"/>
      </w:pPr>
      <w:r w:rsidRPr="00C97495">
        <w:t>During all exchanges, the individual can:</w:t>
      </w:r>
    </w:p>
    <w:p w:rsidR="00000000" w:rsidRPr="00C97495" w:rsidP="00C97495">
      <w:pPr>
        <w:pStyle w:val="ListBullet"/>
      </w:pPr>
      <w:r w:rsidRPr="00C97495">
        <w:t>be allowed to comprehend Auslan texts deliberately d</w:t>
      </w:r>
      <w:r w:rsidRPr="00C97495">
        <w:t>elivered at a little below conversational pace</w:t>
      </w:r>
    </w:p>
    <w:p w:rsidR="00000000" w:rsidRPr="00C97495" w:rsidP="00C97495">
      <w:pPr>
        <w:pStyle w:val="ListBullet"/>
      </w:pPr>
      <w:r w:rsidRPr="00C97495">
        <w:t>ask the signer to repeat signed text once, twice when fingerspelling is involved</w:t>
      </w:r>
    </w:p>
    <w:p w:rsidR="00000000" w:rsidRPr="00C97495" w:rsidP="00C97495">
      <w:pPr>
        <w:pStyle w:val="ListBullet"/>
      </w:pPr>
      <w:r w:rsidRPr="00C97495">
        <w:t>show idiosyncrasies in sign production but only those that do not obscure the meaning</w:t>
      </w:r>
    </w:p>
    <w:p w:rsidR="00000000" w:rsidRPr="00C97495" w:rsidP="00C97495">
      <w:pPr>
        <w:pStyle w:val="ListBullet"/>
      </w:pPr>
      <w:r w:rsidRPr="00C97495">
        <w:t>produce signs, although generally well-formed, which may show occasional confusion between signs of similar hand, orientation, location and movement (HOLM) parameters</w:t>
      </w:r>
    </w:p>
    <w:p w:rsidR="00000000" w:rsidRPr="00C97495" w:rsidP="00C97495">
      <w:pPr>
        <w:pStyle w:val="ListBullet"/>
      </w:pPr>
      <w:r w:rsidRPr="00C97495">
        <w:t>make some mistakes when producing depicting signs with complex locations and movements</w:t>
      </w:r>
    </w:p>
    <w:p w:rsidR="00000000" w:rsidRPr="00C97495" w:rsidP="00C97495">
      <w:pPr>
        <w:pStyle w:val="ListBullet"/>
      </w:pPr>
      <w:r>
        <w:t>•</w:t>
      </w:r>
      <w:r>
        <w:tab/>
      </w:r>
      <w:r w:rsidRPr="00C97495">
        <w:t>m</w:t>
      </w:r>
      <w:r w:rsidRPr="00C97495">
        <w:t>ake some mistakes in sentence production and inconsistently use non-manual features (NMFs) in unplanned discourse</w:t>
      </w:r>
    </w:p>
    <w:p w:rsidR="00000000" w:rsidRPr="00C97495" w:rsidP="00C97495">
      <w:pPr>
        <w:pStyle w:val="ListBullet"/>
      </w:pPr>
      <w:r w:rsidRPr="00C97495">
        <w:t>have difficulty in handling, and inconsistently use, reported speech in role shift</w:t>
      </w:r>
    </w:p>
    <w:p w:rsidR="00000000" w:rsidRPr="00C97495" w:rsidP="00C97495">
      <w:pPr>
        <w:pStyle w:val="ListBullet"/>
      </w:pPr>
      <w:r w:rsidRPr="00C97495">
        <w:t>pause, hesitate and repeat features, but only infrequently</w:t>
      </w:r>
    </w:p>
    <w:p w:rsidR="00000000" w:rsidRPr="00C97495" w:rsidP="00C97495">
      <w:pPr>
        <w:pStyle w:val="ListBullet"/>
      </w:pPr>
      <w:r w:rsidRPr="00C97495">
        <w:t>rely on fingerspelling of some English words, some gestures, and other visual communication methods to communicate, but only infrequently.</w:t>
      </w:r>
    </w:p>
    <w:p w:rsidR="00000000" w:rsidRPr="00C97495" w:rsidP="00C97495">
      <w:pPr>
        <w:pStyle w:val="AllowPageBreak"/>
      </w:pPr>
    </w:p>
    <w:p w:rsidR="00000000" w:rsidRPr="00C97495" w:rsidP="00C97495">
      <w:pPr>
        <w:pStyle w:val="Heading1"/>
      </w:pPr>
      <w:bookmarkStart w:id="3" w:name="O_962838"/>
      <w:bookmarkEnd w:id="3"/>
      <w:r w:rsidRPr="00C97495">
        <w:t>Knowledge Evidence</w:t>
      </w:r>
    </w:p>
    <w:p w:rsidR="00000000" w:rsidRPr="00C97495" w:rsidP="00280ADF">
      <w:pPr>
        <w:pStyle w:val="BodyText"/>
      </w:pPr>
      <w:r w:rsidRPr="00C97495">
        <w:t>Knowledge of Auslan linguistic features required to converse in Auslan at an inde</w:t>
      </w:r>
      <w:r w:rsidRPr="00C97495">
        <w:t>pendent user level, as described in elements and performance criteria of this unit:</w:t>
      </w:r>
    </w:p>
    <w:p w:rsidR="00000000" w:rsidRPr="00C97495" w:rsidP="00C97495">
      <w:pPr>
        <w:pStyle w:val="ListBullet"/>
      </w:pPr>
      <w:r w:rsidRPr="00C97495">
        <w:t>Auslan signs:</w:t>
      </w:r>
    </w:p>
    <w:p w:rsidR="00000000" w:rsidRPr="00C97495" w:rsidP="00C97495">
      <w:pPr>
        <w:pStyle w:val="ListBullet2"/>
      </w:pPr>
      <w:r w:rsidRPr="00C97495">
        <w:t>a broad range of Auslan signs including signs for things of a technical, abstract and concrete nature</w:t>
      </w:r>
    </w:p>
    <w:p w:rsidR="00000000" w:rsidRPr="00C97495" w:rsidP="00C97495">
      <w:pPr>
        <w:pStyle w:val="ListBullet"/>
      </w:pPr>
      <w:r w:rsidRPr="00C97495">
        <w:t>fingerspelling:</w:t>
      </w:r>
    </w:p>
    <w:p w:rsidR="00000000" w:rsidRPr="00C97495" w:rsidP="00C97495">
      <w:pPr>
        <w:pStyle w:val="ListBullet2"/>
      </w:pPr>
      <w:r w:rsidRPr="00C97495">
        <w:t>how and why fingerspelling is typica</w:t>
      </w:r>
      <w:r w:rsidRPr="00C97495">
        <w:t>lly used by independent signers</w:t>
      </w:r>
    </w:p>
    <w:p w:rsidR="00000000" w:rsidRPr="00C97495" w:rsidP="00C97495">
      <w:pPr>
        <w:pStyle w:val="ListBullet2"/>
      </w:pPr>
      <w:r w:rsidRPr="00C97495">
        <w:t>when short English phrases may be fingerspelled</w:t>
      </w:r>
    </w:p>
    <w:p w:rsidR="00000000" w:rsidRPr="00C97495" w:rsidP="00C97495">
      <w:pPr>
        <w:pStyle w:val="ListBullet2"/>
      </w:pPr>
      <w:r w:rsidRPr="00C97495">
        <w:t>common fingerspelled names and words for technical, abstract and concrete subjects</w:t>
      </w:r>
    </w:p>
    <w:p w:rsidR="00000000" w:rsidRPr="00C97495" w:rsidP="00C97495">
      <w:pPr>
        <w:pStyle w:val="ListBullet"/>
      </w:pPr>
      <w:r w:rsidRPr="00C97495">
        <w:t>numbers:</w:t>
      </w:r>
    </w:p>
    <w:p w:rsidR="00000000" w:rsidRPr="00C97495" w:rsidP="00C97495">
      <w:pPr>
        <w:pStyle w:val="ListBullet2"/>
      </w:pPr>
      <w:r w:rsidRPr="00C97495">
        <w:t>common signs that incorporate numbers (IN-3-YEARS etc.) and the variable conventions for different forms of signs</w:t>
      </w:r>
    </w:p>
    <w:p w:rsidR="00000000" w:rsidRPr="00C97495" w:rsidP="00C97495">
      <w:pPr>
        <w:pStyle w:val="ListBullet"/>
      </w:pPr>
      <w:r w:rsidRPr="00C97495">
        <w:t>time, tense and aspect:</w:t>
      </w:r>
    </w:p>
    <w:p w:rsidR="00000000" w:rsidRPr="00C97495" w:rsidP="00C97495">
      <w:pPr>
        <w:pStyle w:val="ListBullet2"/>
      </w:pPr>
      <w:r w:rsidRPr="00C97495">
        <w:t>timelines used in complex forms; deictic, anaphoric, and sequence timelines</w:t>
      </w:r>
    </w:p>
    <w:p w:rsidR="00000000" w:rsidRPr="00C97495" w:rsidP="00C97495">
      <w:pPr>
        <w:pStyle w:val="ListBullet2"/>
      </w:pPr>
      <w:r w:rsidRPr="00C97495">
        <w:t>how to modify a range of verbs for compl</w:t>
      </w:r>
      <w:r w:rsidRPr="00C97495">
        <w:t>ex aspect</w:t>
      </w:r>
    </w:p>
    <w:p w:rsidR="00000000" w:rsidRPr="00C97495" w:rsidP="00C97495">
      <w:pPr>
        <w:pStyle w:val="ListBullet"/>
      </w:pPr>
      <w:r w:rsidRPr="00C97495">
        <w:t>depicting signs:</w:t>
      </w:r>
    </w:p>
    <w:p w:rsidR="00000000" w:rsidRPr="00C97495" w:rsidP="00C97495">
      <w:pPr>
        <w:pStyle w:val="ListBullet2"/>
      </w:pPr>
      <w:r w:rsidRPr="00C97495">
        <w:t>a broad range of entity depicting signs for objects with complex locations and movements</w:t>
      </w:r>
    </w:p>
    <w:p w:rsidR="00000000" w:rsidRPr="00C97495" w:rsidP="00C97495">
      <w:pPr>
        <w:pStyle w:val="ListBullet2"/>
      </w:pPr>
      <w:r w:rsidRPr="00C97495">
        <w:t>a broad range of handling depicting signs for objects of most shapes with a range of movements such as giving, putting, touching and takin</w:t>
      </w:r>
      <w:r w:rsidRPr="00C97495">
        <w:t>g</w:t>
      </w:r>
    </w:p>
    <w:p w:rsidR="00000000" w:rsidRPr="00C97495" w:rsidP="00C97495">
      <w:pPr>
        <w:pStyle w:val="ListBullet2"/>
      </w:pPr>
      <w:r w:rsidRPr="00C97495">
        <w:t>size and shape specifiers (SASSes) for a broad range of objects with two and three dimensional shapes</w:t>
      </w:r>
    </w:p>
    <w:p w:rsidR="00000000" w:rsidRPr="00C97495" w:rsidP="00C97495">
      <w:pPr>
        <w:pStyle w:val="ListBullet2"/>
      </w:pPr>
      <w:r w:rsidRPr="00C97495">
        <w:t>how to use enactment instead of depicting signs</w:t>
      </w:r>
    </w:p>
    <w:p w:rsidR="00000000" w:rsidRPr="00C97495" w:rsidP="00C97495">
      <w:pPr>
        <w:pStyle w:val="ListBullet"/>
      </w:pPr>
      <w:r w:rsidRPr="00C97495">
        <w:t>role shift (constructed action):</w:t>
      </w:r>
    </w:p>
    <w:p w:rsidR="00000000" w:rsidRPr="00C97495" w:rsidP="00C97495">
      <w:pPr>
        <w:pStyle w:val="ListBullet2"/>
      </w:pPr>
      <w:r w:rsidRPr="00C97495">
        <w:t>features of role shift (constructed action) used by independent users</w:t>
      </w:r>
      <w:r w:rsidRPr="00C97495">
        <w:t xml:space="preserve"> of Auslan:</w:t>
      </w:r>
    </w:p>
    <w:p w:rsidR="00000000" w:rsidRPr="00C97495" w:rsidP="00C97495">
      <w:pPr>
        <w:pStyle w:val="ListBullet3"/>
      </w:pPr>
      <w:r w:rsidRPr="00C97495">
        <w:t xml:space="preserve">pronouns to use when a signer is </w:t>
      </w:r>
      <w:r>
        <w:t>“</w:t>
      </w:r>
      <w:r w:rsidRPr="00C97495">
        <w:t>in character”</w:t>
      </w:r>
    </w:p>
    <w:p w:rsidR="00000000" w:rsidRPr="00C97495" w:rsidP="00C97495">
      <w:pPr>
        <w:pStyle w:val="ListBullet3"/>
      </w:pPr>
      <w:r w:rsidRPr="00C97495">
        <w:t>use of space and gaze to signal when in role shift (constructed action) and when narrator</w:t>
      </w:r>
    </w:p>
    <w:p w:rsidR="00000000" w:rsidRPr="00C97495" w:rsidP="00C97495">
      <w:pPr>
        <w:pStyle w:val="ListBullet3"/>
      </w:pPr>
      <w:r w:rsidRPr="00C97495">
        <w:t>reported speech in role shift</w:t>
      </w:r>
    </w:p>
    <w:p w:rsidR="00000000" w:rsidRPr="00C97495" w:rsidP="00C97495">
      <w:pPr>
        <w:pStyle w:val="ListBullet"/>
      </w:pPr>
      <w:r w:rsidRPr="00C97495">
        <w:t>use of space:</w:t>
      </w:r>
    </w:p>
    <w:p w:rsidR="00000000" w:rsidRPr="00C97495" w:rsidP="00C97495">
      <w:pPr>
        <w:pStyle w:val="ListBullet2"/>
      </w:pPr>
      <w:r w:rsidRPr="00C97495">
        <w:t>indexing for pronouns or locations for cohesion within and across sentences</w:t>
      </w:r>
    </w:p>
    <w:p w:rsidR="00000000" w:rsidRPr="00C97495" w:rsidP="00C97495">
      <w:pPr>
        <w:pStyle w:val="ListBullet2"/>
      </w:pPr>
      <w:r w:rsidRPr="00C97495">
        <w:t>how to flexibly modify a broad range of indicating verbs for actor and undergoer</w:t>
      </w:r>
    </w:p>
    <w:p w:rsidR="00000000" w:rsidRPr="00C97495" w:rsidP="00C97495">
      <w:pPr>
        <w:pStyle w:val="ListBullet"/>
      </w:pPr>
      <w:r w:rsidRPr="00C97495">
        <w:t>sentence structure and cohesion:</w:t>
      </w:r>
    </w:p>
    <w:p w:rsidR="00000000" w:rsidRPr="00C97495" w:rsidP="00C97495">
      <w:pPr>
        <w:pStyle w:val="ListBullet2"/>
      </w:pPr>
      <w:r w:rsidRPr="00C97495">
        <w:t>how to structure statements in the affirmative or negative using</w:t>
      </w:r>
      <w:r w:rsidRPr="00C97495">
        <w:t xml:space="preserve"> various word orders, appropriate verbs and NMFs</w:t>
      </w:r>
    </w:p>
    <w:p w:rsidR="00000000" w:rsidRPr="00C97495" w:rsidP="00C97495">
      <w:pPr>
        <w:pStyle w:val="ListBullet2"/>
      </w:pPr>
      <w:r w:rsidRPr="00C97495">
        <w:t>a variety of sentence types and structures using topicalisation, imperatives, conditionals using signs (IF, SUPPOSE etc.) and NMFs, a broad range of conjunctions, list buoys for complex lists and NMFs</w:t>
      </w:r>
    </w:p>
    <w:p w:rsidR="00000000" w:rsidRPr="00C97495" w:rsidP="00C97495">
      <w:pPr>
        <w:pStyle w:val="ListBullet2"/>
      </w:pPr>
      <w:r w:rsidRPr="00C97495">
        <w:t>how to form rhetorical questions including correct use of NMFs</w:t>
      </w:r>
    </w:p>
    <w:p w:rsidR="00000000" w:rsidRPr="00C97495" w:rsidP="00C97495">
      <w:pPr>
        <w:pStyle w:val="ListBullet"/>
      </w:pPr>
      <w:r w:rsidRPr="00C97495">
        <w:t>discourse management:</w:t>
      </w:r>
    </w:p>
    <w:p w:rsidR="00000000" w:rsidRPr="00C97495" w:rsidP="00C97495">
      <w:pPr>
        <w:pStyle w:val="ListBullet2"/>
      </w:pPr>
      <w:r w:rsidRPr="00C97495">
        <w:t>strategies to modify own signing to communicate a message if other signers indicate that they do not understand</w:t>
      </w:r>
    </w:p>
    <w:p w:rsidR="00000000" w:rsidRPr="00C97495" w:rsidP="00C97495">
      <w:pPr>
        <w:pStyle w:val="ListBullet2"/>
      </w:pPr>
      <w:r w:rsidRPr="00C97495">
        <w:t>methods used to manage turn-taking in interaction</w:t>
      </w:r>
    </w:p>
    <w:p w:rsidR="00000000" w:rsidRPr="00C97495" w:rsidP="00C97495">
      <w:pPr>
        <w:pStyle w:val="ListBullet2"/>
      </w:pPr>
      <w:r w:rsidRPr="00C97495">
        <w:t>NMFs an</w:t>
      </w:r>
      <w:r w:rsidRPr="00C97495">
        <w:t>d other modifications such as choice of sign or phrasing used to indicate politeness and match the register of the discourse.</w:t>
      </w:r>
    </w:p>
    <w:p w:rsidR="00000000" w:rsidRPr="00C97495" w:rsidP="00C97495">
      <w:pPr>
        <w:pStyle w:val="AllowPageBreak"/>
      </w:pPr>
    </w:p>
    <w:p w:rsidR="00000000" w:rsidRPr="00C97495" w:rsidP="00C97495">
      <w:pPr>
        <w:pStyle w:val="Heading1"/>
      </w:pPr>
      <w:bookmarkStart w:id="4" w:name="O_962839"/>
      <w:bookmarkEnd w:id="4"/>
      <w:r w:rsidRPr="00C97495">
        <w:t>Assessment Conditions</w:t>
      </w:r>
    </w:p>
    <w:p w:rsidR="00000000" w:rsidRPr="00C97495" w:rsidP="00280ADF">
      <w:pPr>
        <w:pStyle w:val="BodyText"/>
      </w:pPr>
      <w:r w:rsidRPr="00C97495">
        <w:t>Auslan skills can be demonstrated:</w:t>
      </w:r>
    </w:p>
    <w:p w:rsidR="00000000" w:rsidRPr="00C97495" w:rsidP="00C97495">
      <w:pPr>
        <w:pStyle w:val="ListBullet"/>
      </w:pPr>
      <w:r w:rsidRPr="00C97495">
        <w:t>face-to face or via electronic media</w:t>
      </w:r>
    </w:p>
    <w:p w:rsidR="00000000" w:rsidRPr="00C97495" w:rsidP="00C97495">
      <w:pPr>
        <w:pStyle w:val="ListBullet"/>
      </w:pPr>
      <w:r w:rsidRPr="00C97495">
        <w:t>via filmed media.</w:t>
      </w:r>
    </w:p>
    <w:p w:rsidR="00000000" w:rsidRPr="00C97495" w:rsidP="00280ADF">
      <w:pPr>
        <w:pStyle w:val="BodyText"/>
      </w:pPr>
      <w:r w:rsidRPr="00C97495">
        <w:t>Rooms used for assessment must be sufficiently quiet and have appropriate lighting and seating configuration to allow optimum visual and aural access for Auslan exchanges.</w:t>
      </w:r>
    </w:p>
    <w:p w:rsidR="00000000" w:rsidRPr="00C97495" w:rsidP="00280ADF">
      <w:pPr>
        <w:pStyle w:val="BodyText"/>
      </w:pPr>
      <w:r w:rsidRPr="00C97495">
        <w:t>Assessment must ensure use of:</w:t>
      </w:r>
    </w:p>
    <w:p w:rsidR="00000000" w:rsidRPr="00C97495" w:rsidP="00C97495">
      <w:pPr>
        <w:pStyle w:val="ListBullet"/>
      </w:pPr>
      <w:r w:rsidRPr="00C97495">
        <w:t>recorded Auslan texts about abstract and concrete su</w:t>
      </w:r>
      <w:r w:rsidRPr="00C97495">
        <w:t>bjects, delivered in standard or local sign</w:t>
      </w:r>
    </w:p>
    <w:p w:rsidR="00000000" w:rsidRPr="00C97495" w:rsidP="00C97495">
      <w:pPr>
        <w:pStyle w:val="ListBullet"/>
      </w:pPr>
      <w:r w:rsidRPr="00C97495">
        <w:t>proficient Deaf signers who participate in Auslan exchanges.</w:t>
      </w:r>
    </w:p>
    <w:p w:rsidR="00000000" w:rsidRPr="00C97495" w:rsidP="00280ADF">
      <w:pPr>
        <w:pStyle w:val="BodyText"/>
      </w:pPr>
      <w:r w:rsidRPr="00C97495">
        <w:t>Assessors must satisfy the Standards for Registered Training Organisations requirements for assessors, and hold a qualification or Statement of Attainment which includes the unit PSPLAN012 Converse in Auslan at a proficient user level or demonstrate compet</w:t>
      </w:r>
      <w:r w:rsidRPr="00C97495">
        <w:t>ency equivalent to that unit, and provide evidence of at least five years’ experience in interacting with the Deaf community.</w:t>
      </w:r>
    </w:p>
    <w:p w:rsidR="00000000" w:rsidRPr="00C97495" w:rsidP="00C97495">
      <w:pPr>
        <w:pStyle w:val="Heading1"/>
      </w:pPr>
      <w:bookmarkStart w:id="5" w:name="O_962842"/>
      <w:bookmarkEnd w:id="5"/>
      <w:r w:rsidRPr="00C97495">
        <w:t>Links</w:t>
      </w:r>
    </w:p>
    <w:p w:rsidR="00000000" w:rsidRPr="00C97495" w:rsidP="00280ADF">
      <w:pPr>
        <w:pStyle w:val="BodyText"/>
      </w:pPr>
      <w:r w:rsidRPr="00C97495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3649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97495" w:rsidP="00C97495"/>
    <w:sectPr w:rsidSect="00C974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95" w:rsidRPr="00280ADF" w:rsidP="00280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DF" w:rsidP="00C97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ADF" w:rsidP="00C97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0ADF" w:rsidP="00C97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495" w:rsidRPr="00280ADF" w:rsidP="00280A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DF" w:rsidRPr="002D2AF8" w:rsidP="00C97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PSPLAN007 Converse in Auslan at an independent user level (abstract and concrete notions)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80ADF" w:rsidP="00C97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162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E0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609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495"/>
  </w:style>
  <w:style w:type="character" w:customStyle="1" w:styleId="Heading1Char">
    <w:name w:val="Heading 1 Char"/>
    <w:basedOn w:val="DefaultParagraphFont"/>
    <w:link w:val="Heading1"/>
    <w:rsid w:val="00C97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4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49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74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7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74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7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4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7495"/>
    <w:rPr>
      <w:b/>
      <w:spacing w:val="0"/>
    </w:rPr>
  </w:style>
  <w:style w:type="paragraph" w:customStyle="1" w:styleId="SuperTitle">
    <w:name w:val="SuperTitle"/>
    <w:basedOn w:val="Title"/>
    <w:rsid w:val="00C97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4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495"/>
    <w:rPr>
      <w:i/>
    </w:rPr>
  </w:style>
  <w:style w:type="paragraph" w:styleId="Caption">
    <w:name w:val="caption"/>
    <w:basedOn w:val="BodyText"/>
    <w:next w:val="Normal"/>
    <w:qFormat/>
    <w:rsid w:val="00C97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495"/>
  </w:style>
  <w:style w:type="paragraph" w:styleId="TableofFigures">
    <w:name w:val="table of figures"/>
    <w:basedOn w:val="Normal"/>
    <w:next w:val="Normal"/>
    <w:semiHidden/>
    <w:rsid w:val="00C97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4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7495"/>
    <w:rPr>
      <w:rFonts w:ascii="Wingdings" w:hAnsi="Wingdings"/>
    </w:rPr>
  </w:style>
  <w:style w:type="paragraph" w:customStyle="1" w:styleId="TableHeading">
    <w:name w:val="Table Heading"/>
    <w:basedOn w:val="HeadingBase"/>
    <w:rsid w:val="00C97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495"/>
    <w:rPr>
      <w:color w:val="0033CC"/>
      <w:u w:val="none"/>
    </w:rPr>
  </w:style>
  <w:style w:type="paragraph" w:customStyle="1" w:styleId="BodyTextRight">
    <w:name w:val="Body Text Right"/>
    <w:basedOn w:val="BodyText"/>
    <w:rsid w:val="00C97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4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495"/>
    <w:rPr>
      <w:sz w:val="32"/>
    </w:rPr>
  </w:style>
  <w:style w:type="paragraph" w:customStyle="1" w:styleId="HeadingProcedure">
    <w:name w:val="Heading Procedure"/>
    <w:basedOn w:val="HeadingBase"/>
    <w:next w:val="Normal"/>
    <w:rsid w:val="00C97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495"/>
    <w:pPr>
      <w:spacing w:before="60" w:after="60"/>
    </w:pPr>
  </w:style>
  <w:style w:type="paragraph" w:styleId="ListContinue">
    <w:name w:val="List Continue"/>
    <w:basedOn w:val="List"/>
    <w:rsid w:val="00C97495"/>
    <w:pPr>
      <w:ind w:firstLine="0"/>
    </w:pPr>
  </w:style>
  <w:style w:type="paragraph" w:customStyle="1" w:styleId="ListNote">
    <w:name w:val="List Note"/>
    <w:basedOn w:val="List"/>
    <w:rsid w:val="00C97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495"/>
    <w:rPr>
      <w:rFonts w:ascii="Courier New" w:hAnsi="Courier New"/>
    </w:rPr>
  </w:style>
  <w:style w:type="paragraph" w:customStyle="1" w:styleId="NoteBullet">
    <w:name w:val="Note Bullet"/>
    <w:basedOn w:val="Note"/>
    <w:rsid w:val="00C97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4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7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495"/>
    <w:rPr>
      <w:b/>
      <w:smallCaps/>
    </w:rPr>
  </w:style>
  <w:style w:type="paragraph" w:customStyle="1" w:styleId="TableListNumber">
    <w:name w:val="Table List Number"/>
    <w:basedOn w:val="ListNumber"/>
    <w:rsid w:val="00C97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495"/>
    <w:pPr>
      <w:numPr>
        <w:numId w:val="10"/>
      </w:numPr>
    </w:pPr>
  </w:style>
  <w:style w:type="paragraph" w:customStyle="1" w:styleId="ListAlpha2">
    <w:name w:val="List Alpha 2"/>
    <w:basedOn w:val="List2"/>
    <w:rsid w:val="00C97495"/>
    <w:pPr>
      <w:numPr>
        <w:numId w:val="9"/>
      </w:numPr>
    </w:pPr>
  </w:style>
  <w:style w:type="paragraph" w:styleId="List2">
    <w:name w:val="List 2"/>
    <w:basedOn w:val="BodyText"/>
    <w:rsid w:val="00C97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4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74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7495"/>
    <w:pPr>
      <w:numPr>
        <w:numId w:val="5"/>
      </w:numPr>
    </w:pPr>
  </w:style>
  <w:style w:type="paragraph" w:styleId="ListContinue2">
    <w:name w:val="List Continue 2"/>
    <w:basedOn w:val="List2"/>
    <w:rsid w:val="00C97495"/>
    <w:pPr>
      <w:ind w:firstLine="0"/>
    </w:pPr>
  </w:style>
  <w:style w:type="paragraph" w:styleId="ListContinue3">
    <w:name w:val="List Continue 3"/>
    <w:basedOn w:val="List3"/>
    <w:rsid w:val="00C97495"/>
    <w:pPr>
      <w:ind w:left="1021" w:firstLine="0"/>
    </w:pPr>
  </w:style>
  <w:style w:type="paragraph" w:styleId="ListContinue4">
    <w:name w:val="List Continue 4"/>
    <w:basedOn w:val="List4"/>
    <w:rsid w:val="00C97495"/>
    <w:pPr>
      <w:ind w:firstLine="0"/>
    </w:pPr>
  </w:style>
  <w:style w:type="paragraph" w:styleId="ListContinue5">
    <w:name w:val="List Continue 5"/>
    <w:basedOn w:val="List5"/>
    <w:rsid w:val="00C97495"/>
    <w:pPr>
      <w:ind w:firstLine="0"/>
    </w:pPr>
  </w:style>
  <w:style w:type="paragraph" w:styleId="ListNumber3">
    <w:name w:val="List Number 3"/>
    <w:basedOn w:val="List3"/>
    <w:rsid w:val="00C97495"/>
    <w:pPr>
      <w:numPr>
        <w:numId w:val="6"/>
      </w:numPr>
    </w:pPr>
  </w:style>
  <w:style w:type="paragraph" w:styleId="ListNumber4">
    <w:name w:val="List Number 4"/>
    <w:basedOn w:val="List4"/>
    <w:rsid w:val="00C97495"/>
    <w:pPr>
      <w:numPr>
        <w:numId w:val="7"/>
      </w:numPr>
    </w:pPr>
  </w:style>
  <w:style w:type="paragraph" w:styleId="ListNumber5">
    <w:name w:val="List Number 5"/>
    <w:basedOn w:val="List5"/>
    <w:rsid w:val="00C97495"/>
    <w:pPr>
      <w:numPr>
        <w:numId w:val="8"/>
      </w:numPr>
    </w:pPr>
  </w:style>
  <w:style w:type="paragraph" w:styleId="BlockText">
    <w:name w:val="Block Text"/>
    <w:basedOn w:val="Normal"/>
    <w:rsid w:val="00C97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495"/>
    <w:rPr>
      <w:sz w:val="16"/>
      <w:vertAlign w:val="superscript"/>
    </w:rPr>
  </w:style>
  <w:style w:type="character" w:customStyle="1" w:styleId="Symbols">
    <w:name w:val="Symbols"/>
    <w:basedOn w:val="DefaultParagraphFont"/>
    <w:rsid w:val="00C97495"/>
    <w:rPr>
      <w:rFonts w:ascii="Symbol" w:hAnsi="Symbol"/>
    </w:rPr>
  </w:style>
  <w:style w:type="character" w:customStyle="1" w:styleId="MenuOptions">
    <w:name w:val="Menu Options"/>
    <w:basedOn w:val="DefaultParagraphFont"/>
    <w:rsid w:val="00C97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495"/>
    <w:rPr>
      <w:b/>
    </w:rPr>
  </w:style>
  <w:style w:type="character" w:customStyle="1" w:styleId="Underlined">
    <w:name w:val="Underlined"/>
    <w:basedOn w:val="DefaultParagraphFont"/>
    <w:rsid w:val="00C97495"/>
    <w:rPr>
      <w:u w:val="single"/>
    </w:rPr>
  </w:style>
  <w:style w:type="paragraph" w:customStyle="1" w:styleId="TableBodyTextRight">
    <w:name w:val="Table Body Text Right"/>
    <w:basedOn w:val="TableBodyText"/>
    <w:rsid w:val="00C97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495"/>
    <w:rPr>
      <w:sz w:val="18"/>
    </w:rPr>
  </w:style>
  <w:style w:type="paragraph" w:customStyle="1" w:styleId="BodySmallRight">
    <w:name w:val="Body Small Right"/>
    <w:basedOn w:val="BodyTextRight"/>
    <w:rsid w:val="00C97495"/>
    <w:rPr>
      <w:sz w:val="18"/>
      <w:szCs w:val="18"/>
    </w:rPr>
  </w:style>
  <w:style w:type="paragraph" w:customStyle="1" w:styleId="MarginEdition">
    <w:name w:val="Margin Edition"/>
    <w:basedOn w:val="MarginNote"/>
    <w:rsid w:val="00C97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495"/>
    <w:rPr>
      <w:sz w:val="2"/>
      <w:szCs w:val="2"/>
    </w:rPr>
  </w:style>
  <w:style w:type="character" w:customStyle="1" w:styleId="Small">
    <w:name w:val="Small"/>
    <w:basedOn w:val="DefaultParagraphFont"/>
    <w:rsid w:val="00C97495"/>
    <w:rPr>
      <w:sz w:val="16"/>
    </w:rPr>
  </w:style>
  <w:style w:type="paragraph" w:customStyle="1" w:styleId="WideTable">
    <w:name w:val="Wide Table"/>
    <w:basedOn w:val="Normal"/>
    <w:rsid w:val="00C97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495"/>
  </w:style>
  <w:style w:type="paragraph" w:styleId="Quote">
    <w:name w:val="Quote"/>
    <w:basedOn w:val="Heading1"/>
    <w:link w:val="QuoteChar"/>
    <w:qFormat/>
    <w:rsid w:val="00C97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495"/>
    <w:pPr>
      <w:pageBreakBefore/>
    </w:pPr>
  </w:style>
  <w:style w:type="paragraph" w:customStyle="1" w:styleId="Border">
    <w:name w:val="Border"/>
    <w:basedOn w:val="Normal"/>
    <w:qFormat/>
    <w:rsid w:val="00C97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495"/>
    <w:rPr>
      <w:u w:val="single"/>
    </w:rPr>
  </w:style>
  <w:style w:type="character" w:customStyle="1" w:styleId="BoldandItalics">
    <w:name w:val="Bold and Italics"/>
    <w:qFormat/>
    <w:rsid w:val="00C97495"/>
    <w:rPr>
      <w:b/>
      <w:i/>
      <w:u w:val="none"/>
    </w:rPr>
  </w:style>
  <w:style w:type="paragraph" w:styleId="BalloonText">
    <w:name w:val="Balloon Text"/>
    <w:basedOn w:val="Normal"/>
    <w:link w:val="BalloonTextChar"/>
    <w:rsid w:val="00C97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495"/>
    <w:pPr>
      <w:spacing w:before="0" w:after="0"/>
    </w:pPr>
  </w:style>
  <w:style w:type="paragraph" w:customStyle="1" w:styleId="BodyTextBold">
    <w:name w:val="Body Text Bold"/>
    <w:basedOn w:val="BodyText"/>
    <w:qFormat/>
    <w:rsid w:val="00C97495"/>
    <w:rPr>
      <w:b/>
    </w:rPr>
  </w:style>
  <w:style w:type="character" w:styleId="Hyperlink">
    <w:name w:val="Hyperlink"/>
    <w:basedOn w:val="DefaultParagraphFont"/>
    <w:uiPriority w:val="99"/>
    <w:unhideWhenUsed/>
    <w:rsid w:val="00280A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6164</Characters>
  <Application>Microsoft Office Word</Application>
  <DocSecurity>0</DocSecurity>
  <Lines>134</Lines>
  <Paragraphs>96</Paragraphs>
  <ScaleCrop>false</ScaleCrop>
  <Company>Author-it Software Corporation Ltd.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PSPLAN007 Converse in Auslan at an independent user level (abstract and concrete notions)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2022-11-21T09:00:00Z</dcterms:created>
  <dcterms:modified xsi:type="dcterms:W3CDTF">2022-11-21T09:00:00Z</dcterms:modified>
</cp:coreProperties>
</file>