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40A" w:rsidP="00B944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PSPLAN006 Research the development of educational and social conditions for Australian Deaf communities</w:t>
      </w:r>
      <w:r>
        <w:fldChar w:fldCharType="end"/>
      </w:r>
    </w:p>
    <w:p w:rsidR="00B9440A" w:rsidP="00B9440A">
      <w:pPr>
        <w:pStyle w:val="Version"/>
        <w:sectPr w:rsidSect="00DE7D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7D45" w:rsidP="00DE7D45">
      <w:pPr>
        <w:pStyle w:val="SuperHeading"/>
      </w:pPr>
      <w:r w:rsidRPr="00DE7D45">
        <w:t>Assessment Requirements for PSPLAN006 Research the development of educational and social conditions for Australian Deaf communities</w:t>
      </w:r>
    </w:p>
    <w:p w:rsidR="00000000" w:rsidRPr="00DE7D45" w:rsidP="00DE7D45">
      <w:pPr>
        <w:pStyle w:val="Heading1"/>
      </w:pPr>
      <w:bookmarkStart w:id="1" w:name="O_962817"/>
      <w:bookmarkEnd w:id="1"/>
      <w:r w:rsidRPr="00DE7D45">
        <w:t>Modification History</w:t>
      </w:r>
    </w:p>
    <w:p w:rsidR="00000000" w:rsidRPr="00DE7D45" w:rsidP="00B9440A">
      <w:pPr>
        <w:pStyle w:val="BodyText"/>
      </w:pPr>
      <w:r w:rsidRPr="00DE7D45">
        <w:t>Not applicable.</w:t>
      </w:r>
    </w:p>
    <w:p w:rsidR="00000000" w:rsidRPr="00DE7D45" w:rsidP="00DE7D45">
      <w:pPr>
        <w:pStyle w:val="Heading1"/>
      </w:pPr>
      <w:bookmarkStart w:id="2" w:name="O_962818"/>
      <w:bookmarkEnd w:id="2"/>
      <w:r w:rsidRPr="00DE7D45">
        <w:t>Performance Evidence</w:t>
      </w:r>
    </w:p>
    <w:p w:rsidR="00000000" w:rsidRPr="00DE7D45" w:rsidP="00B9440A">
      <w:pPr>
        <w:pStyle w:val="BodyText"/>
      </w:pPr>
      <w:r w:rsidRPr="00DE7D45">
        <w:t>Evidence of the ability to complete tasks outlined in elements and performance criteria of this unit, and:</w:t>
      </w:r>
    </w:p>
    <w:p w:rsidR="00000000" w:rsidRPr="00DE7D45" w:rsidP="00DE7D45">
      <w:pPr>
        <w:pStyle w:val="ListBullet"/>
      </w:pPr>
      <w:r w:rsidRPr="00DE7D45">
        <w:t>complete a research project using information from at least three different sources to identify and explore issues of significance in the history of</w:t>
      </w:r>
      <w:r w:rsidRPr="00DE7D45">
        <w:t xml:space="preserve"> Australian Deaf education and social progression of Deaf people</w:t>
      </w:r>
    </w:p>
    <w:p w:rsidR="00000000" w:rsidRPr="00DE7D45" w:rsidP="00DE7D45">
      <w:pPr>
        <w:pStyle w:val="ListBullet"/>
      </w:pPr>
      <w:r w:rsidRPr="00DE7D45">
        <w:t>complete a written, verbal or Auslan signed report which covers:</w:t>
      </w:r>
    </w:p>
    <w:p w:rsidR="00000000" w:rsidRPr="00DE7D45" w:rsidP="00DE7D45">
      <w:pPr>
        <w:pStyle w:val="ListBullet2"/>
      </w:pPr>
      <w:r w:rsidRPr="00DE7D45">
        <w:t>two diverse types of Deaf schools and their teaching methods</w:t>
      </w:r>
    </w:p>
    <w:p w:rsidR="00000000" w:rsidRPr="00DE7D45" w:rsidP="00DE7D45">
      <w:pPr>
        <w:pStyle w:val="ListBullet2"/>
      </w:pPr>
      <w:r w:rsidRPr="00DE7D45">
        <w:t>an overview of two diverse debates about the provision of educat</w:t>
      </w:r>
      <w:r w:rsidRPr="00DE7D45">
        <w:t>ion to the Deaf</w:t>
      </w:r>
    </w:p>
    <w:p w:rsidR="00000000" w:rsidRPr="00DE7D45" w:rsidP="00DE7D45">
      <w:pPr>
        <w:pStyle w:val="ListBullet2"/>
      </w:pPr>
      <w:r w:rsidRPr="00DE7D45">
        <w:t>how teaching methods have changed from early establishment of schools until the present</w:t>
      </w:r>
    </w:p>
    <w:p w:rsidR="00000000" w:rsidRPr="00DE7D45" w:rsidP="00DE7D45">
      <w:pPr>
        <w:pStyle w:val="ListBullet2"/>
      </w:pPr>
      <w:r w:rsidRPr="00DE7D45">
        <w:t>the establishment of two welfare, social or advocacy organisations of and for Deaf people, their initial purpose and how this has changed over time</w:t>
      </w:r>
    </w:p>
    <w:p w:rsidR="00000000" w:rsidRPr="00DE7D45" w:rsidP="00DE7D45">
      <w:pPr>
        <w:pStyle w:val="ListBullet2"/>
      </w:pPr>
      <w:r w:rsidRPr="00DE7D45">
        <w:t xml:space="preserve">two </w:t>
      </w:r>
      <w:r w:rsidRPr="00DE7D45">
        <w:t>significant issues, not related to education, that have engaged Deaf communities and ways in which Deaf people have addressed those issues in Australian history.</w:t>
      </w:r>
    </w:p>
    <w:p w:rsidR="00000000" w:rsidRPr="00DE7D45" w:rsidP="00DE7D45">
      <w:pPr>
        <w:pStyle w:val="AllowPageBreak"/>
      </w:pPr>
    </w:p>
    <w:p w:rsidR="00000000" w:rsidRPr="00DE7D45" w:rsidP="00DE7D45">
      <w:pPr>
        <w:pStyle w:val="Heading1"/>
      </w:pPr>
      <w:bookmarkStart w:id="3" w:name="O_962819"/>
      <w:bookmarkEnd w:id="3"/>
      <w:r w:rsidRPr="00DE7D45">
        <w:t>Knowledge Evidence</w:t>
      </w:r>
    </w:p>
    <w:p w:rsidR="00000000" w:rsidRPr="00DE7D45" w:rsidP="00B9440A">
      <w:pPr>
        <w:pStyle w:val="BodyText"/>
      </w:pPr>
      <w:r w:rsidRPr="00DE7D45">
        <w:t>Demonstrated knowledge required to complete the tasks outlined in elements and performance criteria of this unit:</w:t>
      </w:r>
    </w:p>
    <w:p w:rsidR="00000000" w:rsidRPr="00DE7D45" w:rsidP="00DE7D45">
      <w:pPr>
        <w:pStyle w:val="ListBullet"/>
      </w:pPr>
      <w:r w:rsidRPr="00DE7D45">
        <w:t>examples of deaf people living and working in early colonial Australia and an overview of their working and social lives, including:</w:t>
      </w:r>
    </w:p>
    <w:p w:rsidR="00000000" w:rsidRPr="00DE7D45" w:rsidP="00DE7D45">
      <w:pPr>
        <w:pStyle w:val="ListBullet2"/>
      </w:pPr>
      <w:r w:rsidRPr="00DE7D45">
        <w:t>Deaf co</w:t>
      </w:r>
      <w:r w:rsidRPr="00DE7D45">
        <w:t>nvicts</w:t>
      </w:r>
    </w:p>
    <w:p w:rsidR="00000000" w:rsidRPr="00DE7D45" w:rsidP="00DE7D45">
      <w:pPr>
        <w:pStyle w:val="ListBullet2"/>
      </w:pPr>
      <w:r w:rsidRPr="00DE7D45">
        <w:t>early Deaf free settlers</w:t>
      </w:r>
    </w:p>
    <w:p w:rsidR="00000000" w:rsidRPr="00DE7D45" w:rsidP="00DE7D45">
      <w:pPr>
        <w:pStyle w:val="ListBullet2"/>
      </w:pPr>
      <w:r w:rsidRPr="00DE7D45">
        <w:t>Deaf people born in Australia</w:t>
      </w:r>
    </w:p>
    <w:p w:rsidR="00000000" w:rsidRPr="00DE7D45" w:rsidP="00DE7D45">
      <w:pPr>
        <w:pStyle w:val="ListBullet"/>
      </w:pPr>
      <w:r w:rsidRPr="00DE7D45">
        <w:t>types of Deaf schools established in Australia and their main methods of teaching, at an overview level:</w:t>
      </w:r>
    </w:p>
    <w:p w:rsidR="00000000" w:rsidRPr="00DE7D45" w:rsidP="00DE7D45">
      <w:pPr>
        <w:pStyle w:val="ListBullet2"/>
      </w:pPr>
      <w:r w:rsidRPr="00DE7D45">
        <w:t>early schools supported by charity</w:t>
      </w:r>
    </w:p>
    <w:p w:rsidR="00000000" w:rsidRPr="00DE7D45" w:rsidP="00DE7D45">
      <w:pPr>
        <w:pStyle w:val="ListBullet2"/>
      </w:pPr>
      <w:r w:rsidRPr="00DE7D45">
        <w:t>large state schools for the Deaf</w:t>
      </w:r>
    </w:p>
    <w:p w:rsidR="00000000" w:rsidRPr="00DE7D45" w:rsidP="00DE7D45">
      <w:pPr>
        <w:pStyle w:val="ListBullet2"/>
      </w:pPr>
      <w:r w:rsidRPr="00DE7D45">
        <w:t xml:space="preserve">Catholic and other </w:t>
      </w:r>
      <w:r w:rsidRPr="00DE7D45">
        <w:t>private schools for the Deaf</w:t>
      </w:r>
    </w:p>
    <w:p w:rsidR="00000000" w:rsidRPr="00DE7D45" w:rsidP="00DE7D45">
      <w:pPr>
        <w:pStyle w:val="ListBullet2"/>
      </w:pPr>
      <w:r w:rsidRPr="00DE7D45">
        <w:t>cued speech schools</w:t>
      </w:r>
    </w:p>
    <w:p w:rsidR="00000000" w:rsidRPr="00DE7D45" w:rsidP="00DE7D45">
      <w:pPr>
        <w:pStyle w:val="ListBullet2"/>
      </w:pPr>
      <w:r w:rsidRPr="00DE7D45">
        <w:t>inclusion programs within mainstream schools</w:t>
      </w:r>
    </w:p>
    <w:p w:rsidR="00000000" w:rsidRPr="00DE7D45" w:rsidP="00DE7D45">
      <w:pPr>
        <w:pStyle w:val="ListBullet2"/>
      </w:pPr>
      <w:r w:rsidRPr="00DE7D45">
        <w:t>oralism</w:t>
      </w:r>
    </w:p>
    <w:p w:rsidR="00000000" w:rsidRPr="00DE7D45" w:rsidP="00DE7D45">
      <w:pPr>
        <w:pStyle w:val="ListBullet2"/>
      </w:pPr>
      <w:r w:rsidRPr="00DE7D45">
        <w:t>auditory-verbal therapy</w:t>
      </w:r>
    </w:p>
    <w:p w:rsidR="00000000" w:rsidRPr="00DE7D45" w:rsidP="00DE7D45">
      <w:pPr>
        <w:pStyle w:val="ListBullet2"/>
      </w:pPr>
      <w:r w:rsidRPr="00DE7D45">
        <w:t>use of sign language</w:t>
      </w:r>
    </w:p>
    <w:p w:rsidR="00000000" w:rsidRPr="00DE7D45" w:rsidP="00DE7D45">
      <w:pPr>
        <w:pStyle w:val="ListBullet2"/>
      </w:pPr>
      <w:r w:rsidRPr="00DE7D45">
        <w:t>signed English</w:t>
      </w:r>
    </w:p>
    <w:p w:rsidR="00000000" w:rsidRPr="00DE7D45" w:rsidP="00DE7D45">
      <w:pPr>
        <w:pStyle w:val="ListBullet2"/>
      </w:pPr>
      <w:r w:rsidRPr="00DE7D45">
        <w:t>total communication</w:t>
      </w:r>
    </w:p>
    <w:p w:rsidR="00000000" w:rsidRPr="00DE7D45" w:rsidP="00DE7D45">
      <w:pPr>
        <w:pStyle w:val="ListBullet2"/>
      </w:pPr>
      <w:r w:rsidRPr="00DE7D45">
        <w:t>bilingual education</w:t>
      </w:r>
    </w:p>
    <w:p w:rsidR="00000000" w:rsidRPr="00DE7D45" w:rsidP="00DE7D45">
      <w:pPr>
        <w:pStyle w:val="ListBullet"/>
      </w:pPr>
      <w:r w:rsidRPr="00DE7D45">
        <w:t>key points about changes in Deaf education from early establishment of schools until the present:</w:t>
      </w:r>
    </w:p>
    <w:p w:rsidR="00000000" w:rsidRPr="00DE7D45" w:rsidP="00DE7D45">
      <w:pPr>
        <w:pStyle w:val="ListBullet2"/>
      </w:pPr>
      <w:r w:rsidRPr="00DE7D45">
        <w:t>shift towards oralism</w:t>
      </w:r>
    </w:p>
    <w:p w:rsidR="00000000" w:rsidRPr="00DE7D45" w:rsidP="00DE7D45">
      <w:pPr>
        <w:pStyle w:val="ListBullet2"/>
      </w:pPr>
      <w:r w:rsidRPr="00DE7D45">
        <w:t>shift towards mainstreaming of Deaf students</w:t>
      </w:r>
    </w:p>
    <w:p w:rsidR="00000000" w:rsidRPr="00DE7D45" w:rsidP="00DE7D45">
      <w:pPr>
        <w:pStyle w:val="ListBullet2"/>
      </w:pPr>
      <w:r w:rsidRPr="00DE7D45">
        <w:t>closure of Deaf schools</w:t>
      </w:r>
    </w:p>
    <w:p w:rsidR="00000000" w:rsidRPr="00DE7D45" w:rsidP="00DE7D45">
      <w:pPr>
        <w:pStyle w:val="ListBullet"/>
      </w:pPr>
      <w:r w:rsidRPr="00DE7D45">
        <w:t>key points of debates that have surrounded deaf education in Aust</w:t>
      </w:r>
      <w:r w:rsidRPr="00DE7D45">
        <w:t>ralia:</w:t>
      </w:r>
    </w:p>
    <w:p w:rsidR="00000000" w:rsidRPr="00DE7D45" w:rsidP="00DE7D45">
      <w:pPr>
        <w:pStyle w:val="ListBullet2"/>
      </w:pPr>
      <w:r w:rsidRPr="00DE7D45">
        <w:t>influence of religion</w:t>
      </w:r>
    </w:p>
    <w:p w:rsidR="00000000" w:rsidRPr="00DE7D45" w:rsidP="00DE7D45">
      <w:pPr>
        <w:pStyle w:val="ListBullet2"/>
      </w:pPr>
      <w:r w:rsidRPr="00DE7D45">
        <w:t>dominance of spoken languages</w:t>
      </w:r>
    </w:p>
    <w:p w:rsidR="00000000" w:rsidRPr="00DE7D45" w:rsidP="00DE7D45">
      <w:pPr>
        <w:pStyle w:val="ListBullet2"/>
      </w:pPr>
      <w:r w:rsidRPr="00DE7D45">
        <w:t>employment of Deaf teachers</w:t>
      </w:r>
    </w:p>
    <w:p w:rsidR="00000000" w:rsidRPr="00DE7D45" w:rsidP="00DE7D45">
      <w:pPr>
        <w:pStyle w:val="ListBullet2"/>
      </w:pPr>
      <w:r w:rsidRPr="00DE7D45">
        <w:t>effectiveness of teaching methods</w:t>
      </w:r>
    </w:p>
    <w:p w:rsidR="00000000" w:rsidRPr="00DE7D45" w:rsidP="00DE7D45">
      <w:pPr>
        <w:pStyle w:val="ListBullet2"/>
      </w:pPr>
      <w:r w:rsidRPr="00DE7D45">
        <w:t>benefits of mainstream compared to specialised education programs</w:t>
      </w:r>
    </w:p>
    <w:p w:rsidR="00000000" w:rsidRPr="00DE7D45" w:rsidP="00DE7D45">
      <w:pPr>
        <w:pStyle w:val="ListBullet2"/>
      </w:pPr>
      <w:r w:rsidRPr="00DE7D45">
        <w:t>role and delivery of early education programs</w:t>
      </w:r>
    </w:p>
    <w:p w:rsidR="00000000" w:rsidRPr="00DE7D45" w:rsidP="00DE7D45">
      <w:pPr>
        <w:pStyle w:val="ListBullet2"/>
      </w:pPr>
      <w:r w:rsidRPr="00DE7D45">
        <w:t>empowerment of Deaf people linked to quality of education</w:t>
      </w:r>
    </w:p>
    <w:p w:rsidR="00000000" w:rsidRPr="00DE7D45" w:rsidP="00DE7D45">
      <w:pPr>
        <w:pStyle w:val="ListBullet"/>
      </w:pPr>
      <w:r w:rsidRPr="00DE7D45">
        <w:t>key features and roles of welfare, social and advocacy organisations of and for Deaf people in Australian history:</w:t>
      </w:r>
    </w:p>
    <w:p w:rsidR="00000000" w:rsidRPr="00DE7D45" w:rsidP="00DE7D45">
      <w:pPr>
        <w:pStyle w:val="ListBullet2"/>
      </w:pPr>
      <w:r w:rsidRPr="00DE7D45">
        <w:t>Deaf societies</w:t>
      </w:r>
    </w:p>
    <w:p w:rsidR="00000000" w:rsidRPr="00DE7D45" w:rsidP="00DE7D45">
      <w:pPr>
        <w:pStyle w:val="ListBullet2"/>
      </w:pPr>
      <w:r w:rsidRPr="00DE7D45">
        <w:t>Deaf clubs and sporting groups</w:t>
      </w:r>
    </w:p>
    <w:p w:rsidR="00000000" w:rsidRPr="00DE7D45" w:rsidP="00DE7D45">
      <w:pPr>
        <w:pStyle w:val="ListBullet2"/>
      </w:pPr>
      <w:r w:rsidRPr="00DE7D45">
        <w:t xml:space="preserve">Deaf associations or groups formed </w:t>
      </w:r>
      <w:r w:rsidRPr="00DE7D45">
        <w:t>for advocacy purposes</w:t>
      </w:r>
    </w:p>
    <w:p w:rsidR="00000000" w:rsidRPr="00DE7D45" w:rsidP="00DE7D45">
      <w:pPr>
        <w:pStyle w:val="ListBullet"/>
      </w:pPr>
      <w:r w:rsidRPr="00DE7D45">
        <w:t>significant issues that have engaged Deaf communities and ways in which Deaf people have addressed those issues in Australian history, at an overview level:</w:t>
      </w:r>
    </w:p>
    <w:p w:rsidR="00000000" w:rsidRPr="00DE7D45" w:rsidP="00DE7D45">
      <w:pPr>
        <w:pStyle w:val="ListBullet2"/>
      </w:pPr>
      <w:r w:rsidRPr="00DE7D45">
        <w:t>technology including the development of hearing and other aids and Cochlear</w:t>
      </w:r>
      <w:r w:rsidRPr="00DE7D45">
        <w:t xml:space="preserve"> implants</w:t>
      </w:r>
    </w:p>
    <w:p w:rsidR="00000000" w:rsidRPr="00DE7D45" w:rsidP="00DE7D45">
      <w:pPr>
        <w:pStyle w:val="ListBullet2"/>
      </w:pPr>
      <w:r w:rsidRPr="00DE7D45">
        <w:t>recognition of signed languages</w:t>
      </w:r>
    </w:p>
    <w:p w:rsidR="00000000" w:rsidRPr="00DE7D45" w:rsidP="00DE7D45">
      <w:pPr>
        <w:pStyle w:val="ListBullet2"/>
      </w:pPr>
      <w:r w:rsidRPr="00DE7D45">
        <w:t>equity of access to services for legal assistance, education, training and interpreting</w:t>
      </w:r>
    </w:p>
    <w:p w:rsidR="00000000" w:rsidRPr="00DE7D45" w:rsidP="00DE7D45">
      <w:pPr>
        <w:pStyle w:val="ListBullet2"/>
      </w:pPr>
      <w:r w:rsidRPr="00DE7D45">
        <w:t>legal rights and equity of access to contracts, property ownership and marriage</w:t>
      </w:r>
    </w:p>
    <w:p w:rsidR="00000000" w:rsidRPr="00DE7D45" w:rsidP="00DE7D45">
      <w:pPr>
        <w:pStyle w:val="ListBullet2"/>
      </w:pPr>
      <w:r w:rsidRPr="00DE7D45">
        <w:t>Deaf people</w:t>
      </w:r>
      <w:r>
        <w:t>’</w:t>
      </w:r>
      <w:r w:rsidRPr="00DE7D45">
        <w:t>s participation in service plannin</w:t>
      </w:r>
      <w:r w:rsidRPr="00DE7D45">
        <w:t>g and delivery</w:t>
      </w:r>
    </w:p>
    <w:p w:rsidR="00000000" w:rsidRPr="00DE7D45" w:rsidP="00DE7D45">
      <w:pPr>
        <w:pStyle w:val="ListBullet2"/>
      </w:pPr>
      <w:r w:rsidRPr="00DE7D45">
        <w:t>Deaf people’s access to and participation in professional work</w:t>
      </w:r>
    </w:p>
    <w:p w:rsidR="00000000" w:rsidRPr="00DE7D45" w:rsidP="00DE7D45">
      <w:pPr>
        <w:pStyle w:val="ListBullet2"/>
      </w:pPr>
      <w:r w:rsidRPr="00DE7D45">
        <w:t xml:space="preserve">government policy, funding and support services. </w:t>
      </w:r>
    </w:p>
    <w:p w:rsidR="00000000" w:rsidRPr="00DE7D45" w:rsidP="00DE7D45">
      <w:pPr>
        <w:pStyle w:val="AllowPageBreak"/>
      </w:pPr>
    </w:p>
    <w:p w:rsidR="00000000" w:rsidRPr="00DE7D45" w:rsidP="00DE7D45">
      <w:pPr>
        <w:pStyle w:val="Heading1"/>
      </w:pPr>
      <w:bookmarkStart w:id="4" w:name="O_962820"/>
      <w:bookmarkEnd w:id="4"/>
      <w:r w:rsidRPr="00DE7D45">
        <w:t>Assessment Conditions</w:t>
      </w:r>
    </w:p>
    <w:p w:rsidR="00000000" w:rsidRPr="00DE7D45" w:rsidP="00B9440A">
      <w:pPr>
        <w:pStyle w:val="BodyText"/>
      </w:pPr>
      <w:r w:rsidRPr="00DE7D45">
        <w:t>Assessment must ensure use of computers and the Internet to search for information.</w:t>
      </w:r>
    </w:p>
    <w:p w:rsidR="00000000" w:rsidRPr="00DE7D45" w:rsidP="00B9440A">
      <w:pPr>
        <w:pStyle w:val="BodyText"/>
      </w:pPr>
      <w:r w:rsidRPr="00DE7D45">
        <w:t>Assessors must satisfy the Standards for Registered Training Organisations requirements for assessors, and hold a qualification or Statement of Attainment which includes the unit PSPLAN012 Converse in Auslan at a proficient user level or demonstrate compet</w:t>
      </w:r>
      <w:r w:rsidRPr="00DE7D45">
        <w:t>ency equivalent to that unit, and provide evidence of at least five years’ experience in interacting with the Deaf community.</w:t>
      </w:r>
    </w:p>
    <w:p w:rsidR="00000000" w:rsidRPr="00DE7D45" w:rsidP="00DE7D45">
      <w:pPr>
        <w:pStyle w:val="Heading1"/>
      </w:pPr>
      <w:bookmarkStart w:id="5" w:name="O_962823"/>
      <w:bookmarkEnd w:id="5"/>
      <w:r w:rsidRPr="00DE7D45">
        <w:t>Links</w:t>
      </w:r>
    </w:p>
    <w:p w:rsidR="00000000" w:rsidRPr="00DE7D45" w:rsidP="00B9440A">
      <w:pPr>
        <w:pStyle w:val="BodyText"/>
      </w:pPr>
      <w:r w:rsidRPr="00DE7D45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F693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E7D45" w:rsidP="00DE7D45"/>
    <w:sectPr w:rsidSect="00DE7D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D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D45" w:rsidRPr="00B9440A" w:rsidP="00B944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D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40A" w:rsidP="00DE7D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440A" w:rsidP="00DE7D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9440A" w:rsidP="00DE7D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D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4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D45" w:rsidRPr="00B9440A" w:rsidP="00B944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D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40A" w:rsidRPr="002D2AF8" w:rsidP="00DE7D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PSPLAN006 Research the development of educational and social conditions for Australian Deaf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9440A" w:rsidP="00DE7D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36B5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F089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3406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D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D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D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D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D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D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D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D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D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D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D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D45"/>
  </w:style>
  <w:style w:type="character" w:customStyle="1" w:styleId="Heading1Char">
    <w:name w:val="Heading 1 Char"/>
    <w:basedOn w:val="DefaultParagraphFont"/>
    <w:link w:val="Heading1"/>
    <w:rsid w:val="00DE7D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D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D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7D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7D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7D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7D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7D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D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D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D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D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D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D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D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D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D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D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D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D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D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7D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7D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7D45"/>
    <w:rPr>
      <w:b/>
      <w:spacing w:val="0"/>
    </w:rPr>
  </w:style>
  <w:style w:type="paragraph" w:customStyle="1" w:styleId="SuperTitle">
    <w:name w:val="SuperTitle"/>
    <w:basedOn w:val="Title"/>
    <w:rsid w:val="00DE7D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D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D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7D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D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D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D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D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D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D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D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D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7D45"/>
    <w:rPr>
      <w:i/>
    </w:rPr>
  </w:style>
  <w:style w:type="paragraph" w:styleId="Caption">
    <w:name w:val="caption"/>
    <w:basedOn w:val="BodyText"/>
    <w:next w:val="Normal"/>
    <w:qFormat/>
    <w:rsid w:val="00DE7D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D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D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D45"/>
  </w:style>
  <w:style w:type="paragraph" w:styleId="TableofFigures">
    <w:name w:val="table of figures"/>
    <w:basedOn w:val="Normal"/>
    <w:next w:val="Normal"/>
    <w:semiHidden/>
    <w:rsid w:val="00DE7D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D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7D45"/>
    <w:rPr>
      <w:rFonts w:ascii="Wingdings" w:hAnsi="Wingdings"/>
    </w:rPr>
  </w:style>
  <w:style w:type="paragraph" w:customStyle="1" w:styleId="TableHeading">
    <w:name w:val="Table Heading"/>
    <w:basedOn w:val="HeadingBase"/>
    <w:rsid w:val="00DE7D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7D45"/>
    <w:rPr>
      <w:color w:val="0033CC"/>
      <w:u w:val="none"/>
    </w:rPr>
  </w:style>
  <w:style w:type="paragraph" w:customStyle="1" w:styleId="BodyTextRight">
    <w:name w:val="Body Text Right"/>
    <w:basedOn w:val="BodyText"/>
    <w:rsid w:val="00DE7D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D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D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D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D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D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D45"/>
    <w:rPr>
      <w:sz w:val="32"/>
    </w:rPr>
  </w:style>
  <w:style w:type="paragraph" w:customStyle="1" w:styleId="HeadingProcedure">
    <w:name w:val="Heading Procedure"/>
    <w:basedOn w:val="HeadingBase"/>
    <w:next w:val="Normal"/>
    <w:rsid w:val="00DE7D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D45"/>
    <w:pPr>
      <w:spacing w:before="60" w:after="60"/>
    </w:pPr>
  </w:style>
  <w:style w:type="paragraph" w:styleId="ListContinue">
    <w:name w:val="List Continue"/>
    <w:basedOn w:val="List"/>
    <w:rsid w:val="00DE7D45"/>
    <w:pPr>
      <w:ind w:firstLine="0"/>
    </w:pPr>
  </w:style>
  <w:style w:type="paragraph" w:customStyle="1" w:styleId="ListNote">
    <w:name w:val="List Note"/>
    <w:basedOn w:val="List"/>
    <w:rsid w:val="00DE7D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D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D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D45"/>
    <w:rPr>
      <w:rFonts w:ascii="Courier New" w:hAnsi="Courier New"/>
    </w:rPr>
  </w:style>
  <w:style w:type="paragraph" w:customStyle="1" w:styleId="NoteBullet">
    <w:name w:val="Note Bullet"/>
    <w:basedOn w:val="Note"/>
    <w:rsid w:val="00DE7D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D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D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D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D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7D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D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D45"/>
    <w:rPr>
      <w:b/>
      <w:smallCaps/>
    </w:rPr>
  </w:style>
  <w:style w:type="paragraph" w:customStyle="1" w:styleId="TableListNumber">
    <w:name w:val="Table List Number"/>
    <w:basedOn w:val="ListNumber"/>
    <w:rsid w:val="00DE7D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D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D45"/>
    <w:pPr>
      <w:numPr>
        <w:numId w:val="9"/>
      </w:numPr>
    </w:pPr>
  </w:style>
  <w:style w:type="paragraph" w:customStyle="1" w:styleId="ListAlpha2">
    <w:name w:val="List Alpha 2"/>
    <w:basedOn w:val="List2"/>
    <w:rsid w:val="00DE7D45"/>
    <w:pPr>
      <w:numPr>
        <w:numId w:val="8"/>
      </w:numPr>
    </w:pPr>
  </w:style>
  <w:style w:type="paragraph" w:styleId="List2">
    <w:name w:val="List 2"/>
    <w:basedOn w:val="BodyText"/>
    <w:rsid w:val="00DE7D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D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D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D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D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D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7D45"/>
    <w:pPr>
      <w:numPr>
        <w:numId w:val="4"/>
      </w:numPr>
    </w:pPr>
  </w:style>
  <w:style w:type="paragraph" w:styleId="ListContinue2">
    <w:name w:val="List Continue 2"/>
    <w:basedOn w:val="List2"/>
    <w:rsid w:val="00DE7D45"/>
    <w:pPr>
      <w:ind w:firstLine="0"/>
    </w:pPr>
  </w:style>
  <w:style w:type="paragraph" w:styleId="ListContinue3">
    <w:name w:val="List Continue 3"/>
    <w:basedOn w:val="List3"/>
    <w:rsid w:val="00DE7D45"/>
    <w:pPr>
      <w:ind w:left="1021" w:firstLine="0"/>
    </w:pPr>
  </w:style>
  <w:style w:type="paragraph" w:styleId="ListContinue4">
    <w:name w:val="List Continue 4"/>
    <w:basedOn w:val="List4"/>
    <w:rsid w:val="00DE7D45"/>
    <w:pPr>
      <w:ind w:firstLine="0"/>
    </w:pPr>
  </w:style>
  <w:style w:type="paragraph" w:styleId="ListContinue5">
    <w:name w:val="List Continue 5"/>
    <w:basedOn w:val="List5"/>
    <w:rsid w:val="00DE7D45"/>
    <w:pPr>
      <w:ind w:firstLine="0"/>
    </w:pPr>
  </w:style>
  <w:style w:type="paragraph" w:styleId="ListNumber3">
    <w:name w:val="List Number 3"/>
    <w:basedOn w:val="List3"/>
    <w:rsid w:val="00DE7D45"/>
    <w:pPr>
      <w:numPr>
        <w:numId w:val="5"/>
      </w:numPr>
    </w:pPr>
  </w:style>
  <w:style w:type="paragraph" w:styleId="ListNumber4">
    <w:name w:val="List Number 4"/>
    <w:basedOn w:val="List4"/>
    <w:rsid w:val="00DE7D45"/>
    <w:pPr>
      <w:numPr>
        <w:numId w:val="6"/>
      </w:numPr>
    </w:pPr>
  </w:style>
  <w:style w:type="paragraph" w:styleId="ListNumber5">
    <w:name w:val="List Number 5"/>
    <w:basedOn w:val="List5"/>
    <w:rsid w:val="00DE7D45"/>
    <w:pPr>
      <w:numPr>
        <w:numId w:val="7"/>
      </w:numPr>
    </w:pPr>
  </w:style>
  <w:style w:type="paragraph" w:styleId="BlockText">
    <w:name w:val="Block Text"/>
    <w:basedOn w:val="Normal"/>
    <w:rsid w:val="00DE7D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D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D45"/>
    <w:rPr>
      <w:sz w:val="16"/>
      <w:vertAlign w:val="superscript"/>
    </w:rPr>
  </w:style>
  <w:style w:type="character" w:customStyle="1" w:styleId="Symbols">
    <w:name w:val="Symbols"/>
    <w:basedOn w:val="DefaultParagraphFont"/>
    <w:rsid w:val="00DE7D45"/>
    <w:rPr>
      <w:rFonts w:ascii="Symbol" w:hAnsi="Symbol"/>
    </w:rPr>
  </w:style>
  <w:style w:type="character" w:customStyle="1" w:styleId="MenuOptions">
    <w:name w:val="Menu Options"/>
    <w:basedOn w:val="DefaultParagraphFont"/>
    <w:rsid w:val="00DE7D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D45"/>
    <w:rPr>
      <w:b/>
    </w:rPr>
  </w:style>
  <w:style w:type="character" w:customStyle="1" w:styleId="Underlined">
    <w:name w:val="Underlined"/>
    <w:basedOn w:val="DefaultParagraphFont"/>
    <w:rsid w:val="00DE7D45"/>
    <w:rPr>
      <w:u w:val="single"/>
    </w:rPr>
  </w:style>
  <w:style w:type="paragraph" w:customStyle="1" w:styleId="TableBodyTextRight">
    <w:name w:val="Table Body Text Right"/>
    <w:basedOn w:val="TableBodyText"/>
    <w:rsid w:val="00DE7D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D45"/>
    <w:rPr>
      <w:sz w:val="18"/>
    </w:rPr>
  </w:style>
  <w:style w:type="paragraph" w:customStyle="1" w:styleId="BodySmallRight">
    <w:name w:val="Body Small Right"/>
    <w:basedOn w:val="BodyTextRight"/>
    <w:rsid w:val="00DE7D45"/>
    <w:rPr>
      <w:sz w:val="18"/>
      <w:szCs w:val="18"/>
    </w:rPr>
  </w:style>
  <w:style w:type="paragraph" w:customStyle="1" w:styleId="MarginEdition">
    <w:name w:val="Margin Edition"/>
    <w:basedOn w:val="MarginNote"/>
    <w:rsid w:val="00DE7D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D45"/>
    <w:rPr>
      <w:sz w:val="2"/>
      <w:szCs w:val="2"/>
    </w:rPr>
  </w:style>
  <w:style w:type="character" w:customStyle="1" w:styleId="Small">
    <w:name w:val="Small"/>
    <w:basedOn w:val="DefaultParagraphFont"/>
    <w:rsid w:val="00DE7D45"/>
    <w:rPr>
      <w:sz w:val="16"/>
    </w:rPr>
  </w:style>
  <w:style w:type="paragraph" w:customStyle="1" w:styleId="WideTable">
    <w:name w:val="Wide Table"/>
    <w:basedOn w:val="Normal"/>
    <w:rsid w:val="00DE7D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D45"/>
  </w:style>
  <w:style w:type="paragraph" w:styleId="Quote">
    <w:name w:val="Quote"/>
    <w:basedOn w:val="Heading1"/>
    <w:link w:val="QuoteChar"/>
    <w:qFormat/>
    <w:rsid w:val="00DE7D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D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D45"/>
    <w:pPr>
      <w:pageBreakBefore/>
    </w:pPr>
  </w:style>
  <w:style w:type="paragraph" w:customStyle="1" w:styleId="Border">
    <w:name w:val="Border"/>
    <w:basedOn w:val="Normal"/>
    <w:qFormat/>
    <w:rsid w:val="00DE7D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D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D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D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D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D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D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D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D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D45"/>
    <w:rPr>
      <w:u w:val="single"/>
    </w:rPr>
  </w:style>
  <w:style w:type="character" w:customStyle="1" w:styleId="BoldandItalics">
    <w:name w:val="Bold and Italics"/>
    <w:qFormat/>
    <w:rsid w:val="00DE7D45"/>
    <w:rPr>
      <w:b/>
      <w:i/>
      <w:u w:val="none"/>
    </w:rPr>
  </w:style>
  <w:style w:type="paragraph" w:styleId="BalloonText">
    <w:name w:val="Balloon Text"/>
    <w:basedOn w:val="Normal"/>
    <w:link w:val="BalloonTextChar"/>
    <w:rsid w:val="00DE7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D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D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D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D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D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7D45"/>
    <w:pPr>
      <w:spacing w:before="0" w:after="0"/>
    </w:pPr>
  </w:style>
  <w:style w:type="paragraph" w:customStyle="1" w:styleId="BodyTextBold">
    <w:name w:val="Body Text Bold"/>
    <w:basedOn w:val="BodyText"/>
    <w:qFormat/>
    <w:rsid w:val="00DE7D45"/>
    <w:rPr>
      <w:b/>
    </w:rPr>
  </w:style>
  <w:style w:type="character" w:styleId="Hyperlink">
    <w:name w:val="Hyperlink"/>
    <w:basedOn w:val="DefaultParagraphFont"/>
    <w:uiPriority w:val="99"/>
    <w:unhideWhenUsed/>
    <w:rsid w:val="00B944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3576</Characters>
  <Application>Microsoft Office Word</Application>
  <DocSecurity>0</DocSecurity>
  <Lines>91</Lines>
  <Paragraphs>72</Paragraphs>
  <ScaleCrop>false</ScaleCrop>
  <Company>Author-it Software Corporation Ltd.</Company>
  <LinksUpToDate>false</LinksUpToDate>
  <CharactersWithSpaces>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PSPLAN006 Research the development of educational and social conditions for Australian Deaf communities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2022-11-21T09:15:00Z</dcterms:created>
  <dcterms:modified xsi:type="dcterms:W3CDTF">2022-11-21T09:15:00Z</dcterms:modified>
</cp:coreProperties>
</file>