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58CA" w:rsidP="00F058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PSPLAN005 Analyse the structure of Auslan signs</w:t>
      </w:r>
      <w:r>
        <w:fldChar w:fldCharType="end"/>
      </w:r>
    </w:p>
    <w:p w:rsidR="00F058CA" w:rsidP="00F058CA">
      <w:pPr>
        <w:pStyle w:val="Version"/>
        <w:sectPr w:rsidSect="00C042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4264" w:rsidP="00C04264">
      <w:pPr>
        <w:pStyle w:val="SuperHeading"/>
      </w:pPr>
      <w:r w:rsidRPr="00C04264">
        <w:t>PSPLAN005 Analyse the structure of Auslan signs</w:t>
      </w:r>
    </w:p>
    <w:p w:rsidR="00000000" w:rsidRPr="00C04264" w:rsidP="00C04264">
      <w:pPr>
        <w:pStyle w:val="Heading1"/>
      </w:pPr>
      <w:bookmarkStart w:id="1" w:name="O_962788"/>
      <w:bookmarkEnd w:id="1"/>
      <w:r w:rsidRPr="00C04264">
        <w:t>Modification History</w:t>
      </w:r>
    </w:p>
    <w:p w:rsidR="00000000" w:rsidRPr="00C04264" w:rsidP="00F058CA">
      <w:pPr>
        <w:pStyle w:val="BodyText"/>
      </w:pPr>
      <w:r w:rsidRPr="00C04264">
        <w:t>Not applicable.</w:t>
      </w:r>
    </w:p>
    <w:p w:rsidR="00000000" w:rsidRPr="00C04264" w:rsidP="00C04264">
      <w:pPr>
        <w:pStyle w:val="Heading1"/>
      </w:pPr>
      <w:bookmarkStart w:id="2" w:name="O_962789"/>
      <w:bookmarkEnd w:id="2"/>
      <w:r w:rsidRPr="00C04264">
        <w:t>Application</w:t>
      </w:r>
    </w:p>
    <w:p w:rsidR="00000000" w:rsidRPr="00C04264" w:rsidP="00F058CA">
      <w:pPr>
        <w:pStyle w:val="BodyText"/>
      </w:pPr>
      <w:r w:rsidRPr="00C04264">
        <w:t>This unit describes the performance outcomes, skills and knowledge required to identify the principle characteristics of Auslan signs. It requires the ability to identify the paramet</w:t>
      </w:r>
      <w:r w:rsidRPr="00C04264">
        <w:t>ers of Auslan signs, use of space, verbs, depicting signs and how new signs are added to Auslan.</w:t>
      </w:r>
    </w:p>
    <w:p w:rsidR="00000000" w:rsidRPr="00C04264" w:rsidP="00F058CA">
      <w:pPr>
        <w:pStyle w:val="BodyText"/>
      </w:pPr>
      <w:r w:rsidRPr="00C04264">
        <w:t>This knowledge of the phonology and morphology of Auslan underpins competence in the use of Auslan</w:t>
      </w:r>
    </w:p>
    <w:p w:rsidR="00000000" w:rsidRPr="00C04264" w:rsidP="00F058CA">
      <w:pPr>
        <w:pStyle w:val="BodyText"/>
      </w:pPr>
      <w:r w:rsidRPr="00C04264">
        <w:t>This unit applies to individuals who have already achieved s</w:t>
      </w:r>
      <w:r w:rsidRPr="00C04264">
        <w:t>ome initial Auslan skills and are now progressing towards the achievement of additional skills to converse as independent users of Auslan.</w:t>
      </w:r>
    </w:p>
    <w:p w:rsidR="00000000" w:rsidRPr="00C04264" w:rsidP="00F058CA">
      <w:pPr>
        <w:pStyle w:val="BodyText"/>
      </w:pPr>
      <w:r w:rsidRPr="00C04264">
        <w:t>No occupational licensing, certification or specific legislative requirements apply to this unit at the time of publi</w:t>
      </w:r>
      <w:r w:rsidRPr="00C04264">
        <w:t>cation.</w:t>
      </w:r>
    </w:p>
    <w:p w:rsidR="00000000" w:rsidRPr="00C04264" w:rsidP="00C04264">
      <w:pPr>
        <w:pStyle w:val="Heading1"/>
      </w:pPr>
      <w:bookmarkStart w:id="3" w:name="O_962790"/>
      <w:bookmarkEnd w:id="3"/>
      <w:r w:rsidRPr="00C04264">
        <w:t>Pre-requisite Unit</w:t>
      </w:r>
    </w:p>
    <w:p w:rsidR="00000000" w:rsidRPr="00C04264" w:rsidP="00F058CA">
      <w:pPr>
        <w:pStyle w:val="BodyText"/>
      </w:pPr>
      <w:r w:rsidRPr="00C04264">
        <w:t>Nil</w:t>
      </w:r>
    </w:p>
    <w:p w:rsidR="00000000" w:rsidRPr="00C04264" w:rsidP="00C04264">
      <w:pPr>
        <w:pStyle w:val="Heading1"/>
      </w:pPr>
      <w:bookmarkStart w:id="4" w:name="O_962791"/>
      <w:bookmarkEnd w:id="4"/>
      <w:r w:rsidRPr="00C04264">
        <w:t>Competency Field</w:t>
      </w:r>
    </w:p>
    <w:p w:rsidR="00000000" w:rsidRPr="00C04264" w:rsidP="00F058CA">
      <w:pPr>
        <w:pStyle w:val="BodyText"/>
      </w:pPr>
      <w:r w:rsidRPr="00C04264">
        <w:t>Languages other than English - Auslan</w:t>
      </w:r>
    </w:p>
    <w:p w:rsidR="00000000" w:rsidRPr="00C04264" w:rsidP="00C04264">
      <w:pPr>
        <w:pStyle w:val="Heading1"/>
      </w:pPr>
      <w:bookmarkStart w:id="5" w:name="O_962793"/>
      <w:bookmarkEnd w:id="5"/>
      <w:r w:rsidRPr="00C0426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6322"/>
      </w:tblGrid>
      <w:tr w:rsidTr="00F058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2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264" w:rsidP="00C04264">
            <w:pPr>
              <w:pStyle w:val="BodyText"/>
            </w:pPr>
            <w:r w:rsidRPr="00C04264">
              <w:rPr>
                <w:rStyle w:val="SpecialBold"/>
              </w:rPr>
              <w:t xml:space="preserve">ELEMENTS </w:t>
            </w:r>
          </w:p>
        </w:tc>
        <w:tc>
          <w:tcPr>
            <w:tcW w:w="63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264">
            <w:pPr>
              <w:pStyle w:val="BodyText"/>
              <w:rPr>
                <w:lang w:val="en-NZ"/>
              </w:rPr>
            </w:pPr>
            <w:r w:rsidRPr="00C04264">
              <w:rPr>
                <w:rStyle w:val="SpecialBold"/>
              </w:rPr>
              <w:t xml:space="preserve">PERFORMANCE CRITERIA </w:t>
            </w:r>
          </w:p>
        </w:tc>
      </w:tr>
      <w:tr w:rsidTr="00F058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7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264" w:rsidP="00C04264">
            <w:pPr>
              <w:pStyle w:val="BodyText"/>
            </w:pPr>
            <w:r w:rsidRPr="00C04264">
              <w:rPr>
                <w:rStyle w:val="Emphasis"/>
              </w:rPr>
              <w:t xml:space="preserve">Elements describe the essential outcomes </w:t>
            </w:r>
          </w:p>
        </w:tc>
        <w:tc>
          <w:tcPr>
            <w:tcW w:w="63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264">
            <w:pPr>
              <w:pStyle w:val="BodyText"/>
              <w:rPr>
                <w:lang w:val="en-NZ"/>
              </w:rPr>
            </w:pPr>
            <w:r w:rsidRPr="00C04264">
              <w:rPr>
                <w:rStyle w:val="Emphasis"/>
              </w:rPr>
              <w:t>Performanc</w:t>
            </w:r>
            <w:r w:rsidRPr="00C04264">
              <w:rPr>
                <w:rStyle w:val="Emphasis"/>
              </w:rPr>
              <w:t xml:space="preserve">e criteria describe the performance needed to demonstrate achievement of the element. </w:t>
            </w:r>
          </w:p>
        </w:tc>
      </w:tr>
      <w:tr w:rsidTr="00F058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11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264" w:rsidP="00C04264">
            <w:pPr>
              <w:pStyle w:val="List"/>
            </w:pPr>
            <w:r w:rsidRPr="00C04264">
              <w:t xml:space="preserve">1. Identify the parameters of Auslan signs. 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264" w:rsidP="00C04264">
            <w:pPr>
              <w:pStyle w:val="List"/>
            </w:pPr>
            <w:r w:rsidRPr="00C04264">
              <w:t xml:space="preserve">1.1. Identify different handshapes and changes that can change the meaning of a sign and sign examples. </w:t>
            </w:r>
          </w:p>
          <w:p w:rsidR="00000000" w:rsidRPr="00C04264" w:rsidP="00C04264">
            <w:pPr>
              <w:pStyle w:val="List"/>
            </w:pPr>
            <w:r w:rsidRPr="00C04264">
              <w:t xml:space="preserve">1.2. Identify and use common sign locations in Auslan. </w:t>
            </w:r>
          </w:p>
          <w:p w:rsidR="00000000" w:rsidRPr="00C04264" w:rsidP="00C04264">
            <w:pPr>
              <w:pStyle w:val="List"/>
            </w:pPr>
            <w:r w:rsidRPr="00C04264">
              <w:t xml:space="preserve">1.3. Identify and use primary and secondary sign movements in Auslan. </w:t>
            </w:r>
          </w:p>
          <w:p w:rsidR="00000000" w:rsidRPr="00C04264" w:rsidP="00C04264">
            <w:pPr>
              <w:pStyle w:val="List"/>
            </w:pPr>
            <w:r w:rsidRPr="00C04264">
              <w:t xml:space="preserve">1.4. Identify how different orientations of handshapes can occur and sign examples. </w:t>
            </w:r>
          </w:p>
          <w:p w:rsidR="00000000" w:rsidRPr="00C04264" w:rsidP="00C04264">
            <w:pPr>
              <w:pStyle w:val="List"/>
            </w:pPr>
            <w:r w:rsidRPr="00C04264">
              <w:t>1.5. Identify types of non-manual features t</w:t>
            </w:r>
            <w:r w:rsidRPr="00C04264">
              <w:t xml:space="preserve">hat can be added to a </w:t>
            </w:r>
            <w:r w:rsidRPr="00C04264">
              <w:t xml:space="preserve">sign and use when signing. </w:t>
            </w:r>
          </w:p>
          <w:p w:rsidR="00000000" w:rsidP="00C04264">
            <w:pPr>
              <w:pStyle w:val="List"/>
              <w:rPr>
                <w:lang w:val="en-NZ"/>
              </w:rPr>
            </w:pPr>
            <w:r w:rsidRPr="00C04264">
              <w:t xml:space="preserve">1.6. Identify and use signs with the same handshape, movement or location. </w:t>
            </w:r>
          </w:p>
        </w:tc>
      </w:tr>
      <w:tr w:rsidTr="00F058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5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264">
            <w:pPr>
              <w:pStyle w:val="List"/>
              <w:rPr>
                <w:lang w:val="en-NZ"/>
              </w:rPr>
            </w:pPr>
            <w:r w:rsidRPr="00C04264">
              <w:t xml:space="preserve">2. Identify how fluent signing can change the citation form of a sign. </w:t>
            </w:r>
          </w:p>
        </w:tc>
        <w:tc>
          <w:tcPr>
            <w:tcW w:w="63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264" w:rsidP="00C04264">
            <w:pPr>
              <w:pStyle w:val="List"/>
            </w:pPr>
            <w:r w:rsidRPr="00C04264">
              <w:t>2.1. Determine the difference between signs in their cita</w:t>
            </w:r>
            <w:r w:rsidRPr="00C04264">
              <w:t xml:space="preserve">tion form and when they are being signed fluently. </w:t>
            </w:r>
          </w:p>
          <w:p w:rsidR="00000000" w:rsidP="00C04264">
            <w:pPr>
              <w:pStyle w:val="List"/>
              <w:rPr>
                <w:lang w:val="en-NZ"/>
              </w:rPr>
            </w:pPr>
            <w:r w:rsidRPr="00C04264">
              <w:t xml:space="preserve">2.2. Determine changes that can occur in fluent signing to the form of an Auslan sign. </w:t>
            </w:r>
          </w:p>
        </w:tc>
      </w:tr>
      <w:tr w:rsidTr="00F058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37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264" w:rsidP="00C04264">
            <w:pPr>
              <w:pStyle w:val="List"/>
            </w:pPr>
            <w:r w:rsidRPr="00C04264">
              <w:t xml:space="preserve">3. Identify the use of space in Auslan. 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264" w:rsidP="00C04264">
            <w:pPr>
              <w:pStyle w:val="List"/>
            </w:pPr>
            <w:r w:rsidRPr="00C04264">
              <w:t xml:space="preserve">3.1. Identify and compare different types of space used in AusIan. </w:t>
            </w:r>
          </w:p>
          <w:p w:rsidR="00000000" w:rsidRPr="00C04264" w:rsidP="00C04264">
            <w:pPr>
              <w:pStyle w:val="List"/>
            </w:pPr>
            <w:r w:rsidRPr="00C04264">
              <w:t xml:space="preserve">3.2. Identify types of signs or signing used in space and use when signing. </w:t>
            </w:r>
          </w:p>
          <w:p w:rsidR="00000000" w:rsidP="00C04264">
            <w:pPr>
              <w:pStyle w:val="List"/>
              <w:rPr>
                <w:lang w:val="en-NZ"/>
              </w:rPr>
            </w:pPr>
            <w:r w:rsidRPr="00C04264">
              <w:t xml:space="preserve">3.3. Identify how signers set up referents in space and sign examples. </w:t>
            </w:r>
          </w:p>
        </w:tc>
      </w:tr>
      <w:tr w:rsidTr="00F058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32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264" w:rsidP="00C04264">
            <w:pPr>
              <w:pStyle w:val="List"/>
            </w:pPr>
            <w:r w:rsidRPr="00C04264">
              <w:t xml:space="preserve">4. Identify verbs and their differences. 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264" w:rsidP="00C04264">
            <w:pPr>
              <w:pStyle w:val="List"/>
            </w:pPr>
            <w:r w:rsidRPr="00C04264">
              <w:t>4.1. Categorise the three types of verbs used in Auslan to unde</w:t>
            </w:r>
            <w:r w:rsidRPr="00C04264">
              <w:t xml:space="preserve">rstand use when signing. </w:t>
            </w:r>
          </w:p>
          <w:p w:rsidR="00000000" w:rsidRPr="00C04264" w:rsidP="00C04264">
            <w:pPr>
              <w:pStyle w:val="List"/>
            </w:pPr>
            <w:r w:rsidRPr="00C04264">
              <w:t xml:space="preserve">4.2. Determine the difference between plain verbs and indicating verbs and use when signing. </w:t>
            </w:r>
          </w:p>
          <w:p w:rsidR="00000000" w:rsidRPr="00C04264" w:rsidP="00C04264">
            <w:pPr>
              <w:pStyle w:val="List"/>
            </w:pPr>
            <w:r w:rsidRPr="00C04264">
              <w:t xml:space="preserve">4.3. Distinguish and explain the difference between using signs that can be locatable or plain verbs. </w:t>
            </w:r>
          </w:p>
          <w:p w:rsidR="00000000" w:rsidP="00C04264">
            <w:pPr>
              <w:pStyle w:val="List"/>
              <w:rPr>
                <w:lang w:val="en-NZ"/>
              </w:rPr>
            </w:pPr>
            <w:r w:rsidRPr="00C04264">
              <w:t>4.4. Determine the difference bet</w:t>
            </w:r>
            <w:r w:rsidRPr="00C04264">
              <w:t xml:space="preserve">ween indicating and depicting verbs and sign examples. </w:t>
            </w:r>
          </w:p>
        </w:tc>
      </w:tr>
      <w:tr w:rsidTr="00F058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4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264" w:rsidP="00C04264">
            <w:pPr>
              <w:pStyle w:val="List"/>
            </w:pPr>
            <w:r w:rsidRPr="00C04264">
              <w:t xml:space="preserve">5. Identify categories of depicting signs. 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264" w:rsidP="00C04264">
            <w:pPr>
              <w:pStyle w:val="List"/>
            </w:pPr>
            <w:r w:rsidRPr="00C04264">
              <w:t xml:space="preserve">5.1. Explain the meaning of entity depicting signs and sign examples. </w:t>
            </w:r>
          </w:p>
          <w:p w:rsidR="00000000" w:rsidRPr="00C04264" w:rsidP="00C04264">
            <w:pPr>
              <w:pStyle w:val="List"/>
            </w:pPr>
            <w:r w:rsidRPr="00C04264">
              <w:t>5.2. Explain the meaning of handling depicting signs and sign examples.</w:t>
            </w:r>
          </w:p>
          <w:p w:rsidR="00000000" w:rsidP="00C04264">
            <w:pPr>
              <w:pStyle w:val="List"/>
              <w:rPr>
                <w:lang w:val="en-NZ"/>
              </w:rPr>
            </w:pPr>
            <w:r w:rsidRPr="00C04264">
              <w:t>5.3. Explain the meaning of size, shape and specifiers and sign examples.</w:t>
            </w:r>
          </w:p>
        </w:tc>
      </w:tr>
      <w:tr w:rsidTr="00F058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4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264">
            <w:pPr>
              <w:pStyle w:val="List"/>
              <w:rPr>
                <w:lang w:val="en-NZ"/>
              </w:rPr>
            </w:pPr>
            <w:r w:rsidRPr="00C04264">
              <w:t>6. Identify how new signs are added to Auslan.</w:t>
            </w:r>
          </w:p>
        </w:tc>
        <w:tc>
          <w:tcPr>
            <w:tcW w:w="63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264" w:rsidP="00C04264">
            <w:pPr>
              <w:pStyle w:val="List"/>
            </w:pPr>
            <w:r w:rsidRPr="00C04264">
              <w:t>6.1. Identify and explain common ways new signs are added to Auslan.</w:t>
            </w:r>
          </w:p>
          <w:p w:rsidR="00000000" w:rsidRPr="00C04264" w:rsidP="00C04264">
            <w:pPr>
              <w:pStyle w:val="List"/>
            </w:pPr>
            <w:r w:rsidRPr="00C04264">
              <w:t>6.2. Source and sign examples of new signs added to Auslan throug</w:t>
            </w:r>
            <w:r w:rsidRPr="00C04264">
              <w:t>h common methods.</w:t>
            </w:r>
          </w:p>
        </w:tc>
      </w:tr>
    </w:tbl>
    <w:p w:rsidR="00F058CA" w:rsidP="00C04264">
      <w:pPr>
        <w:pStyle w:val="BodyText"/>
      </w:pPr>
    </w:p>
    <w:p w:rsidR="00F058CA" w:rsidP="00C04264">
      <w:pPr>
        <w:pStyle w:val="BodyText"/>
      </w:pPr>
    </w:p>
    <w:p w:rsidR="00000000" w:rsidRPr="00C04264" w:rsidP="00C04264">
      <w:pPr>
        <w:pStyle w:val="Heading1"/>
      </w:pPr>
      <w:bookmarkStart w:id="6" w:name="O_962794"/>
      <w:bookmarkEnd w:id="6"/>
      <w:r w:rsidRPr="00C04264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0"/>
        <w:gridCol w:w="6736"/>
      </w:tblGrid>
      <w:tr w:rsidTr="00C042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7"/>
        </w:trPr>
        <w:tc>
          <w:tcPr>
            <w:tcW w:w="85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264">
            <w:pPr>
              <w:pStyle w:val="BodyText"/>
              <w:rPr>
                <w:lang w:val="en-NZ"/>
              </w:rPr>
            </w:pPr>
            <w:r w:rsidRPr="00C04264">
              <w:rPr>
                <w:rStyle w:val="Emphasis"/>
              </w:rPr>
              <w:t>Foundation skills essential to performance in this unit, but not explicit in the performance criteria are</w:t>
            </w:r>
            <w:r w:rsidRPr="00C04264">
              <w:t xml:space="preserve"> </w:t>
            </w:r>
            <w:r w:rsidRPr="00C04264">
              <w:rPr>
                <w:rStyle w:val="Emphasis"/>
              </w:rPr>
              <w:t xml:space="preserve">listed here, along with a brief context statement. </w:t>
            </w:r>
          </w:p>
        </w:tc>
      </w:tr>
      <w:tr w:rsidTr="00C042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2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264" w:rsidP="00C04264">
            <w:pPr>
              <w:pStyle w:val="BodyText"/>
            </w:pPr>
            <w:r w:rsidRPr="00C04264">
              <w:rPr>
                <w:rStyle w:val="SpecialBold"/>
              </w:rPr>
              <w:t xml:space="preserve">SKILLS </w:t>
            </w:r>
          </w:p>
        </w:tc>
        <w:tc>
          <w:tcPr>
            <w:tcW w:w="6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264">
            <w:pPr>
              <w:pStyle w:val="BodyText"/>
              <w:rPr>
                <w:lang w:val="en-NZ"/>
              </w:rPr>
            </w:pPr>
            <w:r w:rsidRPr="00C04264">
              <w:rPr>
                <w:rStyle w:val="SpecialBold"/>
              </w:rPr>
              <w:t xml:space="preserve">DESCRIPTION </w:t>
            </w:r>
          </w:p>
        </w:tc>
      </w:tr>
      <w:tr w:rsidTr="00C042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4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264">
            <w:pPr>
              <w:pStyle w:val="BodyText"/>
              <w:rPr>
                <w:lang w:val="en-NZ"/>
              </w:rPr>
            </w:pPr>
            <w:r w:rsidRPr="00C04264">
              <w:t xml:space="preserve">Reading skills to: </w:t>
            </w:r>
          </w:p>
        </w:tc>
        <w:tc>
          <w:tcPr>
            <w:tcW w:w="6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264">
            <w:pPr>
              <w:pStyle w:val="ListBullet"/>
              <w:rPr>
                <w:lang w:val="en-NZ"/>
              </w:rPr>
            </w:pPr>
            <w:r w:rsidRPr="00C04264">
              <w:t xml:space="preserve">interpret unfamiliar information of varying complexity. </w:t>
            </w:r>
          </w:p>
        </w:tc>
      </w:tr>
      <w:tr w:rsidTr="00C042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264">
            <w:pPr>
              <w:pStyle w:val="BodyText"/>
              <w:rPr>
                <w:lang w:val="en-NZ"/>
              </w:rPr>
            </w:pPr>
            <w:r w:rsidRPr="00C04264">
              <w:t xml:space="preserve">Communication skills to: </w:t>
            </w:r>
          </w:p>
        </w:tc>
        <w:tc>
          <w:tcPr>
            <w:tcW w:w="6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264" w:rsidP="00C04264">
            <w:pPr>
              <w:pStyle w:val="ListBullet"/>
            </w:pPr>
            <w:r w:rsidRPr="00C04264">
              <w:t xml:space="preserve">produce short Auslan texts to demonstrate understanding of the principle characteristics of Auslan signs. </w:t>
            </w:r>
          </w:p>
        </w:tc>
      </w:tr>
    </w:tbl>
    <w:p w:rsidR="00F058CA" w:rsidP="00C04264">
      <w:pPr>
        <w:pStyle w:val="BodyText"/>
      </w:pPr>
    </w:p>
    <w:p w:rsidR="00F058CA" w:rsidP="00C04264">
      <w:pPr>
        <w:pStyle w:val="BodyText"/>
      </w:pPr>
    </w:p>
    <w:p w:rsidR="00000000" w:rsidRPr="00C04264" w:rsidP="00C04264">
      <w:pPr>
        <w:pStyle w:val="Heading1"/>
      </w:pPr>
      <w:bookmarkStart w:id="7" w:name="O_962796"/>
      <w:bookmarkEnd w:id="7"/>
      <w:r w:rsidRPr="00C04264">
        <w:t>Unit Mapping Information</w:t>
      </w:r>
    </w:p>
    <w:p w:rsidR="00000000" w:rsidRPr="00C04264" w:rsidP="00F058CA">
      <w:pPr>
        <w:pStyle w:val="BodyText"/>
      </w:pPr>
      <w:r w:rsidRPr="00C04264">
        <w:t>No equivalent unit</w:t>
      </w:r>
    </w:p>
    <w:p w:rsidR="00000000" w:rsidRPr="00C04264" w:rsidP="00C04264">
      <w:pPr>
        <w:pStyle w:val="Heading1"/>
      </w:pPr>
      <w:bookmarkStart w:id="8" w:name="O_962803"/>
      <w:bookmarkEnd w:id="8"/>
      <w:r w:rsidRPr="00C04264">
        <w:t>Links</w:t>
      </w:r>
    </w:p>
    <w:p w:rsidR="00000000" w:rsidRPr="00C04264" w:rsidP="00F058CA">
      <w:pPr>
        <w:pStyle w:val="BodyText"/>
      </w:pPr>
      <w:r w:rsidRPr="00C04264">
        <w:t xml:space="preserve">Companion Volume Implementation Guide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A40D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04264" w:rsidP="00C04264"/>
    <w:sectPr w:rsidSect="00C0426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2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264" w:rsidRPr="00F058CA" w:rsidP="00F058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2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8CA" w:rsidP="00C042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58CA" w:rsidP="00C042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058CA" w:rsidP="00C042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2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8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4264" w:rsidRPr="00F058CA" w:rsidP="00F058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2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8CA" w:rsidRPr="002D2AF8" w:rsidP="00C042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PSPLAN005 Analyse the structure of Auslan 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F058CA" w:rsidP="00C042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01E89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3127E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42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42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42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42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42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42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42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42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42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42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42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4264"/>
  </w:style>
  <w:style w:type="character" w:customStyle="1" w:styleId="Heading1Char">
    <w:name w:val="Heading 1 Char"/>
    <w:basedOn w:val="DefaultParagraphFont"/>
    <w:link w:val="Heading1"/>
    <w:rsid w:val="00C042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42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426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0426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0426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04264"/>
    <w:rPr>
      <w:b/>
      <w:spacing w:val="0"/>
    </w:rPr>
  </w:style>
  <w:style w:type="character" w:styleId="Emphasis">
    <w:name w:val="Emphasis"/>
    <w:basedOn w:val="DefaultParagraphFont"/>
    <w:qFormat/>
    <w:rsid w:val="00C04264"/>
    <w:rPr>
      <w:i/>
    </w:rPr>
  </w:style>
  <w:style w:type="paragraph" w:customStyle="1" w:styleId="SuperHeading">
    <w:name w:val="SuperHeading"/>
    <w:basedOn w:val="Normal"/>
    <w:rsid w:val="00C042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42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42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42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42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42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42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42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42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42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42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42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42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42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42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42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42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42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42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426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042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42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42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42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0426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042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42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42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42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42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42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42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42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426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042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42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42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4264"/>
  </w:style>
  <w:style w:type="paragraph" w:styleId="TableofFigures">
    <w:name w:val="table of figures"/>
    <w:basedOn w:val="Normal"/>
    <w:next w:val="Normal"/>
    <w:semiHidden/>
    <w:rsid w:val="00C042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426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04264"/>
    <w:rPr>
      <w:rFonts w:ascii="Wingdings" w:hAnsi="Wingdings"/>
    </w:rPr>
  </w:style>
  <w:style w:type="paragraph" w:customStyle="1" w:styleId="TableHeading">
    <w:name w:val="Table Heading"/>
    <w:basedOn w:val="HeadingBase"/>
    <w:rsid w:val="00C042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4264"/>
    <w:rPr>
      <w:color w:val="0033CC"/>
      <w:u w:val="none"/>
    </w:rPr>
  </w:style>
  <w:style w:type="paragraph" w:customStyle="1" w:styleId="BodyTextRight">
    <w:name w:val="Body Text Right"/>
    <w:basedOn w:val="BodyText"/>
    <w:rsid w:val="00C042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42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426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42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42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42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4264"/>
    <w:rPr>
      <w:sz w:val="32"/>
    </w:rPr>
  </w:style>
  <w:style w:type="paragraph" w:customStyle="1" w:styleId="HeadingProcedure">
    <w:name w:val="Heading Procedure"/>
    <w:basedOn w:val="HeadingBase"/>
    <w:next w:val="Normal"/>
    <w:rsid w:val="00C042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4264"/>
    <w:pPr>
      <w:spacing w:before="60" w:after="60"/>
    </w:pPr>
  </w:style>
  <w:style w:type="paragraph" w:styleId="ListContinue">
    <w:name w:val="List Continue"/>
    <w:basedOn w:val="List"/>
    <w:rsid w:val="00C04264"/>
    <w:pPr>
      <w:ind w:firstLine="0"/>
    </w:pPr>
  </w:style>
  <w:style w:type="paragraph" w:customStyle="1" w:styleId="ListNote">
    <w:name w:val="List Note"/>
    <w:basedOn w:val="List"/>
    <w:rsid w:val="00C042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42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42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4264"/>
    <w:rPr>
      <w:rFonts w:ascii="Courier New" w:hAnsi="Courier New"/>
    </w:rPr>
  </w:style>
  <w:style w:type="paragraph" w:customStyle="1" w:styleId="NoteBullet">
    <w:name w:val="Note Bullet"/>
    <w:basedOn w:val="Note"/>
    <w:rsid w:val="00C042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42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42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42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426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042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42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4264"/>
    <w:rPr>
      <w:b/>
      <w:smallCaps/>
    </w:rPr>
  </w:style>
  <w:style w:type="paragraph" w:customStyle="1" w:styleId="TableListNumber">
    <w:name w:val="Table List Number"/>
    <w:basedOn w:val="ListNumber"/>
    <w:rsid w:val="00C042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42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4264"/>
    <w:pPr>
      <w:numPr>
        <w:numId w:val="8"/>
      </w:numPr>
    </w:pPr>
  </w:style>
  <w:style w:type="paragraph" w:customStyle="1" w:styleId="ListAlpha2">
    <w:name w:val="List Alpha 2"/>
    <w:basedOn w:val="List2"/>
    <w:rsid w:val="00C04264"/>
    <w:pPr>
      <w:numPr>
        <w:numId w:val="7"/>
      </w:numPr>
    </w:pPr>
  </w:style>
  <w:style w:type="paragraph" w:styleId="List2">
    <w:name w:val="List 2"/>
    <w:basedOn w:val="BodyText"/>
    <w:rsid w:val="00C042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42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42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42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426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426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04264"/>
    <w:pPr>
      <w:numPr>
        <w:numId w:val="3"/>
      </w:numPr>
    </w:pPr>
  </w:style>
  <w:style w:type="paragraph" w:styleId="ListContinue2">
    <w:name w:val="List Continue 2"/>
    <w:basedOn w:val="List2"/>
    <w:rsid w:val="00C04264"/>
    <w:pPr>
      <w:ind w:firstLine="0"/>
    </w:pPr>
  </w:style>
  <w:style w:type="paragraph" w:styleId="ListContinue3">
    <w:name w:val="List Continue 3"/>
    <w:basedOn w:val="List3"/>
    <w:rsid w:val="00C04264"/>
    <w:pPr>
      <w:ind w:left="1021" w:firstLine="0"/>
    </w:pPr>
  </w:style>
  <w:style w:type="paragraph" w:styleId="ListContinue4">
    <w:name w:val="List Continue 4"/>
    <w:basedOn w:val="List4"/>
    <w:rsid w:val="00C04264"/>
    <w:pPr>
      <w:ind w:firstLine="0"/>
    </w:pPr>
  </w:style>
  <w:style w:type="paragraph" w:styleId="ListContinue5">
    <w:name w:val="List Continue 5"/>
    <w:basedOn w:val="List5"/>
    <w:rsid w:val="00C04264"/>
    <w:pPr>
      <w:ind w:firstLine="0"/>
    </w:pPr>
  </w:style>
  <w:style w:type="paragraph" w:styleId="ListNumber3">
    <w:name w:val="List Number 3"/>
    <w:basedOn w:val="List3"/>
    <w:rsid w:val="00C04264"/>
    <w:pPr>
      <w:numPr>
        <w:numId w:val="4"/>
      </w:numPr>
    </w:pPr>
  </w:style>
  <w:style w:type="paragraph" w:styleId="ListNumber4">
    <w:name w:val="List Number 4"/>
    <w:basedOn w:val="List4"/>
    <w:rsid w:val="00C04264"/>
    <w:pPr>
      <w:numPr>
        <w:numId w:val="5"/>
      </w:numPr>
    </w:pPr>
  </w:style>
  <w:style w:type="paragraph" w:styleId="ListNumber5">
    <w:name w:val="List Number 5"/>
    <w:basedOn w:val="List5"/>
    <w:rsid w:val="00C04264"/>
    <w:pPr>
      <w:numPr>
        <w:numId w:val="6"/>
      </w:numPr>
    </w:pPr>
  </w:style>
  <w:style w:type="paragraph" w:styleId="BlockText">
    <w:name w:val="Block Text"/>
    <w:basedOn w:val="Normal"/>
    <w:rsid w:val="00C042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42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4264"/>
    <w:rPr>
      <w:sz w:val="16"/>
      <w:vertAlign w:val="superscript"/>
    </w:rPr>
  </w:style>
  <w:style w:type="character" w:customStyle="1" w:styleId="Symbols">
    <w:name w:val="Symbols"/>
    <w:basedOn w:val="DefaultParagraphFont"/>
    <w:rsid w:val="00C04264"/>
    <w:rPr>
      <w:rFonts w:ascii="Symbol" w:hAnsi="Symbol"/>
    </w:rPr>
  </w:style>
  <w:style w:type="character" w:customStyle="1" w:styleId="MenuOptions">
    <w:name w:val="Menu Options"/>
    <w:basedOn w:val="DefaultParagraphFont"/>
    <w:rsid w:val="00C042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4264"/>
    <w:rPr>
      <w:b/>
    </w:rPr>
  </w:style>
  <w:style w:type="character" w:customStyle="1" w:styleId="Underlined">
    <w:name w:val="Underlined"/>
    <w:basedOn w:val="DefaultParagraphFont"/>
    <w:rsid w:val="00C04264"/>
    <w:rPr>
      <w:u w:val="single"/>
    </w:rPr>
  </w:style>
  <w:style w:type="paragraph" w:customStyle="1" w:styleId="TableBodyTextRight">
    <w:name w:val="Table Body Text Right"/>
    <w:basedOn w:val="TableBodyText"/>
    <w:rsid w:val="00C042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4264"/>
    <w:rPr>
      <w:sz w:val="18"/>
    </w:rPr>
  </w:style>
  <w:style w:type="paragraph" w:customStyle="1" w:styleId="BodySmallRight">
    <w:name w:val="Body Small Right"/>
    <w:basedOn w:val="BodyTextRight"/>
    <w:rsid w:val="00C04264"/>
    <w:rPr>
      <w:sz w:val="18"/>
      <w:szCs w:val="18"/>
    </w:rPr>
  </w:style>
  <w:style w:type="paragraph" w:customStyle="1" w:styleId="MarginEdition">
    <w:name w:val="Margin Edition"/>
    <w:basedOn w:val="MarginNote"/>
    <w:rsid w:val="00C042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4264"/>
    <w:rPr>
      <w:sz w:val="2"/>
      <w:szCs w:val="2"/>
    </w:rPr>
  </w:style>
  <w:style w:type="character" w:customStyle="1" w:styleId="Small">
    <w:name w:val="Small"/>
    <w:basedOn w:val="DefaultParagraphFont"/>
    <w:rsid w:val="00C04264"/>
    <w:rPr>
      <w:sz w:val="16"/>
    </w:rPr>
  </w:style>
  <w:style w:type="paragraph" w:customStyle="1" w:styleId="WideTable">
    <w:name w:val="Wide Table"/>
    <w:basedOn w:val="Normal"/>
    <w:rsid w:val="00C042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4264"/>
  </w:style>
  <w:style w:type="paragraph" w:styleId="Quote">
    <w:name w:val="Quote"/>
    <w:basedOn w:val="Heading1"/>
    <w:link w:val="QuoteChar"/>
    <w:qFormat/>
    <w:rsid w:val="00C042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42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4264"/>
    <w:pPr>
      <w:pageBreakBefore/>
    </w:pPr>
  </w:style>
  <w:style w:type="paragraph" w:customStyle="1" w:styleId="Border">
    <w:name w:val="Border"/>
    <w:basedOn w:val="Normal"/>
    <w:qFormat/>
    <w:rsid w:val="00C042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42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42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42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42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42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42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42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42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4264"/>
    <w:rPr>
      <w:u w:val="single"/>
    </w:rPr>
  </w:style>
  <w:style w:type="character" w:customStyle="1" w:styleId="BoldandItalics">
    <w:name w:val="Bold and Italics"/>
    <w:qFormat/>
    <w:rsid w:val="00C04264"/>
    <w:rPr>
      <w:b/>
      <w:i/>
      <w:u w:val="none"/>
    </w:rPr>
  </w:style>
  <w:style w:type="paragraph" w:styleId="BalloonText">
    <w:name w:val="Balloon Text"/>
    <w:basedOn w:val="Normal"/>
    <w:link w:val="BalloonTextChar"/>
    <w:rsid w:val="00C042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42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42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42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42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42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4264"/>
    <w:pPr>
      <w:spacing w:before="0" w:after="0"/>
    </w:pPr>
  </w:style>
  <w:style w:type="paragraph" w:customStyle="1" w:styleId="BodyTextBold">
    <w:name w:val="Body Text Bold"/>
    <w:basedOn w:val="BodyText"/>
    <w:qFormat/>
    <w:rsid w:val="00C04264"/>
    <w:rPr>
      <w:b/>
    </w:rPr>
  </w:style>
  <w:style w:type="character" w:styleId="Hyperlink">
    <w:name w:val="Hyperlink"/>
    <w:basedOn w:val="DefaultParagraphFont"/>
    <w:uiPriority w:val="99"/>
    <w:unhideWhenUsed/>
    <w:rsid w:val="00F058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576</Words>
  <Characters>3274</Characters>
  <Application>Microsoft Office Word</Application>
  <DocSecurity>0</DocSecurity>
  <Lines>121</Lines>
  <Paragraphs>69</Paragraphs>
  <ScaleCrop>false</ScaleCrop>
  <Company>Author-it Software Corporation Ltd.</Company>
  <LinksUpToDate>false</LinksUpToDate>
  <CharactersWithSpaces>3781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PSPLAN005 Analyse the structure of Auslan signs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2022-11-21T09:05:00Z</dcterms:created>
  <dcterms:modified xsi:type="dcterms:W3CDTF">2022-11-21T09:05:00Z</dcterms:modified>
</cp:coreProperties>
</file>