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063" w:rsidP="00AC4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PSPLAN004 Converse in Auslan at an independent user level (familiar subjects)</w:t>
      </w:r>
      <w:r>
        <w:fldChar w:fldCharType="end"/>
      </w:r>
    </w:p>
    <w:p w:rsidR="00AC4063" w:rsidP="00AC4063">
      <w:pPr>
        <w:pStyle w:val="Version"/>
        <w:sectPr w:rsidSect="001C2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127" w:rsidP="001C2127">
      <w:pPr>
        <w:pStyle w:val="SuperHeading"/>
      </w:pPr>
      <w:r w:rsidRPr="001C2127">
        <w:t>PSPLAN004 Converse in Auslan at an independent user level (familiar subjects)</w:t>
      </w:r>
    </w:p>
    <w:p w:rsidR="00000000" w:rsidRPr="001C2127" w:rsidP="001C2127">
      <w:pPr>
        <w:pStyle w:val="Heading1"/>
      </w:pPr>
      <w:bookmarkStart w:id="1" w:name="O_962769"/>
      <w:bookmarkEnd w:id="1"/>
      <w:r w:rsidRPr="001C2127">
        <w:t>Modification History</w:t>
      </w:r>
    </w:p>
    <w:p w:rsidR="00000000" w:rsidRPr="001C2127" w:rsidP="00AC4063">
      <w:pPr>
        <w:pStyle w:val="BodyText"/>
      </w:pPr>
      <w:r w:rsidRPr="001C2127">
        <w:t>Not applicable.</w:t>
      </w:r>
    </w:p>
    <w:p w:rsidR="00000000" w:rsidRPr="001C2127" w:rsidP="001C2127">
      <w:pPr>
        <w:pStyle w:val="Heading1"/>
      </w:pPr>
      <w:bookmarkStart w:id="2" w:name="O_962770"/>
      <w:bookmarkEnd w:id="2"/>
      <w:r w:rsidRPr="001C2127">
        <w:t>Application</w:t>
      </w:r>
    </w:p>
    <w:p w:rsidR="00000000" w:rsidRPr="001C2127" w:rsidP="00AC4063">
      <w:pPr>
        <w:pStyle w:val="BodyText"/>
      </w:pPr>
      <w:r w:rsidRPr="001C2127">
        <w:t>This unit describes the performance outcomes, skills and knowledge required to communi</w:t>
      </w:r>
      <w:r w:rsidRPr="001C2127">
        <w:t>cate in Auslan with some confidence on familiar, routine and some non-routine matters. Communication may take place in any situation including personal, public, social, employment and educational domains.</w:t>
      </w:r>
    </w:p>
    <w:p w:rsidR="00000000" w:rsidRPr="001C2127" w:rsidP="00AC4063">
      <w:pPr>
        <w:pStyle w:val="BodyText"/>
      </w:pPr>
      <w:r w:rsidRPr="001C2127">
        <w:t>This unit aligns to an adaptation, for sign languag</w:t>
      </w:r>
      <w:r w:rsidRPr="001C2127">
        <w:t>es, of the Common European Framework of Reference for Languages (CEFR), BI: Independent User.</w:t>
      </w:r>
    </w:p>
    <w:p w:rsidR="00000000" w:rsidRPr="001C2127" w:rsidP="00AC4063">
      <w:pPr>
        <w:pStyle w:val="BodyText"/>
      </w:pPr>
      <w:r w:rsidRPr="001C2127">
        <w:t>This is an Auslan signer who can:</w:t>
      </w:r>
    </w:p>
    <w:p w:rsidR="00000000" w:rsidRPr="001C2127" w:rsidP="001C2127">
      <w:pPr>
        <w:pStyle w:val="ListBullet"/>
      </w:pPr>
      <w:r w:rsidRPr="001C2127">
        <w:t>understand the main points when clear, standard language (which for sign language users may be a locally used variation) is use</w:t>
      </w:r>
      <w:r w:rsidRPr="001C2127">
        <w:t>d and the topics are familiar matters regularly encountered in work, school, leisure, etc.</w:t>
      </w:r>
    </w:p>
    <w:p w:rsidR="00000000" w:rsidRPr="001C2127" w:rsidP="001C2127">
      <w:pPr>
        <w:pStyle w:val="ListBullet"/>
      </w:pPr>
      <w:r w:rsidRPr="001C2127">
        <w:t>deal with most situations likely to arise where the sign language is used</w:t>
      </w:r>
    </w:p>
    <w:p w:rsidR="00000000" w:rsidRPr="001C2127" w:rsidP="001C2127">
      <w:pPr>
        <w:pStyle w:val="ListBullet"/>
      </w:pPr>
      <w:r w:rsidRPr="001C2127">
        <w:t>produce simple connected text on topics, which are familiar, or of personal interest</w:t>
      </w:r>
    </w:p>
    <w:p w:rsidR="00000000" w:rsidRPr="001C2127" w:rsidP="001C2127">
      <w:pPr>
        <w:pStyle w:val="ListBullet"/>
      </w:pPr>
      <w:r w:rsidRPr="001C2127">
        <w:t>descri</w:t>
      </w:r>
      <w:r w:rsidRPr="001C2127">
        <w:t>be experiences and events, dreams, hopes and ambitions and briefly give reasons and explanations for opinions and plans.</w:t>
      </w:r>
    </w:p>
    <w:p w:rsidR="00000000" w:rsidRPr="001C2127" w:rsidP="00AC4063">
      <w:pPr>
        <w:pStyle w:val="BodyText"/>
      </w:pPr>
      <w:r w:rsidRPr="001C2127">
        <w:t>No occupational licensing, certification or specific legislative requirements apply to this unit at the time of publication.</w:t>
      </w:r>
    </w:p>
    <w:p w:rsidR="00000000" w:rsidRPr="001C2127" w:rsidP="001C2127">
      <w:pPr>
        <w:pStyle w:val="Heading1"/>
      </w:pPr>
      <w:bookmarkStart w:id="3" w:name="O_962771"/>
      <w:bookmarkEnd w:id="3"/>
      <w:r w:rsidRPr="001C2127">
        <w:t>Pre-requisite Unit</w:t>
      </w:r>
    </w:p>
    <w:p w:rsidR="00000000" w:rsidRPr="001C2127" w:rsidP="00AC4063">
      <w:pPr>
        <w:pStyle w:val="BodyText"/>
      </w:pPr>
      <w:r w:rsidRPr="001C2127">
        <w:t>Nil</w:t>
      </w:r>
    </w:p>
    <w:p w:rsidR="00000000" w:rsidRPr="001C2127" w:rsidP="001C2127">
      <w:pPr>
        <w:pStyle w:val="Heading1"/>
      </w:pPr>
      <w:bookmarkStart w:id="4" w:name="O_962772"/>
      <w:bookmarkEnd w:id="4"/>
      <w:r w:rsidRPr="001C2127">
        <w:t>Competency Field</w:t>
      </w:r>
    </w:p>
    <w:p w:rsidR="00000000" w:rsidRPr="001C2127" w:rsidP="00AC4063">
      <w:pPr>
        <w:pStyle w:val="BodyText"/>
      </w:pPr>
      <w:r w:rsidRPr="001C2127">
        <w:t>Languages other than English - Auslan</w:t>
      </w:r>
    </w:p>
    <w:p w:rsidR="00000000" w:rsidRPr="001C2127" w:rsidP="001C2127">
      <w:pPr>
        <w:pStyle w:val="Heading1"/>
      </w:pPr>
      <w:bookmarkStart w:id="5" w:name="O_962774"/>
      <w:bookmarkEnd w:id="5"/>
      <w:r w:rsidRPr="001C21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08"/>
      </w:tblGrid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BodyText"/>
            </w:pPr>
            <w:r w:rsidRPr="001C2127">
              <w:rPr>
                <w:rStyle w:val="SpecialBold"/>
              </w:rPr>
              <w:t xml:space="preserve">ELEMENTS 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7">
            <w:pPr>
              <w:pStyle w:val="BodyText"/>
              <w:rPr>
                <w:lang w:val="en-NZ"/>
              </w:rPr>
            </w:pPr>
            <w:r w:rsidRPr="001C2127">
              <w:rPr>
                <w:rStyle w:val="SpecialBold"/>
              </w:rPr>
              <w:t xml:space="preserve">PERFORMANCE CRITERIA </w:t>
            </w:r>
          </w:p>
        </w:tc>
      </w:tr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BodyText"/>
            </w:pPr>
            <w:r w:rsidRPr="001C2127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7">
            <w:pPr>
              <w:pStyle w:val="BodyText"/>
              <w:rPr>
                <w:lang w:val="en-NZ"/>
              </w:rPr>
            </w:pPr>
            <w:r w:rsidRPr="001C2127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 xml:space="preserve">1. Comprehend routine signed text on familiar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>1.1. Derive the meaning, from contextual cues, of unknown and unfamiliar signs to deduce sentence mea</w:t>
            </w:r>
            <w:r w:rsidRPr="001C2127">
              <w:t xml:space="preserve">ning for familiar subjects. </w:t>
            </w:r>
          </w:p>
          <w:p w:rsidR="00000000" w:rsidRPr="001C2127" w:rsidP="001C2127">
            <w:pPr>
              <w:pStyle w:val="List"/>
            </w:pPr>
            <w:r w:rsidRPr="001C2127">
              <w:t xml:space="preserve">1.2. Extract main points from recorded Auslan texts about familiar subjects when signed relatively slowly and clearly. </w:t>
            </w:r>
          </w:p>
          <w:p w:rsidR="00000000" w:rsidRPr="001C2127" w:rsidP="001C2127">
            <w:pPr>
              <w:pStyle w:val="List"/>
            </w:pPr>
            <w:r w:rsidRPr="001C2127">
              <w:t xml:space="preserve">1.3. Comprehend simple technical instructions and detailed directions provided in Auslan. </w:t>
            </w:r>
          </w:p>
          <w:p w:rsidR="00000000" w:rsidP="001C2127">
            <w:pPr>
              <w:pStyle w:val="List"/>
              <w:rPr>
                <w:lang w:val="en-NZ"/>
              </w:rPr>
            </w:pPr>
            <w:r w:rsidRPr="001C2127">
              <w:t xml:space="preserve">1.4. Follow the </w:t>
            </w:r>
            <w:r w:rsidRPr="001C2127">
              <w:t xml:space="preserve">main points of live discussion between proficient or native signers when delivered in standard sign. </w:t>
            </w:r>
          </w:p>
        </w:tc>
      </w:tr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 xml:space="preserve">2. Process vocabulary and grammar for signed exchanges on familiar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>2.1. Use and show good control, but</w:t>
            </w:r>
            <w:r w:rsidRPr="001C2127">
              <w:t xml:space="preserve"> with some significant error and circumlocution, of an elementary vocabulary repertoire of signs dealing with familiar subjects. </w:t>
            </w:r>
          </w:p>
          <w:p w:rsidR="00000000" w:rsidP="001C2127">
            <w:pPr>
              <w:pStyle w:val="List"/>
              <w:rPr>
                <w:lang w:val="en-NZ"/>
              </w:rPr>
            </w:pPr>
            <w:r w:rsidRPr="001C2127">
              <w:t>2.2. Use reasonably accurate signed sentence patterns about familiar subjects so that meaning and questions are understood but</w:t>
            </w:r>
            <w:r w:rsidRPr="001C2127">
              <w:t xml:space="preserve"> with some self-correction. </w:t>
            </w:r>
          </w:p>
        </w:tc>
      </w:tr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 xml:space="preserve">3. Present in Auslan on familiar subjects.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 xml:space="preserve">3.1. Give prepared straightforward signed announcements or presentations on familiar topics. </w:t>
            </w:r>
          </w:p>
          <w:p w:rsidR="00000000" w:rsidRPr="001C2127" w:rsidP="001C2127">
            <w:pPr>
              <w:pStyle w:val="List"/>
            </w:pPr>
            <w:r w:rsidRPr="001C2127">
              <w:t xml:space="preserve">3.2. Communicate main points of immediate relevance with reasonable precision. </w:t>
            </w:r>
          </w:p>
          <w:p w:rsidR="00000000" w:rsidP="001C2127">
            <w:pPr>
              <w:pStyle w:val="List"/>
              <w:rPr>
                <w:lang w:val="en-NZ"/>
              </w:rPr>
            </w:pPr>
            <w:r w:rsidRPr="001C2127">
              <w:t>3.3 Ans</w:t>
            </w:r>
            <w:r w:rsidRPr="001C2127">
              <w:t>wer, in Auslan, follow-up questions, asking for repetition as required.</w:t>
            </w:r>
          </w:p>
        </w:tc>
      </w:tr>
      <w:tr w:rsidTr="00AC4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7">
            <w:pPr>
              <w:pStyle w:val="List"/>
              <w:rPr>
                <w:lang w:val="en-NZ"/>
              </w:rPr>
            </w:pPr>
            <w:r w:rsidRPr="001C2127">
              <w:t>4. Engage in spontaneous Auslan conversations on familiar subjects.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7" w:rsidP="001C2127">
            <w:pPr>
              <w:pStyle w:val="List"/>
            </w:pPr>
            <w:r w:rsidRPr="001C2127">
              <w:t>4.1. Initiate, maintain and close simple face-to-face conversations on topics that are familiar or of personal interest.</w:t>
            </w:r>
          </w:p>
          <w:p w:rsidR="00000000" w:rsidRPr="001C2127" w:rsidP="001C2127">
            <w:pPr>
              <w:pStyle w:val="List"/>
            </w:pPr>
            <w:r w:rsidRPr="001C2127">
              <w:t>4.2. Pronounce signs clearly and intelligibly but with an “accent” sometimes evident and with occasional mispronunciations.</w:t>
            </w:r>
          </w:p>
          <w:p w:rsidR="00000000" w:rsidRPr="001C2127" w:rsidP="001C2127">
            <w:pPr>
              <w:pStyle w:val="List"/>
            </w:pPr>
            <w:r w:rsidRPr="001C2127">
              <w:t>4.3. Contin</w:t>
            </w:r>
            <w:r w:rsidRPr="001C2127">
              <w:t>ue with relative ease throughout the conversation with some infrequent pauses and repetition.</w:t>
            </w:r>
          </w:p>
          <w:p w:rsidR="00000000" w:rsidRPr="001C2127" w:rsidP="001C2127">
            <w:pPr>
              <w:pStyle w:val="List"/>
            </w:pPr>
            <w:r w:rsidRPr="001C2127">
              <w:t>4.4. Follow signing of proficient or native speakers when clearly articulated in standard sign but with some words and phrases repeated.</w:t>
            </w:r>
          </w:p>
          <w:p w:rsidR="00000000" w:rsidRPr="001C2127" w:rsidP="001C2127">
            <w:pPr>
              <w:pStyle w:val="List"/>
            </w:pPr>
            <w:r w:rsidRPr="001C2127">
              <w:t>4.5. Ask for clarificatio</w:t>
            </w:r>
            <w:r w:rsidRPr="001C2127">
              <w:t>n or elaboration of signing when not understood.</w:t>
            </w:r>
          </w:p>
        </w:tc>
      </w:tr>
    </w:tbl>
    <w:p w:rsidR="00AC4063" w:rsidP="001C2127">
      <w:pPr>
        <w:pStyle w:val="BodyText"/>
      </w:pPr>
    </w:p>
    <w:p w:rsidR="00AC4063" w:rsidP="001C2127">
      <w:pPr>
        <w:pStyle w:val="BodyText"/>
      </w:pPr>
    </w:p>
    <w:p w:rsidR="00000000" w:rsidRPr="001C2127" w:rsidP="001C2127">
      <w:pPr>
        <w:pStyle w:val="Heading1"/>
      </w:pPr>
      <w:bookmarkStart w:id="6" w:name="O_962775"/>
      <w:bookmarkEnd w:id="6"/>
      <w:r w:rsidRPr="001C2127">
        <w:t>Foundation Skills</w:t>
      </w:r>
    </w:p>
    <w:p w:rsidR="00000000" w:rsidRPr="001C2127" w:rsidP="00AC4063">
      <w:pPr>
        <w:pStyle w:val="BodyText"/>
      </w:pPr>
      <w:r w:rsidRPr="001C2127">
        <w:t>Foundation skills essential to performance are explicit in the performance criteria of this unit of competency.</w:t>
      </w:r>
    </w:p>
    <w:p w:rsidR="00000000" w:rsidRPr="001C2127" w:rsidP="001C2127">
      <w:pPr>
        <w:pStyle w:val="Heading1"/>
      </w:pPr>
      <w:bookmarkStart w:id="7" w:name="O_962777"/>
      <w:bookmarkEnd w:id="7"/>
      <w:r w:rsidRPr="001C2127">
        <w:t>Unit Mapping Information</w:t>
      </w:r>
    </w:p>
    <w:p w:rsidR="00000000" w:rsidRPr="001C2127" w:rsidP="00AC4063">
      <w:pPr>
        <w:pStyle w:val="BodyText"/>
      </w:pPr>
      <w:r w:rsidRPr="001C2127">
        <w:t>No equivalent u</w:t>
      </w:r>
      <w:r w:rsidRPr="001C2127">
        <w:t>nit</w:t>
      </w:r>
    </w:p>
    <w:p w:rsidR="00000000" w:rsidRPr="001C2127" w:rsidP="001C2127">
      <w:pPr>
        <w:pStyle w:val="Heading1"/>
      </w:pPr>
      <w:bookmarkStart w:id="8" w:name="O_962784"/>
      <w:bookmarkEnd w:id="8"/>
      <w:r w:rsidRPr="001C2127">
        <w:t>Links</w:t>
      </w:r>
    </w:p>
    <w:p w:rsidR="00000000" w:rsidRPr="001C2127" w:rsidP="00AC4063">
      <w:pPr>
        <w:pStyle w:val="BodyText"/>
      </w:pPr>
      <w:r w:rsidRPr="001C2127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1B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2127" w:rsidP="001C2127"/>
    <w:sectPr w:rsidSect="001C2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7" w:rsidRPr="00AC4063" w:rsidP="00AC4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63" w:rsidP="001C2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063" w:rsidP="001C2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4063" w:rsidP="001C2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127" w:rsidRPr="00AC4063" w:rsidP="00AC4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63" w:rsidRPr="002D2AF8" w:rsidP="001C2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PSPLAN004 Converse in Auslan at an independent user level (familiar subjects)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C4063" w:rsidP="001C2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CC0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640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127"/>
  </w:style>
  <w:style w:type="character" w:customStyle="1" w:styleId="Heading1Char">
    <w:name w:val="Heading 1 Char"/>
    <w:basedOn w:val="DefaultParagraphFont"/>
    <w:link w:val="Heading1"/>
    <w:rsid w:val="001C2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1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1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1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127"/>
    <w:rPr>
      <w:b/>
      <w:spacing w:val="0"/>
    </w:rPr>
  </w:style>
  <w:style w:type="character" w:styleId="Emphasis">
    <w:name w:val="Emphasis"/>
    <w:basedOn w:val="DefaultParagraphFont"/>
    <w:qFormat/>
    <w:rsid w:val="001C2127"/>
    <w:rPr>
      <w:i/>
    </w:rPr>
  </w:style>
  <w:style w:type="paragraph" w:customStyle="1" w:styleId="SuperHeading">
    <w:name w:val="SuperHeading"/>
    <w:basedOn w:val="Normal"/>
    <w:rsid w:val="001C2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1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1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1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127"/>
  </w:style>
  <w:style w:type="paragraph" w:styleId="TableofFigures">
    <w:name w:val="table of figures"/>
    <w:basedOn w:val="Normal"/>
    <w:next w:val="Normal"/>
    <w:semiHidden/>
    <w:rsid w:val="001C2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1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127"/>
    <w:rPr>
      <w:rFonts w:ascii="Wingdings" w:hAnsi="Wingdings"/>
    </w:rPr>
  </w:style>
  <w:style w:type="paragraph" w:customStyle="1" w:styleId="TableHeading">
    <w:name w:val="Table Heading"/>
    <w:basedOn w:val="HeadingBase"/>
    <w:rsid w:val="001C2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127"/>
    <w:rPr>
      <w:color w:val="0033CC"/>
      <w:u w:val="none"/>
    </w:rPr>
  </w:style>
  <w:style w:type="paragraph" w:customStyle="1" w:styleId="BodyTextRight">
    <w:name w:val="Body Text Right"/>
    <w:basedOn w:val="BodyText"/>
    <w:rsid w:val="001C2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1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127"/>
    <w:rPr>
      <w:sz w:val="32"/>
    </w:rPr>
  </w:style>
  <w:style w:type="paragraph" w:customStyle="1" w:styleId="HeadingProcedure">
    <w:name w:val="Heading Procedure"/>
    <w:basedOn w:val="HeadingBase"/>
    <w:next w:val="Normal"/>
    <w:rsid w:val="001C2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127"/>
    <w:pPr>
      <w:spacing w:before="60" w:after="60"/>
    </w:pPr>
  </w:style>
  <w:style w:type="paragraph" w:styleId="ListContinue">
    <w:name w:val="List Continue"/>
    <w:basedOn w:val="List"/>
    <w:rsid w:val="001C2127"/>
    <w:pPr>
      <w:ind w:firstLine="0"/>
    </w:pPr>
  </w:style>
  <w:style w:type="paragraph" w:customStyle="1" w:styleId="ListNote">
    <w:name w:val="List Note"/>
    <w:basedOn w:val="List"/>
    <w:rsid w:val="001C2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127"/>
    <w:rPr>
      <w:rFonts w:ascii="Courier New" w:hAnsi="Courier New"/>
    </w:rPr>
  </w:style>
  <w:style w:type="paragraph" w:customStyle="1" w:styleId="NoteBullet">
    <w:name w:val="Note Bullet"/>
    <w:basedOn w:val="Note"/>
    <w:rsid w:val="001C2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1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127"/>
    <w:rPr>
      <w:b/>
      <w:smallCaps/>
    </w:rPr>
  </w:style>
  <w:style w:type="paragraph" w:customStyle="1" w:styleId="TableListNumber">
    <w:name w:val="Table List Number"/>
    <w:basedOn w:val="ListNumber"/>
    <w:rsid w:val="001C2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127"/>
    <w:pPr>
      <w:numPr>
        <w:numId w:val="8"/>
      </w:numPr>
    </w:pPr>
  </w:style>
  <w:style w:type="paragraph" w:customStyle="1" w:styleId="ListAlpha2">
    <w:name w:val="List Alpha 2"/>
    <w:basedOn w:val="List2"/>
    <w:rsid w:val="001C2127"/>
    <w:pPr>
      <w:numPr>
        <w:numId w:val="7"/>
      </w:numPr>
    </w:pPr>
  </w:style>
  <w:style w:type="paragraph" w:styleId="List2">
    <w:name w:val="List 2"/>
    <w:basedOn w:val="BodyText"/>
    <w:rsid w:val="001C2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1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1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127"/>
    <w:pPr>
      <w:numPr>
        <w:numId w:val="3"/>
      </w:numPr>
    </w:pPr>
  </w:style>
  <w:style w:type="paragraph" w:styleId="ListContinue2">
    <w:name w:val="List Continue 2"/>
    <w:basedOn w:val="List2"/>
    <w:rsid w:val="001C2127"/>
    <w:pPr>
      <w:ind w:firstLine="0"/>
    </w:pPr>
  </w:style>
  <w:style w:type="paragraph" w:styleId="ListContinue3">
    <w:name w:val="List Continue 3"/>
    <w:basedOn w:val="List3"/>
    <w:rsid w:val="001C2127"/>
    <w:pPr>
      <w:ind w:left="1021" w:firstLine="0"/>
    </w:pPr>
  </w:style>
  <w:style w:type="paragraph" w:styleId="ListContinue4">
    <w:name w:val="List Continue 4"/>
    <w:basedOn w:val="List4"/>
    <w:rsid w:val="001C2127"/>
    <w:pPr>
      <w:ind w:firstLine="0"/>
    </w:pPr>
  </w:style>
  <w:style w:type="paragraph" w:styleId="ListContinue5">
    <w:name w:val="List Continue 5"/>
    <w:basedOn w:val="List5"/>
    <w:rsid w:val="001C2127"/>
    <w:pPr>
      <w:ind w:firstLine="0"/>
    </w:pPr>
  </w:style>
  <w:style w:type="paragraph" w:styleId="ListNumber3">
    <w:name w:val="List Number 3"/>
    <w:basedOn w:val="List3"/>
    <w:rsid w:val="001C2127"/>
    <w:pPr>
      <w:numPr>
        <w:numId w:val="4"/>
      </w:numPr>
    </w:pPr>
  </w:style>
  <w:style w:type="paragraph" w:styleId="ListNumber4">
    <w:name w:val="List Number 4"/>
    <w:basedOn w:val="List4"/>
    <w:rsid w:val="001C2127"/>
    <w:pPr>
      <w:numPr>
        <w:numId w:val="5"/>
      </w:numPr>
    </w:pPr>
  </w:style>
  <w:style w:type="paragraph" w:styleId="ListNumber5">
    <w:name w:val="List Number 5"/>
    <w:basedOn w:val="List5"/>
    <w:rsid w:val="001C2127"/>
    <w:pPr>
      <w:numPr>
        <w:numId w:val="6"/>
      </w:numPr>
    </w:pPr>
  </w:style>
  <w:style w:type="paragraph" w:styleId="BlockText">
    <w:name w:val="Block Text"/>
    <w:basedOn w:val="Normal"/>
    <w:rsid w:val="001C2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127"/>
    <w:rPr>
      <w:sz w:val="16"/>
      <w:vertAlign w:val="superscript"/>
    </w:rPr>
  </w:style>
  <w:style w:type="character" w:customStyle="1" w:styleId="Symbols">
    <w:name w:val="Symbols"/>
    <w:basedOn w:val="DefaultParagraphFont"/>
    <w:rsid w:val="001C2127"/>
    <w:rPr>
      <w:rFonts w:ascii="Symbol" w:hAnsi="Symbol"/>
    </w:rPr>
  </w:style>
  <w:style w:type="character" w:customStyle="1" w:styleId="MenuOptions">
    <w:name w:val="Menu Options"/>
    <w:basedOn w:val="DefaultParagraphFont"/>
    <w:rsid w:val="001C2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127"/>
    <w:rPr>
      <w:b/>
    </w:rPr>
  </w:style>
  <w:style w:type="character" w:customStyle="1" w:styleId="Underlined">
    <w:name w:val="Underlined"/>
    <w:basedOn w:val="DefaultParagraphFont"/>
    <w:rsid w:val="001C2127"/>
    <w:rPr>
      <w:u w:val="single"/>
    </w:rPr>
  </w:style>
  <w:style w:type="paragraph" w:customStyle="1" w:styleId="TableBodyTextRight">
    <w:name w:val="Table Body Text Right"/>
    <w:basedOn w:val="TableBodyText"/>
    <w:rsid w:val="001C2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127"/>
    <w:rPr>
      <w:sz w:val="18"/>
    </w:rPr>
  </w:style>
  <w:style w:type="paragraph" w:customStyle="1" w:styleId="BodySmallRight">
    <w:name w:val="Body Small Right"/>
    <w:basedOn w:val="BodyTextRight"/>
    <w:rsid w:val="001C2127"/>
    <w:rPr>
      <w:sz w:val="18"/>
      <w:szCs w:val="18"/>
    </w:rPr>
  </w:style>
  <w:style w:type="paragraph" w:customStyle="1" w:styleId="MarginEdition">
    <w:name w:val="Margin Edition"/>
    <w:basedOn w:val="MarginNote"/>
    <w:rsid w:val="001C2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127"/>
    <w:rPr>
      <w:sz w:val="2"/>
      <w:szCs w:val="2"/>
    </w:rPr>
  </w:style>
  <w:style w:type="character" w:customStyle="1" w:styleId="Small">
    <w:name w:val="Small"/>
    <w:basedOn w:val="DefaultParagraphFont"/>
    <w:rsid w:val="001C2127"/>
    <w:rPr>
      <w:sz w:val="16"/>
    </w:rPr>
  </w:style>
  <w:style w:type="paragraph" w:customStyle="1" w:styleId="WideTable">
    <w:name w:val="Wide Table"/>
    <w:basedOn w:val="Normal"/>
    <w:rsid w:val="001C2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127"/>
  </w:style>
  <w:style w:type="paragraph" w:styleId="Quote">
    <w:name w:val="Quote"/>
    <w:basedOn w:val="Heading1"/>
    <w:link w:val="QuoteChar"/>
    <w:qFormat/>
    <w:rsid w:val="001C2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127"/>
    <w:pPr>
      <w:pageBreakBefore/>
    </w:pPr>
  </w:style>
  <w:style w:type="paragraph" w:customStyle="1" w:styleId="Border">
    <w:name w:val="Border"/>
    <w:basedOn w:val="Normal"/>
    <w:qFormat/>
    <w:rsid w:val="001C2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127"/>
    <w:rPr>
      <w:u w:val="single"/>
    </w:rPr>
  </w:style>
  <w:style w:type="character" w:customStyle="1" w:styleId="BoldandItalics">
    <w:name w:val="Bold and Italics"/>
    <w:qFormat/>
    <w:rsid w:val="001C2127"/>
    <w:rPr>
      <w:b/>
      <w:i/>
      <w:u w:val="none"/>
    </w:rPr>
  </w:style>
  <w:style w:type="paragraph" w:styleId="BalloonText">
    <w:name w:val="Balloon Text"/>
    <w:basedOn w:val="Normal"/>
    <w:link w:val="BalloonTextChar"/>
    <w:rsid w:val="001C2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127"/>
    <w:pPr>
      <w:spacing w:before="0" w:after="0"/>
    </w:pPr>
  </w:style>
  <w:style w:type="paragraph" w:customStyle="1" w:styleId="BodyTextBold">
    <w:name w:val="Body Text Bold"/>
    <w:basedOn w:val="BodyText"/>
    <w:qFormat/>
    <w:rsid w:val="001C2127"/>
    <w:rPr>
      <w:b/>
    </w:rPr>
  </w:style>
  <w:style w:type="character" w:styleId="Hyperlink">
    <w:name w:val="Hyperlink"/>
    <w:basedOn w:val="DefaultParagraphFont"/>
    <w:uiPriority w:val="99"/>
    <w:unhideWhenUsed/>
    <w:rsid w:val="00AC4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3382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PSPLAN004 Converse in Auslan at an independent user level (familiar subjects)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