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18C2" w:rsidP="002D18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PSPLAN004 Converse in Auslan at an independent user level (familiar subjects)</w:t>
      </w:r>
      <w:r>
        <w:fldChar w:fldCharType="end"/>
      </w:r>
    </w:p>
    <w:p w:rsidR="002D18C2" w:rsidP="002D18C2">
      <w:pPr>
        <w:pStyle w:val="Version"/>
        <w:sectPr w:rsidSect="00B75D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D4D" w:rsidP="00B75D4D">
      <w:pPr>
        <w:pStyle w:val="SuperHeading"/>
      </w:pPr>
      <w:r w:rsidRPr="00B75D4D">
        <w:t>Assessment Requirements for PSPLAN004 Converse in Auslan at an independent user level (familiar subjects)</w:t>
      </w:r>
    </w:p>
    <w:p w:rsidR="00000000" w:rsidRPr="00B75D4D" w:rsidP="00B75D4D">
      <w:pPr>
        <w:pStyle w:val="Heading1"/>
      </w:pPr>
      <w:bookmarkStart w:id="1" w:name="O_962779"/>
      <w:bookmarkEnd w:id="1"/>
      <w:r w:rsidRPr="00B75D4D">
        <w:t>Modification History</w:t>
      </w:r>
    </w:p>
    <w:p w:rsidR="00000000" w:rsidRPr="00B75D4D" w:rsidP="002D18C2">
      <w:pPr>
        <w:pStyle w:val="BodyText"/>
      </w:pPr>
      <w:r w:rsidRPr="00B75D4D">
        <w:t>Not applicable.</w:t>
      </w:r>
    </w:p>
    <w:p w:rsidR="00000000" w:rsidRPr="00B75D4D" w:rsidP="00B75D4D">
      <w:pPr>
        <w:pStyle w:val="Heading1"/>
      </w:pPr>
      <w:bookmarkStart w:id="2" w:name="O_962780"/>
      <w:bookmarkEnd w:id="2"/>
      <w:r w:rsidRPr="00B75D4D">
        <w:t>Performance Evidence</w:t>
      </w:r>
    </w:p>
    <w:p w:rsidR="00000000" w:rsidRPr="00B75D4D" w:rsidP="002D18C2">
      <w:pPr>
        <w:pStyle w:val="BodyText"/>
      </w:pPr>
      <w:r w:rsidRPr="00B75D4D">
        <w:t>Evidence</w:t>
      </w:r>
      <w:r w:rsidRPr="00B75D4D">
        <w:t xml:space="preserve"> of the ability to complete tasks outlined in elements and performance criteria of this unit, and:</w:t>
      </w:r>
    </w:p>
    <w:p w:rsidR="00000000" w:rsidRPr="00B75D4D" w:rsidP="00B75D4D">
      <w:pPr>
        <w:pStyle w:val="ListBullet"/>
      </w:pPr>
      <w:r w:rsidRPr="00B75D4D">
        <w:t>watch two different recorded Auslan texts, signed relatively slowly and clearly, about familiar subjects and, for each text, explain the overall content and</w:t>
      </w:r>
      <w:r w:rsidRPr="00B75D4D">
        <w:t xml:space="preserve"> three points about the information provided</w:t>
      </w:r>
    </w:p>
    <w:p w:rsidR="00000000" w:rsidRPr="00B75D4D" w:rsidP="00B75D4D">
      <w:pPr>
        <w:pStyle w:val="ListBullet"/>
      </w:pPr>
      <w:r w:rsidRPr="00B75D4D">
        <w:t>watch two different live conversations between proficient or native signers about familiar subjects, delivered in standard sign, and describe three points raised in each conversation</w:t>
      </w:r>
    </w:p>
    <w:p w:rsidR="00000000" w:rsidRPr="00B75D4D" w:rsidP="00B75D4D">
      <w:pPr>
        <w:pStyle w:val="ListBullet"/>
      </w:pPr>
      <w:r w:rsidRPr="00B75D4D">
        <w:t>produce two different prepar</w:t>
      </w:r>
      <w:r w:rsidRPr="00B75D4D">
        <w:t>ed Auslan texts, which contain vocabulary of a concrete and familiar nature, to provide information about familiar topics:</w:t>
      </w:r>
    </w:p>
    <w:p w:rsidR="00000000" w:rsidRPr="00B75D4D" w:rsidP="00B75D4D">
      <w:pPr>
        <w:pStyle w:val="ListBullet2"/>
      </w:pPr>
      <w:r w:rsidRPr="00B75D4D">
        <w:t>participate in one Auslan exchange to deliver one of the prepared texts to one other signer; lasting for a maximum of five minutes</w:t>
      </w:r>
    </w:p>
    <w:p w:rsidR="00000000" w:rsidRPr="00B75D4D" w:rsidP="00B75D4D">
      <w:pPr>
        <w:pStyle w:val="ListBullet2"/>
      </w:pPr>
      <w:r w:rsidRPr="00B75D4D">
        <w:t>p</w:t>
      </w:r>
      <w:r w:rsidRPr="00B75D4D">
        <w:t>articipate in one different Auslan exchange to simultaneously deliver the other prepared text to two other signers; lasting for a maximum of five minutes</w:t>
      </w:r>
    </w:p>
    <w:p w:rsidR="00000000" w:rsidRPr="00B75D4D" w:rsidP="00B75D4D">
      <w:pPr>
        <w:pStyle w:val="ListBullet"/>
      </w:pPr>
      <w:r w:rsidRPr="00B75D4D">
        <w:t>participate in two different routine spontaneous Auslan exchanges with one other signer, each lasting</w:t>
      </w:r>
      <w:r w:rsidRPr="00B75D4D">
        <w:t xml:space="preserve"> for a maximum of five minutes:</w:t>
      </w:r>
    </w:p>
    <w:p w:rsidR="00000000" w:rsidRPr="00B75D4D" w:rsidP="00B75D4D">
      <w:pPr>
        <w:pStyle w:val="ListBullet2"/>
      </w:pPr>
      <w:r w:rsidRPr="00B75D4D">
        <w:t>during the above two spontaneous exchanges, engage in conversation about a limited range of familiar topics</w:t>
      </w:r>
    </w:p>
    <w:p w:rsidR="00000000" w:rsidRPr="00B75D4D" w:rsidP="00B75D4D">
      <w:pPr>
        <w:pStyle w:val="ListBullet"/>
      </w:pPr>
      <w:r w:rsidRPr="00B75D4D">
        <w:t>during all of the above exchanges:</w:t>
      </w:r>
    </w:p>
    <w:p w:rsidR="00000000" w:rsidRPr="00B75D4D" w:rsidP="00B75D4D">
      <w:pPr>
        <w:pStyle w:val="ListBullet2"/>
      </w:pPr>
      <w:r w:rsidRPr="00B75D4D">
        <w:t>cumulatively use the range of Auslan linguistic features listed in Knowledge Evidence, with some consistency</w:t>
      </w:r>
    </w:p>
    <w:p w:rsidR="00000000" w:rsidRPr="00B75D4D" w:rsidP="00B75D4D">
      <w:pPr>
        <w:pStyle w:val="ListBullet2"/>
      </w:pPr>
      <w:r w:rsidRPr="00B75D4D">
        <w:t>use fingerspelling appropriately in conversation, smoothly and clearly most of the time and vary fingerspelling speed</w:t>
      </w:r>
    </w:p>
    <w:p w:rsidR="00000000" w:rsidRPr="00B75D4D" w:rsidP="00B75D4D">
      <w:pPr>
        <w:pStyle w:val="ListBullet2"/>
      </w:pPr>
      <w:r w:rsidRPr="00B75D4D">
        <w:t>show interactional strategies</w:t>
      </w:r>
      <w:r w:rsidRPr="00B75D4D">
        <w:t xml:space="preserve"> such as nodding and responding signs (back channels) to show interest, attention and attitude</w:t>
      </w:r>
    </w:p>
    <w:p w:rsidR="00000000" w:rsidRPr="00B75D4D" w:rsidP="00B75D4D">
      <w:pPr>
        <w:pStyle w:val="ListBullet2"/>
      </w:pPr>
      <w:r w:rsidRPr="00B75D4D">
        <w:t>consistently use non-manual features (NMFs) with closed questions</w:t>
      </w:r>
    </w:p>
    <w:p w:rsidR="00000000" w:rsidRPr="00B75D4D" w:rsidP="00B75D4D">
      <w:pPr>
        <w:pStyle w:val="ListBullet2"/>
      </w:pPr>
      <w:r w:rsidRPr="00B75D4D">
        <w:t>correctly produce lexical signs with simple movement paths</w:t>
      </w:r>
    </w:p>
    <w:p w:rsidR="00000000" w:rsidRPr="00B75D4D" w:rsidP="00B75D4D">
      <w:pPr>
        <w:pStyle w:val="ListBullet2"/>
      </w:pPr>
      <w:r w:rsidRPr="00B75D4D">
        <w:t>rarely use depicting signs near or w</w:t>
      </w:r>
      <w:r w:rsidRPr="00B75D4D">
        <w:t>ith other complex features such as role shift (constructed action) and gesture</w:t>
      </w:r>
    </w:p>
    <w:p w:rsidR="00000000" w:rsidRPr="00B75D4D" w:rsidP="00B75D4D">
      <w:pPr>
        <w:pStyle w:val="ListBullet2"/>
      </w:pPr>
      <w:r w:rsidRPr="00B75D4D">
        <w:t>recognise opportunities for role shift (constructed action) independently</w:t>
      </w:r>
    </w:p>
    <w:p w:rsidR="00000000" w:rsidRPr="00B75D4D" w:rsidP="00B75D4D">
      <w:pPr>
        <w:pStyle w:val="ListBullet2"/>
      </w:pPr>
      <w:r w:rsidRPr="00B75D4D">
        <w:t>keep track of up to two referents in space</w:t>
      </w:r>
    </w:p>
    <w:p w:rsidR="00000000" w:rsidRPr="00B75D4D" w:rsidP="00B75D4D">
      <w:pPr>
        <w:pStyle w:val="ListBullet2"/>
      </w:pPr>
      <w:r w:rsidRPr="00B75D4D">
        <w:t>produce texts which are cohesive overall, not just one sente</w:t>
      </w:r>
      <w:r w:rsidRPr="00B75D4D">
        <w:t>nce</w:t>
      </w:r>
    </w:p>
    <w:p w:rsidR="00000000" w:rsidRPr="00B75D4D" w:rsidP="00B75D4D">
      <w:pPr>
        <w:pStyle w:val="ListBullet2"/>
      </w:pPr>
      <w:r w:rsidRPr="00B75D4D">
        <w:t>show ability to resist influence from English (word order and mouthing) when using Auslan</w:t>
      </w:r>
    </w:p>
    <w:p w:rsidR="00000000" w:rsidRPr="00B75D4D" w:rsidP="00B75D4D">
      <w:pPr>
        <w:pStyle w:val="BodyText"/>
      </w:pPr>
    </w:p>
    <w:p w:rsidR="00000000" w:rsidRPr="00B75D4D" w:rsidP="002D18C2">
      <w:pPr>
        <w:pStyle w:val="BodyText"/>
      </w:pPr>
      <w:r w:rsidRPr="00B75D4D">
        <w:t>During all exchanges, the individual can:</w:t>
      </w:r>
    </w:p>
    <w:p w:rsidR="00000000" w:rsidRPr="00B75D4D" w:rsidP="00B75D4D">
      <w:pPr>
        <w:pStyle w:val="ListBullet"/>
      </w:pPr>
      <w:r w:rsidRPr="00B75D4D">
        <w:t>be allowed to comprehend Auslan texts deliberately delivered at a moderate speed</w:t>
      </w:r>
    </w:p>
    <w:p w:rsidR="00000000" w:rsidRPr="00B75D4D" w:rsidP="00B75D4D">
      <w:pPr>
        <w:pStyle w:val="ListBullet"/>
      </w:pPr>
      <w:r w:rsidRPr="00B75D4D">
        <w:t xml:space="preserve">ask the signer to repeat signed text </w:t>
      </w:r>
      <w:r w:rsidRPr="00B75D4D">
        <w:t>twice, three times when fingerspelling is involved</w:t>
      </w:r>
    </w:p>
    <w:p w:rsidR="00000000" w:rsidRPr="00B75D4D" w:rsidP="00B75D4D">
      <w:pPr>
        <w:pStyle w:val="ListBullet"/>
      </w:pPr>
      <w:r w:rsidRPr="00B75D4D">
        <w:t>ask for assessor clarification once</w:t>
      </w:r>
    </w:p>
    <w:p w:rsidR="00000000" w:rsidRPr="00B75D4D" w:rsidP="00B75D4D">
      <w:pPr>
        <w:pStyle w:val="ListBullet"/>
      </w:pPr>
      <w:r w:rsidRPr="00B75D4D">
        <w:t>correct and repeat own signed text once</w:t>
      </w:r>
    </w:p>
    <w:p w:rsidR="00000000" w:rsidRPr="00B75D4D" w:rsidP="00B75D4D">
      <w:pPr>
        <w:pStyle w:val="ListBullet"/>
      </w:pPr>
      <w:r w:rsidRPr="00B75D4D">
        <w:t>show idiosyncrasies in sign production but only those that do not obscure the meaning</w:t>
      </w:r>
    </w:p>
    <w:p w:rsidR="00000000" w:rsidRPr="00B75D4D" w:rsidP="00B75D4D">
      <w:pPr>
        <w:pStyle w:val="ListBullet"/>
      </w:pPr>
      <w:r w:rsidRPr="00B75D4D">
        <w:t>make some mistakes when producing two-handed signs with complex movement paths</w:t>
      </w:r>
    </w:p>
    <w:p w:rsidR="00000000" w:rsidRPr="00B75D4D" w:rsidP="00B75D4D">
      <w:pPr>
        <w:pStyle w:val="ListBullet"/>
      </w:pPr>
      <w:r w:rsidRPr="00B75D4D">
        <w:t>make some mistakes in sentence production</w:t>
      </w:r>
    </w:p>
    <w:p w:rsidR="00000000" w:rsidRPr="00B75D4D" w:rsidP="00B75D4D">
      <w:pPr>
        <w:pStyle w:val="ListBullet"/>
      </w:pPr>
      <w:r w:rsidRPr="00B75D4D">
        <w:t>use NMFs, sporadically and sometimes inconsistently; sometimes rely on lexical signs rather than using NMFs</w:t>
      </w:r>
    </w:p>
    <w:p w:rsidR="00000000" w:rsidRPr="00B75D4D" w:rsidP="00B75D4D">
      <w:pPr>
        <w:pStyle w:val="ListBullet"/>
      </w:pPr>
      <w:r w:rsidRPr="00B75D4D">
        <w:t>make frequent mistakes in p</w:t>
      </w:r>
      <w:r w:rsidRPr="00B75D4D">
        <w:t>ronoun use when ‘in character’ in role shift (constructed action)</w:t>
      </w:r>
    </w:p>
    <w:p w:rsidR="00000000" w:rsidRPr="00B75D4D" w:rsidP="00B75D4D">
      <w:pPr>
        <w:pStyle w:val="ListBullet"/>
      </w:pPr>
      <w:r w:rsidRPr="00B75D4D">
        <w:t>pause, hesitate and repeat features some of the time but not frequently</w:t>
      </w:r>
    </w:p>
    <w:p w:rsidR="00000000" w:rsidRPr="00B75D4D" w:rsidP="00B75D4D">
      <w:pPr>
        <w:pStyle w:val="ListBullet"/>
      </w:pPr>
      <w:r w:rsidRPr="00B75D4D">
        <w:t>rely on fingerspelling of some English words, some gestures, and other visual communication methods to communicate, bu</w:t>
      </w:r>
      <w:r w:rsidRPr="00B75D4D">
        <w:t>t not frequently.</w:t>
      </w:r>
    </w:p>
    <w:p w:rsidR="00000000" w:rsidRPr="00B75D4D" w:rsidP="00B75D4D">
      <w:pPr>
        <w:pStyle w:val="AllowPageBreak"/>
      </w:pPr>
    </w:p>
    <w:p w:rsidR="00000000" w:rsidRPr="00B75D4D" w:rsidP="00B75D4D">
      <w:pPr>
        <w:pStyle w:val="Heading1"/>
      </w:pPr>
      <w:bookmarkStart w:id="3" w:name="O_962781"/>
      <w:bookmarkEnd w:id="3"/>
      <w:r w:rsidRPr="00B75D4D">
        <w:t>Knowledge Evidence</w:t>
      </w:r>
    </w:p>
    <w:p w:rsidR="00000000" w:rsidRPr="00B75D4D" w:rsidP="002D18C2">
      <w:pPr>
        <w:pStyle w:val="BodyText"/>
      </w:pPr>
      <w:r w:rsidRPr="00B75D4D">
        <w:t>Knowledge of Auslan linguistic features required to converse in Auslan at an independent user level, as described in elements and performance criteria of this unit:</w:t>
      </w:r>
    </w:p>
    <w:p w:rsidR="00000000" w:rsidRPr="00B75D4D" w:rsidP="00B75D4D">
      <w:pPr>
        <w:pStyle w:val="ListBullet"/>
      </w:pPr>
      <w:r w:rsidRPr="00B75D4D">
        <w:t>Auslan signs:</w:t>
      </w:r>
    </w:p>
    <w:p w:rsidR="00000000" w:rsidRPr="00B75D4D" w:rsidP="00B75D4D">
      <w:pPr>
        <w:pStyle w:val="ListBullet2"/>
      </w:pPr>
      <w:r w:rsidRPr="00B75D4D">
        <w:t>a limited range of es</w:t>
      </w:r>
      <w:r w:rsidRPr="00B75D4D">
        <w:t>tablished Auslan signs for things of a concrete and familiar nature</w:t>
      </w:r>
    </w:p>
    <w:p w:rsidR="00000000" w:rsidRPr="00B75D4D" w:rsidP="00B75D4D">
      <w:pPr>
        <w:pStyle w:val="ListBullet2"/>
      </w:pPr>
      <w:r w:rsidRPr="00B75D4D">
        <w:t>mouth gestures that go with signs</w:t>
      </w:r>
    </w:p>
    <w:p w:rsidR="00000000" w:rsidRPr="00B75D4D" w:rsidP="00B75D4D">
      <w:pPr>
        <w:pStyle w:val="ListBullet2"/>
      </w:pPr>
      <w:r w:rsidRPr="00B75D4D">
        <w:t>multi-channel signs (using “pah, “bah-bah” etc.)</w:t>
      </w:r>
    </w:p>
    <w:p w:rsidR="00000000" w:rsidRPr="00B75D4D" w:rsidP="00B75D4D">
      <w:pPr>
        <w:pStyle w:val="ListBullet"/>
      </w:pPr>
      <w:r w:rsidRPr="00B75D4D">
        <w:t>fingerspelling:</w:t>
      </w:r>
    </w:p>
    <w:p w:rsidR="00000000" w:rsidRPr="00B75D4D" w:rsidP="00B75D4D">
      <w:pPr>
        <w:pStyle w:val="ListBullet2"/>
      </w:pPr>
      <w:r w:rsidRPr="00B75D4D">
        <w:t>how context can help understanding of fingerspelled words</w:t>
      </w:r>
    </w:p>
    <w:p w:rsidR="00000000" w:rsidRPr="00B75D4D" w:rsidP="00B75D4D">
      <w:pPr>
        <w:pStyle w:val="ListBullet2"/>
      </w:pPr>
      <w:r w:rsidRPr="00B75D4D">
        <w:t>how handshapes can change in fingerspelling production</w:t>
      </w:r>
    </w:p>
    <w:p w:rsidR="00000000" w:rsidRPr="00B75D4D" w:rsidP="00B75D4D">
      <w:pPr>
        <w:pStyle w:val="ListBullet2"/>
      </w:pPr>
      <w:r w:rsidRPr="00B75D4D">
        <w:t>how established signs are created from fingerspelling</w:t>
      </w:r>
    </w:p>
    <w:p w:rsidR="00000000" w:rsidRPr="00B75D4D" w:rsidP="00B75D4D">
      <w:pPr>
        <w:pStyle w:val="ListBullet2"/>
      </w:pPr>
      <w:r w:rsidRPr="00B75D4D">
        <w:t>commonly fingerspelled names and words for familiar subjects</w:t>
      </w:r>
    </w:p>
    <w:p w:rsidR="00000000" w:rsidRPr="00B75D4D" w:rsidP="00B75D4D">
      <w:pPr>
        <w:pStyle w:val="ListBullet"/>
      </w:pPr>
      <w:r>
        <w:t>•</w:t>
      </w:r>
      <w:r>
        <w:tab/>
      </w:r>
      <w:r w:rsidRPr="00B75D4D">
        <w:t>numbers:</w:t>
      </w:r>
    </w:p>
    <w:p w:rsidR="00000000" w:rsidRPr="00B75D4D" w:rsidP="00B75D4D">
      <w:pPr>
        <w:pStyle w:val="ListBullet2"/>
      </w:pPr>
      <w:r w:rsidRPr="00B75D4D">
        <w:t>common signs that incorporate numbers (TWO-MORE, THREE-WEEKS-AGO etc.)</w:t>
      </w:r>
    </w:p>
    <w:p w:rsidR="00000000" w:rsidRPr="00B75D4D" w:rsidP="00B75D4D">
      <w:pPr>
        <w:pStyle w:val="ListBullet"/>
      </w:pPr>
      <w:r w:rsidRPr="00B75D4D">
        <w:t>ti</w:t>
      </w:r>
      <w:r w:rsidRPr="00B75D4D">
        <w:t>me, aspect and manner marking:</w:t>
      </w:r>
    </w:p>
    <w:p w:rsidR="00000000" w:rsidRPr="00B75D4D" w:rsidP="00B75D4D">
      <w:pPr>
        <w:pStyle w:val="ListBullet2"/>
      </w:pPr>
      <w:r w:rsidRPr="00B75D4D">
        <w:t>basic timelines in simple forms; deictic, anaphoric, and sequence timelines</w:t>
      </w:r>
    </w:p>
    <w:p w:rsidR="00000000" w:rsidRPr="00B75D4D" w:rsidP="00B75D4D">
      <w:pPr>
        <w:pStyle w:val="ListBullet2"/>
      </w:pPr>
      <w:r w:rsidRPr="00B75D4D">
        <w:t>how to modify common verbs for simple aspect</w:t>
      </w:r>
    </w:p>
    <w:p w:rsidR="00000000" w:rsidRPr="00B75D4D" w:rsidP="00B75D4D">
      <w:pPr>
        <w:pStyle w:val="ListBullet2"/>
      </w:pPr>
      <w:r w:rsidRPr="00B75D4D">
        <w:t>how NMFs are used to show manner; how a verb was done - often related to role shift (constructed action</w:t>
      </w:r>
      <w:r w:rsidRPr="00B75D4D">
        <w:t>) WAIT, DRIVE, TALK etc.</w:t>
      </w:r>
    </w:p>
    <w:p w:rsidR="00000000" w:rsidRPr="00B75D4D" w:rsidP="00B75D4D">
      <w:pPr>
        <w:pStyle w:val="ListBullet"/>
      </w:pPr>
      <w:r w:rsidRPr="00B75D4D">
        <w:t>depicting signs:</w:t>
      </w:r>
    </w:p>
    <w:p w:rsidR="00000000" w:rsidRPr="00B75D4D" w:rsidP="00B75D4D">
      <w:pPr>
        <w:pStyle w:val="ListBullet2"/>
      </w:pPr>
      <w:r w:rsidRPr="00B75D4D">
        <w:t>entity depicting signs for flat objects with complex locations and movements</w:t>
      </w:r>
    </w:p>
    <w:p w:rsidR="00000000" w:rsidRPr="00B75D4D" w:rsidP="00B75D4D">
      <w:pPr>
        <w:pStyle w:val="ListBullet2"/>
      </w:pPr>
      <w:r w:rsidRPr="00B75D4D">
        <w:t>handling depicting signs for objects of most shapes with simple movements such as giving or putting</w:t>
      </w:r>
    </w:p>
    <w:p w:rsidR="00000000" w:rsidRPr="00B75D4D" w:rsidP="00B75D4D">
      <w:pPr>
        <w:pStyle w:val="ListBullet2"/>
      </w:pPr>
      <w:r w:rsidRPr="00B75D4D">
        <w:t>size and shape specifiers (SASSes) for common objects with three dimensional shapes (cylinders, cubes)</w:t>
      </w:r>
    </w:p>
    <w:p w:rsidR="00000000" w:rsidRPr="00B75D4D" w:rsidP="00B75D4D">
      <w:pPr>
        <w:pStyle w:val="ListBullet"/>
      </w:pPr>
      <w:r w:rsidRPr="00B75D4D">
        <w:t>role shift (constructed action):</w:t>
      </w:r>
    </w:p>
    <w:p w:rsidR="00000000" w:rsidRPr="00B75D4D" w:rsidP="00B75D4D">
      <w:pPr>
        <w:pStyle w:val="ListBullet2"/>
      </w:pPr>
      <w:r w:rsidRPr="00B75D4D">
        <w:t>features of role shift (constructed action) used by independent users of Auslan:</w:t>
      </w:r>
    </w:p>
    <w:p w:rsidR="00000000" w:rsidRPr="00B75D4D" w:rsidP="00B75D4D">
      <w:pPr>
        <w:pStyle w:val="ListBullet3"/>
      </w:pPr>
      <w:r w:rsidRPr="00B75D4D">
        <w:t xml:space="preserve">pronouns to use when a signer is </w:t>
      </w:r>
      <w:r>
        <w:t>“</w:t>
      </w:r>
      <w:r w:rsidRPr="00B75D4D">
        <w:t>in</w:t>
      </w:r>
      <w:r w:rsidRPr="00B75D4D">
        <w:t xml:space="preserve"> character”</w:t>
      </w:r>
    </w:p>
    <w:p w:rsidR="00000000" w:rsidRPr="00B75D4D" w:rsidP="00B75D4D">
      <w:pPr>
        <w:pStyle w:val="ListBullet3"/>
      </w:pPr>
      <w:r w:rsidRPr="00B75D4D">
        <w:t>communicating expressions of another character or object</w:t>
      </w:r>
    </w:p>
    <w:p w:rsidR="00000000" w:rsidRPr="00B75D4D" w:rsidP="00B75D4D">
      <w:pPr>
        <w:pStyle w:val="ListBullet3"/>
      </w:pPr>
      <w:r w:rsidRPr="00B75D4D">
        <w:t>changed gaze to look at the person the signer is interacting with</w:t>
      </w:r>
    </w:p>
    <w:p w:rsidR="00000000" w:rsidRPr="00B75D4D" w:rsidP="00B75D4D">
      <w:pPr>
        <w:pStyle w:val="ListBullet3"/>
      </w:pPr>
      <w:r w:rsidRPr="00B75D4D">
        <w:t>body and head shift</w:t>
      </w:r>
    </w:p>
    <w:p w:rsidR="00000000" w:rsidRPr="00B75D4D" w:rsidP="00B75D4D">
      <w:pPr>
        <w:pStyle w:val="ListBullet"/>
      </w:pPr>
      <w:r w:rsidRPr="00B75D4D">
        <w:t>use of space:</w:t>
      </w:r>
    </w:p>
    <w:p w:rsidR="00000000" w:rsidRPr="00B75D4D" w:rsidP="00B75D4D">
      <w:pPr>
        <w:pStyle w:val="ListBullet2"/>
      </w:pPr>
      <w:r w:rsidRPr="00B75D4D">
        <w:t>how space used to represent space and to show who did what to whom (actor and undergoer)</w:t>
      </w:r>
    </w:p>
    <w:p w:rsidR="00000000" w:rsidRPr="00B75D4D" w:rsidP="00B75D4D">
      <w:pPr>
        <w:pStyle w:val="ListBullet2"/>
      </w:pPr>
      <w:r w:rsidRPr="00B75D4D">
        <w:t>pronouns for indexing more than one person (THREE-OF-US, TWO-OF-YOU etc.) and location</w:t>
      </w:r>
    </w:p>
    <w:p w:rsidR="00000000" w:rsidRPr="00B75D4D" w:rsidP="00B75D4D">
      <w:pPr>
        <w:pStyle w:val="ListBullet2"/>
      </w:pPr>
      <w:r w:rsidRPr="00B75D4D">
        <w:t>how to modify common indicating verbs for actor and undergoer</w:t>
      </w:r>
    </w:p>
    <w:p w:rsidR="00000000" w:rsidRPr="00B75D4D" w:rsidP="00B75D4D">
      <w:pPr>
        <w:pStyle w:val="ListBullet"/>
      </w:pPr>
      <w:r w:rsidRPr="00B75D4D">
        <w:t>sentence structur</w:t>
      </w:r>
      <w:r w:rsidRPr="00B75D4D">
        <w:t>e and cohesion:</w:t>
      </w:r>
    </w:p>
    <w:p w:rsidR="00000000" w:rsidRPr="00B75D4D" w:rsidP="00B75D4D">
      <w:pPr>
        <w:pStyle w:val="ListBullet2"/>
      </w:pPr>
      <w:r w:rsidRPr="00B75D4D">
        <w:t>statements that are structured without modifying indicating verbs, using a word order similar to English; who did what to whom (actor verb undergoer)</w:t>
      </w:r>
    </w:p>
    <w:p w:rsidR="00000000" w:rsidRPr="00B75D4D" w:rsidP="00B75D4D">
      <w:pPr>
        <w:pStyle w:val="ListBullet2"/>
      </w:pPr>
      <w:r w:rsidRPr="00B75D4D">
        <w:t>a variety of sentence types and structures using topicalisation, i</w:t>
      </w:r>
      <w:r w:rsidRPr="00B75D4D">
        <w:t>mperatives, conditionals using signs (IF, SUPPOSE etc.), list buoys used for simple lists, and NMFs</w:t>
      </w:r>
    </w:p>
    <w:p w:rsidR="00000000" w:rsidRPr="00B75D4D" w:rsidP="00B75D4D">
      <w:pPr>
        <w:pStyle w:val="ListBullet2"/>
      </w:pPr>
      <w:r w:rsidRPr="00B75D4D">
        <w:t>how to topicalise sentences by using non-manual features</w:t>
      </w:r>
    </w:p>
    <w:p w:rsidR="00000000" w:rsidRPr="00B75D4D" w:rsidP="00B75D4D">
      <w:pPr>
        <w:pStyle w:val="ListBullet2"/>
      </w:pPr>
      <w:r w:rsidRPr="00B75D4D">
        <w:t>how to form open and closed questions, including correct use of NMFs</w:t>
      </w:r>
    </w:p>
    <w:p w:rsidR="00000000" w:rsidRPr="00B75D4D" w:rsidP="00B75D4D">
      <w:pPr>
        <w:pStyle w:val="ListBullet2"/>
      </w:pPr>
      <w:r w:rsidRPr="00B75D4D">
        <w:t>a variety of negation strategi</w:t>
      </w:r>
      <w:r w:rsidRPr="00B75D4D">
        <w:t>es using lexical signs without non-manual features (NOT, CAN’T, NO) for producing negative utterances</w:t>
      </w:r>
    </w:p>
    <w:p w:rsidR="00000000" w:rsidRPr="00B75D4D" w:rsidP="00B75D4D">
      <w:pPr>
        <w:pStyle w:val="ListBullet"/>
      </w:pPr>
      <w:r w:rsidRPr="00B75D4D">
        <w:t>discourse management:</w:t>
      </w:r>
    </w:p>
    <w:p w:rsidR="00000000" w:rsidRPr="00B75D4D" w:rsidP="00B75D4D">
      <w:pPr>
        <w:pStyle w:val="ListBullet2"/>
      </w:pPr>
      <w:r w:rsidRPr="00B75D4D">
        <w:t>signs used to give feedback when another person is signing (RIGHT, TRUE etc.)</w:t>
      </w:r>
    </w:p>
    <w:p w:rsidR="00000000" w:rsidRPr="00B75D4D" w:rsidP="00B75D4D">
      <w:pPr>
        <w:pStyle w:val="ListBullet2"/>
      </w:pPr>
      <w:r w:rsidRPr="00B75D4D">
        <w:t>NMFs used to indicate politeness.</w:t>
      </w:r>
    </w:p>
    <w:p w:rsidR="00000000" w:rsidRPr="00B75D4D" w:rsidP="00B75D4D">
      <w:pPr>
        <w:pStyle w:val="AllowPageBreak"/>
      </w:pPr>
    </w:p>
    <w:p w:rsidR="00000000" w:rsidRPr="00B75D4D" w:rsidP="00B75D4D">
      <w:pPr>
        <w:pStyle w:val="Heading1"/>
      </w:pPr>
      <w:bookmarkStart w:id="4" w:name="O_962782"/>
      <w:bookmarkEnd w:id="4"/>
      <w:r w:rsidRPr="00B75D4D">
        <w:t>A</w:t>
      </w:r>
      <w:r w:rsidRPr="00B75D4D">
        <w:t>ssessment Conditions</w:t>
      </w:r>
    </w:p>
    <w:p w:rsidR="00000000" w:rsidRPr="00B75D4D" w:rsidP="002D18C2">
      <w:pPr>
        <w:pStyle w:val="BodyText"/>
      </w:pPr>
      <w:r w:rsidRPr="00B75D4D">
        <w:t>Auslan skills can be demonstrated:</w:t>
      </w:r>
    </w:p>
    <w:p w:rsidR="00000000" w:rsidRPr="00B75D4D" w:rsidP="00B75D4D">
      <w:pPr>
        <w:pStyle w:val="ListBullet"/>
      </w:pPr>
      <w:r w:rsidRPr="00B75D4D">
        <w:t>face-to face or via electronic media</w:t>
      </w:r>
    </w:p>
    <w:p w:rsidR="00000000" w:rsidRPr="00B75D4D" w:rsidP="00B75D4D">
      <w:pPr>
        <w:pStyle w:val="ListBullet"/>
      </w:pPr>
      <w:r w:rsidRPr="00B75D4D">
        <w:t>via filmed media.</w:t>
      </w:r>
    </w:p>
    <w:p w:rsidR="00000000" w:rsidRPr="00B75D4D" w:rsidP="002D18C2">
      <w:pPr>
        <w:pStyle w:val="BodyText"/>
      </w:pPr>
      <w:r w:rsidRPr="00B75D4D">
        <w:t>Rooms used for assessment must be sufficiently quiet and have appropriate lighting and seating configuration to allow optimum visual and aural a</w:t>
      </w:r>
      <w:r w:rsidRPr="00B75D4D">
        <w:t>ccess for Auslan exchanges.</w:t>
      </w:r>
    </w:p>
    <w:p w:rsidR="00000000" w:rsidRPr="00B75D4D" w:rsidP="002D18C2">
      <w:pPr>
        <w:pStyle w:val="BodyText"/>
      </w:pPr>
      <w:r w:rsidRPr="00B75D4D">
        <w:t>Assessment must ensure use of:</w:t>
      </w:r>
    </w:p>
    <w:p w:rsidR="00000000" w:rsidRPr="00B75D4D" w:rsidP="00B75D4D">
      <w:pPr>
        <w:pStyle w:val="ListBullet"/>
      </w:pPr>
      <w:r w:rsidRPr="00B75D4D">
        <w:t>recorded Auslan texts about familiar subjects signed relatively slowly and clearly</w:t>
      </w:r>
    </w:p>
    <w:p w:rsidR="00000000" w:rsidRPr="00B75D4D" w:rsidP="00B75D4D">
      <w:pPr>
        <w:pStyle w:val="ListBullet"/>
      </w:pPr>
      <w:r w:rsidRPr="00B75D4D">
        <w:t>proficient Deaf signers who participate in Auslan exchanges.</w:t>
      </w:r>
    </w:p>
    <w:p w:rsidR="00000000" w:rsidRPr="00B75D4D" w:rsidP="002D18C2">
      <w:pPr>
        <w:pStyle w:val="BodyText"/>
      </w:pPr>
      <w:r w:rsidRPr="00B75D4D">
        <w:t>Assessors must satisfy the Standards for Registered Training Organisations requirements for assessors, and hold a qualification or Statement of Attainment which includes the unit PSPLAN012 Converse in Auslan at a proficient user level or demonstrate compet</w:t>
      </w:r>
      <w:r w:rsidRPr="00B75D4D">
        <w:t>ency equivalent to that unit, and provide evidence of at least five years’ experience in interacting with the Deaf community.</w:t>
      </w:r>
    </w:p>
    <w:p w:rsidR="00000000" w:rsidRPr="00B75D4D" w:rsidP="00B75D4D">
      <w:pPr>
        <w:pStyle w:val="Heading1"/>
      </w:pPr>
      <w:bookmarkStart w:id="5" w:name="O_962785"/>
      <w:bookmarkEnd w:id="5"/>
      <w:r w:rsidRPr="00B75D4D">
        <w:t>Links</w:t>
      </w:r>
    </w:p>
    <w:p w:rsidR="00000000" w:rsidRPr="00B75D4D" w:rsidP="002D18C2">
      <w:pPr>
        <w:pStyle w:val="BodyText"/>
      </w:pPr>
      <w:r w:rsidRPr="00B75D4D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60B6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75D4D" w:rsidP="00B75D4D"/>
    <w:sectPr w:rsidSect="00B75D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D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D4D" w:rsidRPr="002D18C2" w:rsidP="002D18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D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8C2" w:rsidP="00B75D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18C2" w:rsidP="00B75D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D18C2" w:rsidP="00B75D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D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8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D4D" w:rsidRPr="002D18C2" w:rsidP="002D18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D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8C2" w:rsidRPr="002D2AF8" w:rsidP="00B75D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PSPLAN004 Converse in Auslan at an independent user level (familiar subjects)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D18C2" w:rsidP="00B75D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B28F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CCB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64AD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D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D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D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D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D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D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D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D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D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D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D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D4D"/>
  </w:style>
  <w:style w:type="character" w:customStyle="1" w:styleId="Heading1Char">
    <w:name w:val="Heading 1 Char"/>
    <w:basedOn w:val="DefaultParagraphFont"/>
    <w:link w:val="Heading1"/>
    <w:rsid w:val="00B75D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D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D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5D4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5D4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5D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D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75D4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75D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D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D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D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D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D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D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D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D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D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D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D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D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D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D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5D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5D4D"/>
    <w:rPr>
      <w:b/>
      <w:spacing w:val="0"/>
    </w:rPr>
  </w:style>
  <w:style w:type="paragraph" w:customStyle="1" w:styleId="SuperTitle">
    <w:name w:val="SuperTitle"/>
    <w:basedOn w:val="Title"/>
    <w:rsid w:val="00B75D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D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D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5D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D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D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D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D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D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D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D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D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5D4D"/>
    <w:rPr>
      <w:i/>
    </w:rPr>
  </w:style>
  <w:style w:type="paragraph" w:styleId="Caption">
    <w:name w:val="caption"/>
    <w:basedOn w:val="BodyText"/>
    <w:next w:val="Normal"/>
    <w:qFormat/>
    <w:rsid w:val="00B75D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D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D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D4D"/>
  </w:style>
  <w:style w:type="paragraph" w:styleId="TableofFigures">
    <w:name w:val="table of figures"/>
    <w:basedOn w:val="Normal"/>
    <w:next w:val="Normal"/>
    <w:semiHidden/>
    <w:rsid w:val="00B75D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D4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75D4D"/>
    <w:rPr>
      <w:rFonts w:ascii="Wingdings" w:hAnsi="Wingdings"/>
    </w:rPr>
  </w:style>
  <w:style w:type="paragraph" w:customStyle="1" w:styleId="TableHeading">
    <w:name w:val="Table Heading"/>
    <w:basedOn w:val="HeadingBase"/>
    <w:rsid w:val="00B75D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D4D"/>
    <w:rPr>
      <w:color w:val="0033CC"/>
      <w:u w:val="none"/>
    </w:rPr>
  </w:style>
  <w:style w:type="paragraph" w:customStyle="1" w:styleId="BodyTextRight">
    <w:name w:val="Body Text Right"/>
    <w:basedOn w:val="BodyText"/>
    <w:rsid w:val="00B75D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D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D4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D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D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D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D4D"/>
    <w:rPr>
      <w:sz w:val="32"/>
    </w:rPr>
  </w:style>
  <w:style w:type="paragraph" w:customStyle="1" w:styleId="HeadingProcedure">
    <w:name w:val="Heading Procedure"/>
    <w:basedOn w:val="HeadingBase"/>
    <w:next w:val="Normal"/>
    <w:rsid w:val="00B75D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D4D"/>
    <w:pPr>
      <w:spacing w:before="60" w:after="60"/>
    </w:pPr>
  </w:style>
  <w:style w:type="paragraph" w:styleId="ListContinue">
    <w:name w:val="List Continue"/>
    <w:basedOn w:val="List"/>
    <w:rsid w:val="00B75D4D"/>
    <w:pPr>
      <w:ind w:firstLine="0"/>
    </w:pPr>
  </w:style>
  <w:style w:type="paragraph" w:customStyle="1" w:styleId="ListNote">
    <w:name w:val="List Note"/>
    <w:basedOn w:val="List"/>
    <w:rsid w:val="00B75D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D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D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D4D"/>
    <w:rPr>
      <w:rFonts w:ascii="Courier New" w:hAnsi="Courier New"/>
    </w:rPr>
  </w:style>
  <w:style w:type="paragraph" w:customStyle="1" w:styleId="NoteBullet">
    <w:name w:val="Note Bullet"/>
    <w:basedOn w:val="Note"/>
    <w:rsid w:val="00B75D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D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D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D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D4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5D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D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D4D"/>
    <w:rPr>
      <w:b/>
      <w:smallCaps/>
    </w:rPr>
  </w:style>
  <w:style w:type="paragraph" w:customStyle="1" w:styleId="TableListNumber">
    <w:name w:val="Table List Number"/>
    <w:basedOn w:val="ListNumber"/>
    <w:rsid w:val="00B75D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D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D4D"/>
    <w:pPr>
      <w:numPr>
        <w:numId w:val="10"/>
      </w:numPr>
    </w:pPr>
  </w:style>
  <w:style w:type="paragraph" w:customStyle="1" w:styleId="ListAlpha2">
    <w:name w:val="List Alpha 2"/>
    <w:basedOn w:val="List2"/>
    <w:rsid w:val="00B75D4D"/>
    <w:pPr>
      <w:numPr>
        <w:numId w:val="9"/>
      </w:numPr>
    </w:pPr>
  </w:style>
  <w:style w:type="paragraph" w:styleId="List2">
    <w:name w:val="List 2"/>
    <w:basedOn w:val="BodyText"/>
    <w:rsid w:val="00B75D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D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D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D4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75D4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75D4D"/>
    <w:pPr>
      <w:numPr>
        <w:numId w:val="5"/>
      </w:numPr>
    </w:pPr>
  </w:style>
  <w:style w:type="paragraph" w:styleId="ListContinue2">
    <w:name w:val="List Continue 2"/>
    <w:basedOn w:val="List2"/>
    <w:rsid w:val="00B75D4D"/>
    <w:pPr>
      <w:ind w:firstLine="0"/>
    </w:pPr>
  </w:style>
  <w:style w:type="paragraph" w:styleId="ListContinue3">
    <w:name w:val="List Continue 3"/>
    <w:basedOn w:val="List3"/>
    <w:rsid w:val="00B75D4D"/>
    <w:pPr>
      <w:ind w:left="1021" w:firstLine="0"/>
    </w:pPr>
  </w:style>
  <w:style w:type="paragraph" w:styleId="ListContinue4">
    <w:name w:val="List Continue 4"/>
    <w:basedOn w:val="List4"/>
    <w:rsid w:val="00B75D4D"/>
    <w:pPr>
      <w:ind w:firstLine="0"/>
    </w:pPr>
  </w:style>
  <w:style w:type="paragraph" w:styleId="ListContinue5">
    <w:name w:val="List Continue 5"/>
    <w:basedOn w:val="List5"/>
    <w:rsid w:val="00B75D4D"/>
    <w:pPr>
      <w:ind w:firstLine="0"/>
    </w:pPr>
  </w:style>
  <w:style w:type="paragraph" w:styleId="ListNumber3">
    <w:name w:val="List Number 3"/>
    <w:basedOn w:val="List3"/>
    <w:rsid w:val="00B75D4D"/>
    <w:pPr>
      <w:numPr>
        <w:numId w:val="6"/>
      </w:numPr>
    </w:pPr>
  </w:style>
  <w:style w:type="paragraph" w:styleId="ListNumber4">
    <w:name w:val="List Number 4"/>
    <w:basedOn w:val="List4"/>
    <w:rsid w:val="00B75D4D"/>
    <w:pPr>
      <w:numPr>
        <w:numId w:val="7"/>
      </w:numPr>
    </w:pPr>
  </w:style>
  <w:style w:type="paragraph" w:styleId="ListNumber5">
    <w:name w:val="List Number 5"/>
    <w:basedOn w:val="List5"/>
    <w:rsid w:val="00B75D4D"/>
    <w:pPr>
      <w:numPr>
        <w:numId w:val="8"/>
      </w:numPr>
    </w:pPr>
  </w:style>
  <w:style w:type="paragraph" w:styleId="BlockText">
    <w:name w:val="Block Text"/>
    <w:basedOn w:val="Normal"/>
    <w:rsid w:val="00B75D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D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D4D"/>
    <w:rPr>
      <w:sz w:val="16"/>
      <w:vertAlign w:val="superscript"/>
    </w:rPr>
  </w:style>
  <w:style w:type="character" w:customStyle="1" w:styleId="Symbols">
    <w:name w:val="Symbols"/>
    <w:basedOn w:val="DefaultParagraphFont"/>
    <w:rsid w:val="00B75D4D"/>
    <w:rPr>
      <w:rFonts w:ascii="Symbol" w:hAnsi="Symbol"/>
    </w:rPr>
  </w:style>
  <w:style w:type="character" w:customStyle="1" w:styleId="MenuOptions">
    <w:name w:val="Menu Options"/>
    <w:basedOn w:val="DefaultParagraphFont"/>
    <w:rsid w:val="00B75D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D4D"/>
    <w:rPr>
      <w:b/>
    </w:rPr>
  </w:style>
  <w:style w:type="character" w:customStyle="1" w:styleId="Underlined">
    <w:name w:val="Underlined"/>
    <w:basedOn w:val="DefaultParagraphFont"/>
    <w:rsid w:val="00B75D4D"/>
    <w:rPr>
      <w:u w:val="single"/>
    </w:rPr>
  </w:style>
  <w:style w:type="paragraph" w:customStyle="1" w:styleId="TableBodyTextRight">
    <w:name w:val="Table Body Text Right"/>
    <w:basedOn w:val="TableBodyText"/>
    <w:rsid w:val="00B75D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D4D"/>
    <w:rPr>
      <w:sz w:val="18"/>
    </w:rPr>
  </w:style>
  <w:style w:type="paragraph" w:customStyle="1" w:styleId="BodySmallRight">
    <w:name w:val="Body Small Right"/>
    <w:basedOn w:val="BodyTextRight"/>
    <w:rsid w:val="00B75D4D"/>
    <w:rPr>
      <w:sz w:val="18"/>
      <w:szCs w:val="18"/>
    </w:rPr>
  </w:style>
  <w:style w:type="paragraph" w:customStyle="1" w:styleId="MarginEdition">
    <w:name w:val="Margin Edition"/>
    <w:basedOn w:val="MarginNote"/>
    <w:rsid w:val="00B75D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D4D"/>
    <w:rPr>
      <w:sz w:val="2"/>
      <w:szCs w:val="2"/>
    </w:rPr>
  </w:style>
  <w:style w:type="character" w:customStyle="1" w:styleId="Small">
    <w:name w:val="Small"/>
    <w:basedOn w:val="DefaultParagraphFont"/>
    <w:rsid w:val="00B75D4D"/>
    <w:rPr>
      <w:sz w:val="16"/>
    </w:rPr>
  </w:style>
  <w:style w:type="paragraph" w:customStyle="1" w:styleId="WideTable">
    <w:name w:val="Wide Table"/>
    <w:basedOn w:val="Normal"/>
    <w:rsid w:val="00B75D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D4D"/>
  </w:style>
  <w:style w:type="paragraph" w:styleId="Quote">
    <w:name w:val="Quote"/>
    <w:basedOn w:val="Heading1"/>
    <w:link w:val="QuoteChar"/>
    <w:qFormat/>
    <w:rsid w:val="00B75D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D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D4D"/>
    <w:pPr>
      <w:pageBreakBefore/>
    </w:pPr>
  </w:style>
  <w:style w:type="paragraph" w:customStyle="1" w:styleId="Border">
    <w:name w:val="Border"/>
    <w:basedOn w:val="Normal"/>
    <w:qFormat/>
    <w:rsid w:val="00B75D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D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D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D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D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D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D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D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D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D4D"/>
    <w:rPr>
      <w:u w:val="single"/>
    </w:rPr>
  </w:style>
  <w:style w:type="character" w:customStyle="1" w:styleId="BoldandItalics">
    <w:name w:val="Bold and Italics"/>
    <w:qFormat/>
    <w:rsid w:val="00B75D4D"/>
    <w:rPr>
      <w:b/>
      <w:i/>
      <w:u w:val="none"/>
    </w:rPr>
  </w:style>
  <w:style w:type="paragraph" w:styleId="BalloonText">
    <w:name w:val="Balloon Text"/>
    <w:basedOn w:val="Normal"/>
    <w:link w:val="BalloonTextChar"/>
    <w:rsid w:val="00B75D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D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D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D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D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D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D4D"/>
    <w:pPr>
      <w:spacing w:before="0" w:after="0"/>
    </w:pPr>
  </w:style>
  <w:style w:type="paragraph" w:customStyle="1" w:styleId="BodyTextBold">
    <w:name w:val="Body Text Bold"/>
    <w:basedOn w:val="BodyText"/>
    <w:qFormat/>
    <w:rsid w:val="00B75D4D"/>
    <w:rPr>
      <w:b/>
    </w:rPr>
  </w:style>
  <w:style w:type="character" w:styleId="Hyperlink">
    <w:name w:val="Hyperlink"/>
    <w:basedOn w:val="DefaultParagraphFont"/>
    <w:uiPriority w:val="99"/>
    <w:unhideWhenUsed/>
    <w:rsid w:val="002D18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1002</Words>
  <Characters>5967</Characters>
  <Application>Microsoft Office Word</Application>
  <DocSecurity>0</DocSecurity>
  <Lines>132</Lines>
  <Paragraphs>104</Paragraphs>
  <ScaleCrop>false</ScaleCrop>
  <Company>Author-it Software Corporation Ltd.</Company>
  <LinksUpToDate>false</LinksUpToDate>
  <CharactersWithSpaces>6865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PSPLAN004 Converse in Auslan at an independent user level (familiar subjects)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2022-11-21T08:57:00Z</dcterms:created>
  <dcterms:modified xsi:type="dcterms:W3CDTF">2022-11-21T08:57:00Z</dcterms:modified>
</cp:coreProperties>
</file>