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D8A" w:rsidP="00A70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PSPLAN002 Compare the fundamental differences between Auslan and English structure</w:t>
      </w:r>
      <w:r>
        <w:fldChar w:fldCharType="end"/>
      </w:r>
    </w:p>
    <w:p w:rsidR="00A70D8A" w:rsidP="00A70D8A">
      <w:pPr>
        <w:pStyle w:val="Version"/>
        <w:sectPr w:rsidSect="002E2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C5B" w:rsidP="002E2C5B">
      <w:pPr>
        <w:pStyle w:val="SuperHeading"/>
      </w:pPr>
      <w:r w:rsidRPr="002E2C5B">
        <w:t>PSPLAN002 Compare the fundamental differences between Auslan and English structure</w:t>
      </w:r>
    </w:p>
    <w:p w:rsidR="00000000" w:rsidRPr="002E2C5B" w:rsidP="002E2C5B">
      <w:pPr>
        <w:pStyle w:val="Heading1"/>
      </w:pPr>
      <w:bookmarkStart w:id="1" w:name="O_962731"/>
      <w:bookmarkEnd w:id="1"/>
      <w:r w:rsidRPr="002E2C5B">
        <w:t>Modification History</w:t>
      </w:r>
    </w:p>
    <w:p w:rsidR="00000000" w:rsidRPr="002E2C5B" w:rsidP="00A70D8A">
      <w:pPr>
        <w:pStyle w:val="BodyText"/>
      </w:pPr>
      <w:r w:rsidRPr="002E2C5B">
        <w:t>Not applicable.</w:t>
      </w:r>
    </w:p>
    <w:p w:rsidR="00000000" w:rsidRPr="002E2C5B" w:rsidP="002E2C5B">
      <w:pPr>
        <w:pStyle w:val="Heading1"/>
      </w:pPr>
      <w:bookmarkStart w:id="2" w:name="O_962732"/>
      <w:bookmarkEnd w:id="2"/>
      <w:r w:rsidRPr="002E2C5B">
        <w:t>Application</w:t>
      </w:r>
    </w:p>
    <w:p w:rsidR="00000000" w:rsidRPr="002E2C5B" w:rsidP="00A70D8A">
      <w:pPr>
        <w:pStyle w:val="BodyText"/>
      </w:pPr>
      <w:r w:rsidRPr="002E2C5B">
        <w:t>This unit describes t</w:t>
      </w:r>
      <w:r w:rsidRPr="002E2C5B">
        <w:t>he performance outcomes, skills and knowledge required to identify the fundamental and major differences between Auslan and English structure. It also covers knowledge about how Auslan can be effectively learnt.</w:t>
      </w:r>
    </w:p>
    <w:p w:rsidR="00000000" w:rsidRPr="002E2C5B" w:rsidP="00A70D8A">
      <w:pPr>
        <w:pStyle w:val="BodyText"/>
      </w:pPr>
      <w:r w:rsidRPr="002E2C5B">
        <w:t xml:space="preserve">Knowledge of these key principles underpins </w:t>
      </w:r>
      <w:r w:rsidRPr="002E2C5B">
        <w:t>effective learning of Auslan as a second language.</w:t>
      </w:r>
    </w:p>
    <w:p w:rsidR="00000000" w:rsidRPr="002E2C5B" w:rsidP="00A70D8A">
      <w:pPr>
        <w:pStyle w:val="BodyText"/>
      </w:pPr>
      <w:r w:rsidRPr="002E2C5B">
        <w:t>This unit applies to individuals who have no experience or limited experience in Auslan and who are developing their initial Auslan skills to converse as basic users of Auslan.</w:t>
      </w:r>
    </w:p>
    <w:p w:rsidR="00000000" w:rsidRPr="002E2C5B" w:rsidP="00A70D8A">
      <w:pPr>
        <w:pStyle w:val="BodyText"/>
      </w:pPr>
      <w:r w:rsidRPr="002E2C5B">
        <w:t>No occupational licensing, c</w:t>
      </w:r>
      <w:r w:rsidRPr="002E2C5B">
        <w:t>ertification or specific legislative requirements apply to this unit at the time of publication.</w:t>
      </w:r>
    </w:p>
    <w:p w:rsidR="00000000" w:rsidRPr="002E2C5B" w:rsidP="002E2C5B">
      <w:pPr>
        <w:pStyle w:val="Heading1"/>
      </w:pPr>
      <w:bookmarkStart w:id="3" w:name="O_962733"/>
      <w:bookmarkEnd w:id="3"/>
      <w:r w:rsidRPr="002E2C5B">
        <w:t>Pre-requisite Unit</w:t>
      </w:r>
    </w:p>
    <w:p w:rsidR="00000000" w:rsidRPr="002E2C5B" w:rsidP="00A70D8A">
      <w:pPr>
        <w:pStyle w:val="BodyText"/>
      </w:pPr>
      <w:r w:rsidRPr="002E2C5B">
        <w:t>Nil</w:t>
      </w:r>
    </w:p>
    <w:p w:rsidR="00000000" w:rsidRPr="002E2C5B" w:rsidP="002E2C5B">
      <w:pPr>
        <w:pStyle w:val="Heading1"/>
      </w:pPr>
      <w:bookmarkStart w:id="4" w:name="O_962734"/>
      <w:bookmarkEnd w:id="4"/>
      <w:r w:rsidRPr="002E2C5B">
        <w:t>Competency Field</w:t>
      </w:r>
    </w:p>
    <w:p w:rsidR="00000000" w:rsidRPr="002E2C5B" w:rsidP="00A70D8A">
      <w:pPr>
        <w:pStyle w:val="BodyText"/>
      </w:pPr>
      <w:r w:rsidRPr="002E2C5B">
        <w:t>Languages other than English - Auslan</w:t>
      </w:r>
    </w:p>
    <w:p w:rsidR="00000000" w:rsidRPr="002E2C5B" w:rsidP="002E2C5B">
      <w:pPr>
        <w:pStyle w:val="Heading1"/>
      </w:pPr>
      <w:bookmarkStart w:id="5" w:name="O_962736"/>
      <w:bookmarkEnd w:id="5"/>
      <w:r w:rsidRPr="002E2C5B">
        <w:t>Elements and Performance Crite</w:t>
      </w:r>
      <w:r w:rsidRPr="002E2C5B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214"/>
      </w:tblGrid>
      <w:tr w:rsidTr="002E2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5B" w:rsidP="002E2C5B">
            <w:pPr>
              <w:pStyle w:val="BodyText"/>
            </w:pPr>
            <w:r w:rsidRPr="002E2C5B">
              <w:rPr>
                <w:rStyle w:val="SpecialBold"/>
              </w:rPr>
              <w:t xml:space="preserve">ELEMENTS </w:t>
            </w:r>
          </w:p>
        </w:tc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5B">
            <w:pPr>
              <w:pStyle w:val="BodyText"/>
              <w:rPr>
                <w:lang w:val="en-NZ"/>
              </w:rPr>
            </w:pPr>
            <w:r w:rsidRPr="002E2C5B">
              <w:rPr>
                <w:rStyle w:val="SpecialBold"/>
              </w:rPr>
              <w:t xml:space="preserve">PERFORMANCE CRITERIA </w:t>
            </w:r>
          </w:p>
        </w:tc>
      </w:tr>
      <w:tr w:rsidTr="002E2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5B" w:rsidP="002E2C5B">
            <w:pPr>
              <w:pStyle w:val="BodyText"/>
            </w:pPr>
            <w:r w:rsidRPr="002E2C5B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5B">
            <w:pPr>
              <w:pStyle w:val="BodyText"/>
              <w:rPr>
                <w:lang w:val="en-NZ"/>
              </w:rPr>
            </w:pPr>
            <w:r w:rsidRPr="002E2C5B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2E2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5B" w:rsidP="002E2C5B">
            <w:pPr>
              <w:pStyle w:val="List"/>
            </w:pPr>
            <w:r w:rsidRPr="002E2C5B">
              <w:t xml:space="preserve">1. Determine key aspects of learning Auslan as a second language.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5B" w:rsidP="002E2C5B">
            <w:pPr>
              <w:pStyle w:val="List"/>
            </w:pPr>
            <w:r w:rsidRPr="002E2C5B">
              <w:t xml:space="preserve">1.1. Source information on common myths about sign languages to address misconceptions about Auslan. </w:t>
            </w:r>
          </w:p>
          <w:p w:rsidR="00000000" w:rsidRPr="002E2C5B" w:rsidP="002E2C5B">
            <w:pPr>
              <w:pStyle w:val="List"/>
            </w:pPr>
            <w:r w:rsidRPr="002E2C5B">
              <w:t xml:space="preserve">1.2. Compare types of bilingualism in hearing and Deaf communities. </w:t>
            </w:r>
          </w:p>
          <w:p w:rsidR="00000000" w:rsidP="002E2C5B">
            <w:pPr>
              <w:pStyle w:val="List"/>
              <w:rPr>
                <w:lang w:val="en-NZ"/>
              </w:rPr>
            </w:pPr>
            <w:r w:rsidRPr="002E2C5B">
              <w:t xml:space="preserve">1.3. Identify key elements of effectively learning Auslan as a second language. </w:t>
            </w:r>
          </w:p>
        </w:tc>
      </w:tr>
      <w:tr w:rsidTr="002E2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5B" w:rsidP="002E2C5B">
            <w:pPr>
              <w:pStyle w:val="List"/>
            </w:pPr>
            <w:r w:rsidRPr="002E2C5B">
              <w:t xml:space="preserve">2. </w:t>
            </w:r>
            <w:r w:rsidRPr="002E2C5B">
              <w:t xml:space="preserve">Compare English and Auslan </w:t>
            </w:r>
            <w:r w:rsidRPr="002E2C5B">
              <w:t xml:space="preserve">structure.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5B" w:rsidP="002E2C5B">
            <w:pPr>
              <w:pStyle w:val="List"/>
            </w:pPr>
            <w:r w:rsidRPr="002E2C5B">
              <w:t xml:space="preserve">2.1. Identify the main word classes of English and sign basic examples in Auslan. </w:t>
            </w:r>
          </w:p>
          <w:p w:rsidR="00000000" w:rsidRPr="002E2C5B" w:rsidP="002E2C5B">
            <w:pPr>
              <w:pStyle w:val="List"/>
            </w:pPr>
            <w:r w:rsidRPr="002E2C5B">
              <w:t xml:space="preserve">2.2. Explain word order and its importance in English. </w:t>
            </w:r>
          </w:p>
          <w:p w:rsidR="00000000" w:rsidP="002E2C5B">
            <w:pPr>
              <w:pStyle w:val="List"/>
              <w:rPr>
                <w:lang w:val="en-NZ"/>
              </w:rPr>
            </w:pPr>
            <w:r w:rsidRPr="002E2C5B">
              <w:t>2.3. Produce basic signed sentences that use different word order to English.</w:t>
            </w:r>
            <w:r w:rsidRPr="002E2C5B">
              <w:t xml:space="preserve"> </w:t>
            </w:r>
          </w:p>
        </w:tc>
      </w:tr>
      <w:tr w:rsidTr="002E2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5B" w:rsidP="002E2C5B">
            <w:pPr>
              <w:pStyle w:val="List"/>
            </w:pPr>
            <w:r w:rsidRPr="002E2C5B">
              <w:t xml:space="preserve">3. Compare English and Auslan meaning.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5B" w:rsidP="002E2C5B">
            <w:pPr>
              <w:pStyle w:val="List"/>
            </w:pPr>
            <w:r w:rsidRPr="002E2C5B">
              <w:t xml:space="preserve">3.1. Source and sign examples of semantic equivalence between English words and Auslan signs. </w:t>
            </w:r>
          </w:p>
          <w:p w:rsidR="00000000" w:rsidRPr="002E2C5B" w:rsidP="002E2C5B">
            <w:pPr>
              <w:pStyle w:val="List"/>
            </w:pPr>
            <w:r w:rsidRPr="002E2C5B">
              <w:t xml:space="preserve">3.2. Source and sign examples of non-equivalent semantics between English words and Auslan signs. </w:t>
            </w:r>
          </w:p>
          <w:p w:rsidR="00000000" w:rsidRPr="002E2C5B" w:rsidP="002E2C5B">
            <w:pPr>
              <w:pStyle w:val="List"/>
            </w:pPr>
            <w:r w:rsidRPr="002E2C5B">
              <w:t xml:space="preserve">3.3. Identify signs that have an arbitrary relationship between form and meaning. </w:t>
            </w:r>
          </w:p>
          <w:p w:rsidR="00000000" w:rsidRPr="002E2C5B" w:rsidP="002E2C5B">
            <w:pPr>
              <w:pStyle w:val="List"/>
            </w:pPr>
            <w:r w:rsidRPr="002E2C5B">
              <w:t xml:space="preserve">3.4. Identify and use signs that have an iconic relationship between form and meaning. </w:t>
            </w:r>
          </w:p>
        </w:tc>
      </w:tr>
    </w:tbl>
    <w:p w:rsidR="00A70D8A" w:rsidP="002E2C5B">
      <w:pPr>
        <w:pStyle w:val="BodyText"/>
      </w:pPr>
    </w:p>
    <w:p w:rsidR="00A70D8A" w:rsidP="002E2C5B">
      <w:pPr>
        <w:pStyle w:val="BodyText"/>
      </w:pPr>
    </w:p>
    <w:p w:rsidR="00000000" w:rsidRPr="002E2C5B" w:rsidP="002E2C5B">
      <w:pPr>
        <w:pStyle w:val="Heading1"/>
      </w:pPr>
      <w:bookmarkStart w:id="6" w:name="O_962737"/>
      <w:bookmarkEnd w:id="6"/>
      <w:r w:rsidRPr="002E2C5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047"/>
      </w:tblGrid>
      <w:tr w:rsidTr="002E2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8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5B">
            <w:pPr>
              <w:pStyle w:val="BodyText"/>
              <w:rPr>
                <w:lang w:val="en-NZ"/>
              </w:rPr>
            </w:pPr>
            <w:r w:rsidRPr="002E2C5B">
              <w:rPr>
                <w:rStyle w:val="Emphasis"/>
              </w:rPr>
              <w:t>Foundation skills essential to performance in t</w:t>
            </w:r>
            <w:r w:rsidRPr="002E2C5B">
              <w:rPr>
                <w:rStyle w:val="Emphasis"/>
              </w:rPr>
              <w:t xml:space="preserve">his unit, but not explicit in the performance criteria are listed here, along with a brief context statement. </w:t>
            </w:r>
          </w:p>
        </w:tc>
      </w:tr>
      <w:tr w:rsidTr="002E2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5B" w:rsidP="002E2C5B">
            <w:pPr>
              <w:pStyle w:val="BodyText"/>
            </w:pPr>
            <w:r w:rsidRPr="002E2C5B">
              <w:rPr>
                <w:rStyle w:val="SpecialBold"/>
              </w:rPr>
              <w:t xml:space="preserve">SKILLS 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5B">
            <w:pPr>
              <w:pStyle w:val="BodyText"/>
              <w:rPr>
                <w:lang w:val="en-NZ"/>
              </w:rPr>
            </w:pPr>
            <w:r w:rsidRPr="002E2C5B">
              <w:rPr>
                <w:rStyle w:val="SpecialBold"/>
              </w:rPr>
              <w:t xml:space="preserve">DESCRIPTION </w:t>
            </w:r>
          </w:p>
        </w:tc>
      </w:tr>
      <w:tr w:rsidTr="002E2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5B">
            <w:pPr>
              <w:pStyle w:val="BodyText"/>
              <w:rPr>
                <w:lang w:val="en-NZ"/>
              </w:rPr>
            </w:pPr>
            <w:r w:rsidRPr="002E2C5B">
              <w:t xml:space="preserve">Reading skills to: 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5B">
            <w:pPr>
              <w:pStyle w:val="ListBullet"/>
              <w:rPr>
                <w:lang w:val="en-NZ"/>
              </w:rPr>
            </w:pPr>
            <w:r w:rsidRPr="002E2C5B">
              <w:t xml:space="preserve">interpret unfamiliar information of varying complexity. </w:t>
            </w:r>
          </w:p>
        </w:tc>
      </w:tr>
      <w:tr w:rsidTr="002E2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5B">
            <w:pPr>
              <w:pStyle w:val="BodyText"/>
              <w:rPr>
                <w:lang w:val="en-NZ"/>
              </w:rPr>
            </w:pPr>
            <w:r w:rsidRPr="002E2C5B">
              <w:t xml:space="preserve">Communication skills to: 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5B" w:rsidP="002E2C5B">
            <w:pPr>
              <w:pStyle w:val="ListBullet"/>
            </w:pPr>
            <w:r w:rsidRPr="002E2C5B">
              <w:t xml:space="preserve">produce single signs, and simple sentences, in Auslan to demonstrate understanding of basic Auslan concepts. </w:t>
            </w:r>
          </w:p>
        </w:tc>
      </w:tr>
    </w:tbl>
    <w:p w:rsidR="00A70D8A" w:rsidP="002E2C5B">
      <w:pPr>
        <w:pStyle w:val="BodyText"/>
      </w:pPr>
    </w:p>
    <w:p w:rsidR="00A70D8A" w:rsidP="002E2C5B">
      <w:pPr>
        <w:pStyle w:val="BodyText"/>
      </w:pPr>
    </w:p>
    <w:p w:rsidR="00000000" w:rsidRPr="002E2C5B" w:rsidP="002E2C5B">
      <w:pPr>
        <w:pStyle w:val="Heading1"/>
      </w:pPr>
      <w:bookmarkStart w:id="7" w:name="O_962739"/>
      <w:bookmarkEnd w:id="7"/>
      <w:r w:rsidRPr="002E2C5B">
        <w:t>Unit Mapping Information</w:t>
      </w:r>
    </w:p>
    <w:p w:rsidR="00000000" w:rsidRPr="002E2C5B" w:rsidP="00A70D8A">
      <w:pPr>
        <w:pStyle w:val="BodyText"/>
      </w:pPr>
      <w:r w:rsidRPr="002E2C5B">
        <w:t>No equivalent unit</w:t>
      </w:r>
    </w:p>
    <w:p w:rsidR="00000000" w:rsidRPr="002E2C5B" w:rsidP="002E2C5B">
      <w:pPr>
        <w:pStyle w:val="Heading1"/>
      </w:pPr>
      <w:bookmarkStart w:id="8" w:name="O_962746"/>
      <w:bookmarkEnd w:id="8"/>
      <w:r w:rsidRPr="002E2C5B">
        <w:t>Links</w:t>
      </w:r>
    </w:p>
    <w:p w:rsidR="00000000" w:rsidRPr="002E2C5B" w:rsidP="00A70D8A">
      <w:pPr>
        <w:pStyle w:val="BodyText"/>
      </w:pPr>
      <w:r w:rsidRPr="002E2C5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0793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E2C5B" w:rsidP="00A70D8A">
      <w:pPr>
        <w:pStyle w:val="BodyText"/>
        <w:sectPr w:rsidSect="002E2C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2C5B" w:rsidP="002E2C5B">
      <w:pPr>
        <w:pStyle w:val="SuperHeading"/>
      </w:pPr>
      <w:r w:rsidRPr="002E2C5B">
        <w:t>Assessment Requirements for PSPLAN002 Compare the fundamental differences between Au</w:t>
      </w:r>
      <w:r w:rsidRPr="002E2C5B">
        <w:t>slan and English structure</w:t>
      </w:r>
    </w:p>
    <w:p w:rsidR="00000000" w:rsidRPr="002E2C5B" w:rsidP="002E2C5B">
      <w:pPr>
        <w:pStyle w:val="Heading1"/>
      </w:pPr>
      <w:bookmarkStart w:id="9" w:name="O_962741"/>
      <w:bookmarkEnd w:id="9"/>
      <w:r w:rsidRPr="002E2C5B">
        <w:t>Modification History</w:t>
      </w:r>
    </w:p>
    <w:p w:rsidR="00000000" w:rsidRPr="002E2C5B" w:rsidP="00A70D8A">
      <w:pPr>
        <w:pStyle w:val="BodyText"/>
      </w:pPr>
      <w:r w:rsidRPr="002E2C5B">
        <w:t>Not applicable.</w:t>
      </w:r>
    </w:p>
    <w:p w:rsidR="00000000" w:rsidRPr="002E2C5B" w:rsidP="002E2C5B">
      <w:pPr>
        <w:pStyle w:val="Heading1"/>
      </w:pPr>
      <w:bookmarkStart w:id="10" w:name="O_962742"/>
      <w:bookmarkEnd w:id="10"/>
      <w:r w:rsidRPr="002E2C5B">
        <w:t>Performance Evidence</w:t>
      </w:r>
    </w:p>
    <w:p w:rsidR="00000000" w:rsidRPr="002E2C5B" w:rsidP="00A70D8A">
      <w:pPr>
        <w:pStyle w:val="BodyText"/>
      </w:pPr>
      <w:r w:rsidRPr="002E2C5B">
        <w:t>Evidence of the ability to complete tasks outlined in elements and performance criteria of this unit, and:</w:t>
      </w:r>
    </w:p>
    <w:p w:rsidR="00000000" w:rsidRPr="002E2C5B" w:rsidP="002E2C5B">
      <w:pPr>
        <w:pStyle w:val="ListBullet"/>
      </w:pPr>
      <w:r w:rsidRPr="002E2C5B">
        <w:t>complete a brief written, verb</w:t>
      </w:r>
      <w:r w:rsidRPr="002E2C5B">
        <w:t>al or Auslan signed report including details of:</w:t>
      </w:r>
    </w:p>
    <w:p w:rsidR="00000000" w:rsidRPr="002E2C5B" w:rsidP="002E2C5B">
      <w:pPr>
        <w:pStyle w:val="ListBullet2"/>
      </w:pPr>
      <w:r w:rsidRPr="002E2C5B">
        <w:t>common myths about sign languages</w:t>
      </w:r>
    </w:p>
    <w:p w:rsidR="00000000" w:rsidRPr="002E2C5B" w:rsidP="002E2C5B">
      <w:pPr>
        <w:pStyle w:val="ListBullet2"/>
      </w:pPr>
      <w:r w:rsidRPr="002E2C5B">
        <w:t>types of bilingualism for hearing and Deaf people</w:t>
      </w:r>
    </w:p>
    <w:p w:rsidR="00000000" w:rsidRPr="002E2C5B" w:rsidP="002E2C5B">
      <w:pPr>
        <w:pStyle w:val="ListBullet2"/>
      </w:pPr>
      <w:r w:rsidRPr="002E2C5B">
        <w:t>four different factors that can affect the effective acquisition of Auslan as a second language</w:t>
      </w:r>
    </w:p>
    <w:p w:rsidR="00000000" w:rsidRPr="002E2C5B" w:rsidP="002E2C5B">
      <w:pPr>
        <w:pStyle w:val="ListBullet2"/>
      </w:pPr>
      <w:r w:rsidRPr="002E2C5B">
        <w:t>descriptions of the main word classes in English</w:t>
      </w:r>
    </w:p>
    <w:p w:rsidR="00000000" w:rsidRPr="002E2C5B" w:rsidP="002E2C5B">
      <w:pPr>
        <w:pStyle w:val="ListBullet"/>
      </w:pPr>
      <w:r w:rsidRPr="002E2C5B">
        <w:t>produce three different basic signed sentences that use different word order to English</w:t>
      </w:r>
    </w:p>
    <w:p w:rsidR="00000000" w:rsidRPr="002E2C5B" w:rsidP="002E2C5B">
      <w:pPr>
        <w:pStyle w:val="ListBullet"/>
      </w:pPr>
      <w:r w:rsidRPr="002E2C5B">
        <w:t>source and sign four examples of semantic equivalence between English words and Auslan signs</w:t>
      </w:r>
    </w:p>
    <w:p w:rsidR="00000000" w:rsidRPr="002E2C5B" w:rsidP="002E2C5B">
      <w:pPr>
        <w:pStyle w:val="ListBullet"/>
      </w:pPr>
      <w:r w:rsidRPr="002E2C5B">
        <w:t>source and sign four exam</w:t>
      </w:r>
      <w:r w:rsidRPr="002E2C5B">
        <w:t>ples of non-equivalent semantics between English words and Auslan signs</w:t>
      </w:r>
    </w:p>
    <w:p w:rsidR="00000000" w:rsidRPr="002E2C5B" w:rsidP="002E2C5B">
      <w:pPr>
        <w:pStyle w:val="ListBullet"/>
      </w:pPr>
      <w:r w:rsidRPr="002E2C5B">
        <w:t>sign four examples of signs that have an iconic relationship between form and meaning.</w:t>
      </w:r>
    </w:p>
    <w:p w:rsidR="00000000" w:rsidRPr="002E2C5B" w:rsidP="002E2C5B">
      <w:pPr>
        <w:pStyle w:val="AllowPageBreak"/>
      </w:pPr>
    </w:p>
    <w:p w:rsidR="00000000" w:rsidRPr="002E2C5B" w:rsidP="002E2C5B">
      <w:pPr>
        <w:pStyle w:val="Heading1"/>
      </w:pPr>
      <w:bookmarkStart w:id="11" w:name="O_962743"/>
      <w:bookmarkEnd w:id="11"/>
      <w:r w:rsidRPr="002E2C5B">
        <w:t>Knowledge Evidence</w:t>
      </w:r>
    </w:p>
    <w:p w:rsidR="00000000" w:rsidRPr="002E2C5B" w:rsidP="00A70D8A">
      <w:pPr>
        <w:pStyle w:val="BodyText"/>
      </w:pPr>
      <w:r w:rsidRPr="002E2C5B">
        <w:t>Demonstrated knowledge required to complete the tasks outlined in elements and performance criteria of this unit:</w:t>
      </w:r>
    </w:p>
    <w:p w:rsidR="00000000" w:rsidRPr="002E2C5B" w:rsidP="002E2C5B">
      <w:pPr>
        <w:pStyle w:val="ListBullet"/>
      </w:pPr>
      <w:r w:rsidRPr="002E2C5B">
        <w:t>common myths about sign languages:</w:t>
      </w:r>
    </w:p>
    <w:p w:rsidR="00000000" w:rsidRPr="002E2C5B" w:rsidP="002E2C5B">
      <w:pPr>
        <w:pStyle w:val="ListBullet2"/>
      </w:pPr>
      <w:r w:rsidRPr="002E2C5B">
        <w:t>sign languages are not real languages</w:t>
      </w:r>
    </w:p>
    <w:p w:rsidR="00000000" w:rsidRPr="002E2C5B" w:rsidP="002E2C5B">
      <w:pPr>
        <w:pStyle w:val="ListBullet2"/>
      </w:pPr>
      <w:r w:rsidRPr="002E2C5B">
        <w:t>there is or should be a universal sign language</w:t>
      </w:r>
    </w:p>
    <w:p w:rsidR="00000000" w:rsidRPr="002E2C5B" w:rsidP="002E2C5B">
      <w:pPr>
        <w:pStyle w:val="ListBullet2"/>
      </w:pPr>
      <w:r w:rsidRPr="002E2C5B">
        <w:t>sign languages are limited in their ability to express abstract concepts</w:t>
      </w:r>
    </w:p>
    <w:p w:rsidR="00000000" w:rsidRPr="002E2C5B" w:rsidP="002E2C5B">
      <w:pPr>
        <w:pStyle w:val="ListBullet2"/>
      </w:pPr>
      <w:r w:rsidRPr="002E2C5B">
        <w:t>sign languages are a type of mime</w:t>
      </w:r>
    </w:p>
    <w:p w:rsidR="00000000" w:rsidRPr="002E2C5B" w:rsidP="002E2C5B">
      <w:pPr>
        <w:pStyle w:val="ListBullet2"/>
      </w:pPr>
      <w:r w:rsidRPr="002E2C5B">
        <w:t>sign languages were created by hearing people</w:t>
      </w:r>
    </w:p>
    <w:p w:rsidR="00000000" w:rsidRPr="002E2C5B" w:rsidP="002E2C5B">
      <w:pPr>
        <w:pStyle w:val="ListBullet"/>
      </w:pPr>
      <w:r w:rsidRPr="002E2C5B">
        <w:t>definitions of bilingualism, views of what bilingualism means and the notion of a continuum between mo</w:t>
      </w:r>
      <w:r w:rsidRPr="002E2C5B">
        <w:t>derate proficiency in one language and fluency in both languages</w:t>
      </w:r>
    </w:p>
    <w:p w:rsidR="00000000" w:rsidRPr="002E2C5B" w:rsidP="002E2C5B">
      <w:pPr>
        <w:pStyle w:val="ListBullet"/>
      </w:pPr>
      <w:r w:rsidRPr="002E2C5B">
        <w:t>difference between reading, writing and speaking a second language and application to Deaf people</w:t>
      </w:r>
    </w:p>
    <w:p w:rsidR="00000000" w:rsidRPr="002E2C5B" w:rsidP="002E2C5B">
      <w:pPr>
        <w:pStyle w:val="ListBullet"/>
      </w:pPr>
      <w:r w:rsidRPr="002E2C5B">
        <w:t>differences between first and second language acquisition and different settings for second l</w:t>
      </w:r>
      <w:r w:rsidRPr="002E2C5B">
        <w:t>anguage acquisition</w:t>
      </w:r>
    </w:p>
    <w:p w:rsidR="00000000" w:rsidRPr="002E2C5B" w:rsidP="002E2C5B">
      <w:pPr>
        <w:pStyle w:val="ListBullet"/>
      </w:pPr>
      <w:r w:rsidRPr="002E2C5B">
        <w:t>factors which influence effective learning of Auslan:</w:t>
      </w:r>
    </w:p>
    <w:p w:rsidR="00000000" w:rsidRPr="002E2C5B" w:rsidP="002E2C5B">
      <w:pPr>
        <w:pStyle w:val="ListBullet2"/>
      </w:pPr>
      <w:r w:rsidRPr="002E2C5B">
        <w:t>access to Deaf people</w:t>
      </w:r>
    </w:p>
    <w:p w:rsidR="00000000" w:rsidRPr="002E2C5B" w:rsidP="002E2C5B">
      <w:pPr>
        <w:pStyle w:val="ListBullet2"/>
      </w:pPr>
      <w:r w:rsidRPr="002E2C5B">
        <w:t>access to other learners</w:t>
      </w:r>
    </w:p>
    <w:p w:rsidR="00000000" w:rsidRPr="002E2C5B" w:rsidP="002E2C5B">
      <w:pPr>
        <w:pStyle w:val="ListBullet2"/>
      </w:pPr>
      <w:r w:rsidRPr="002E2C5B">
        <w:t>constructive feedback</w:t>
      </w:r>
    </w:p>
    <w:p w:rsidR="00000000" w:rsidRPr="002E2C5B" w:rsidP="002E2C5B">
      <w:pPr>
        <w:pStyle w:val="ListBullet2"/>
      </w:pPr>
      <w:r w:rsidRPr="002E2C5B">
        <w:t>access to research resources</w:t>
      </w:r>
    </w:p>
    <w:p w:rsidR="00000000" w:rsidRPr="002E2C5B" w:rsidP="002E2C5B">
      <w:pPr>
        <w:pStyle w:val="ListBullet2"/>
      </w:pPr>
      <w:r w:rsidRPr="002E2C5B">
        <w:t>practical application</w:t>
      </w:r>
    </w:p>
    <w:p w:rsidR="00000000" w:rsidRPr="002E2C5B" w:rsidP="002E2C5B">
      <w:pPr>
        <w:pStyle w:val="ListBullet2"/>
      </w:pPr>
      <w:r w:rsidRPr="002E2C5B">
        <w:t>personal motivation</w:t>
      </w:r>
    </w:p>
    <w:p w:rsidR="00000000" w:rsidRPr="002E2C5B" w:rsidP="002E2C5B">
      <w:pPr>
        <w:pStyle w:val="ListBullet"/>
      </w:pPr>
      <w:r w:rsidRPr="002E2C5B">
        <w:t>word classes and word order in English:</w:t>
      </w:r>
    </w:p>
    <w:p w:rsidR="00000000" w:rsidRPr="002E2C5B" w:rsidP="002E2C5B">
      <w:pPr>
        <w:pStyle w:val="ListBullet2"/>
      </w:pPr>
      <w:r w:rsidRPr="002E2C5B">
        <w:t>importance to meaning</w:t>
      </w:r>
    </w:p>
    <w:p w:rsidR="00000000" w:rsidRPr="002E2C5B" w:rsidP="002E2C5B">
      <w:pPr>
        <w:pStyle w:val="ListBullet2"/>
      </w:pPr>
      <w:r w:rsidRPr="002E2C5B">
        <w:t>how these may be expressed in Auslan</w:t>
      </w:r>
    </w:p>
    <w:p w:rsidR="00000000" w:rsidRPr="002E2C5B" w:rsidP="002E2C5B">
      <w:pPr>
        <w:pStyle w:val="ListBullet"/>
      </w:pPr>
      <w:r w:rsidRPr="002E2C5B">
        <w:t>a basic range of English words that don’t have an Auslan equivalent</w:t>
      </w:r>
    </w:p>
    <w:p w:rsidR="00000000" w:rsidRPr="002E2C5B" w:rsidP="002E2C5B">
      <w:pPr>
        <w:pStyle w:val="ListBullet"/>
      </w:pPr>
      <w:r w:rsidRPr="002E2C5B">
        <w:t>a basic range of signs that don’t have an English equivalent</w:t>
      </w:r>
    </w:p>
    <w:p w:rsidR="00000000" w:rsidRPr="002E2C5B" w:rsidP="002E2C5B">
      <w:pPr>
        <w:pStyle w:val="ListBullet"/>
      </w:pPr>
      <w:r w:rsidRPr="002E2C5B">
        <w:t>concepts of:</w:t>
      </w:r>
    </w:p>
    <w:p w:rsidR="00000000" w:rsidRPr="002E2C5B" w:rsidP="002E2C5B">
      <w:pPr>
        <w:pStyle w:val="ListBullet2"/>
      </w:pPr>
      <w:r w:rsidRPr="002E2C5B">
        <w:t>form and meaning in sign language</w:t>
      </w:r>
    </w:p>
    <w:p w:rsidR="00000000" w:rsidRPr="002E2C5B" w:rsidP="002E2C5B">
      <w:pPr>
        <w:pStyle w:val="ListBullet2"/>
      </w:pPr>
      <w:r w:rsidRPr="002E2C5B">
        <w:t>arbitrary relation</w:t>
      </w:r>
      <w:r w:rsidRPr="002E2C5B">
        <w:t>ship between form and meaning</w:t>
      </w:r>
    </w:p>
    <w:p w:rsidR="00000000" w:rsidRPr="002E2C5B" w:rsidP="002E2C5B">
      <w:pPr>
        <w:pStyle w:val="ListBullet2"/>
      </w:pPr>
      <w:r w:rsidRPr="002E2C5B">
        <w:t>iconic relationship between form and meaning.</w:t>
      </w:r>
    </w:p>
    <w:p w:rsidR="00000000" w:rsidRPr="002E2C5B" w:rsidP="002E2C5B">
      <w:pPr>
        <w:pStyle w:val="AllowPageBreak"/>
      </w:pPr>
    </w:p>
    <w:p w:rsidR="00000000" w:rsidRPr="002E2C5B" w:rsidP="002E2C5B">
      <w:pPr>
        <w:pStyle w:val="Heading1"/>
      </w:pPr>
      <w:bookmarkStart w:id="12" w:name="O_962744"/>
      <w:bookmarkEnd w:id="12"/>
      <w:r w:rsidRPr="002E2C5B">
        <w:t>Assessment Conditions</w:t>
      </w:r>
    </w:p>
    <w:p w:rsidR="00000000" w:rsidRPr="002E2C5B" w:rsidP="00A70D8A">
      <w:pPr>
        <w:pStyle w:val="BodyText"/>
      </w:pPr>
      <w:r w:rsidRPr="002E2C5B">
        <w:t>Auslan skills can be demonstrated:</w:t>
      </w:r>
    </w:p>
    <w:p w:rsidR="00000000" w:rsidRPr="002E2C5B" w:rsidP="002E2C5B">
      <w:pPr>
        <w:pStyle w:val="ListBullet"/>
      </w:pPr>
      <w:r w:rsidRPr="002E2C5B">
        <w:t>face-to face or via electronic media</w:t>
      </w:r>
    </w:p>
    <w:p w:rsidR="00000000" w:rsidRPr="002E2C5B" w:rsidP="002E2C5B">
      <w:pPr>
        <w:pStyle w:val="ListBullet"/>
      </w:pPr>
      <w:r w:rsidRPr="002E2C5B">
        <w:t>via filmed media.</w:t>
      </w:r>
    </w:p>
    <w:p w:rsidR="00000000" w:rsidRPr="002E2C5B" w:rsidP="00A70D8A">
      <w:pPr>
        <w:pStyle w:val="BodyText"/>
      </w:pPr>
      <w:r w:rsidRPr="002E2C5B">
        <w:t>Rooms used for assessment must be sufficiently quiet and have appropriate lighting and seating configuration to allow optimum visual and aural access for Auslan signing.</w:t>
      </w:r>
    </w:p>
    <w:p w:rsidR="00000000" w:rsidRPr="002E2C5B" w:rsidP="00A70D8A">
      <w:pPr>
        <w:pStyle w:val="BodyText"/>
      </w:pPr>
      <w:r w:rsidRPr="002E2C5B">
        <w:t>Assessors must satisfy the Standards for Registered Training Organisations requirement</w:t>
      </w:r>
      <w:r w:rsidRPr="002E2C5B">
        <w:t xml:space="preserve">s for assessors, and hold a qualification or Statement of Attainment which includes the unit PSPLAN012 Converse in Auslan at a proficient user level or demonstrate competency equivalent to that unit, and provide evidence of at least five years’ experience </w:t>
      </w:r>
      <w:r w:rsidRPr="002E2C5B">
        <w:t>in interacting with the Deaf community.</w:t>
      </w:r>
    </w:p>
    <w:p w:rsidR="00000000" w:rsidRPr="002E2C5B" w:rsidP="002E2C5B">
      <w:pPr>
        <w:pStyle w:val="Heading1"/>
      </w:pPr>
      <w:bookmarkStart w:id="13" w:name="O_962747"/>
      <w:bookmarkEnd w:id="13"/>
      <w:r w:rsidRPr="002E2C5B">
        <w:t>Links</w:t>
      </w:r>
    </w:p>
    <w:p w:rsidR="00000000" w:rsidRPr="002E2C5B" w:rsidP="00A70D8A">
      <w:pPr>
        <w:pStyle w:val="BodyText"/>
      </w:pPr>
      <w:r w:rsidRPr="002E2C5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0793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E2C5B" w:rsidP="002E2C5B"/>
    <w:sectPr w:rsidSect="002E2C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5B" w:rsidRPr="00A70D8A" w:rsidP="00A70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8A" w:rsidP="002E2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D8A" w:rsidP="002E2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70D8A" w:rsidP="002E2C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5B" w:rsidP="002E2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0D8A">
      <w:t>Approved</w:t>
    </w:r>
    <w:r w:rsidR="00A70D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0D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0D8A">
      <w:rPr>
        <w:noProof/>
      </w:rPr>
      <w:t>4</w:t>
    </w:r>
    <w:r>
      <w:rPr>
        <w:noProof/>
      </w:rPr>
      <w:fldChar w:fldCharType="end"/>
    </w:r>
  </w:p>
  <w:p w:rsidR="002E2C5B" w:rsidP="002E2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0D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0D8A">
      <w:t>Public Skills Australia</w:t>
    </w:r>
    <w:r w:rsidR="00A70D8A">
      <w:fldChar w:fldCharType="end"/>
    </w:r>
  </w:p>
  <w:p w:rsidR="002E2C5B" w:rsidP="002E2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C5B" w:rsidRPr="00A70D8A" w:rsidP="00A70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8A" w:rsidRPr="002D2AF8" w:rsidP="002E2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PSPLAN002 Compare the fundamental differences between Auslan and English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0D8A" w:rsidP="002E2C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5B" w:rsidRPr="002D2AF8" w:rsidP="002E2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0D8A">
      <w:t>PSPLAN002 Compare the fundamental differences between Auslan and English structure</w:t>
    </w:r>
    <w:r w:rsidR="00A70D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0D8A">
      <w:rPr>
        <w:noProof/>
      </w:rPr>
      <w:t>2 March 2025</w:t>
    </w:r>
    <w:r>
      <w:fldChar w:fldCharType="end"/>
    </w:r>
  </w:p>
  <w:p w:rsidR="002E2C5B" w:rsidP="002E2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EEE0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949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C82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C5B"/>
  </w:style>
  <w:style w:type="character" w:customStyle="1" w:styleId="Heading1Char">
    <w:name w:val="Heading 1 Char"/>
    <w:basedOn w:val="DefaultParagraphFont"/>
    <w:link w:val="Heading1"/>
    <w:rsid w:val="002E2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C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2C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2C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C5B"/>
    <w:rPr>
      <w:b/>
      <w:spacing w:val="0"/>
    </w:rPr>
  </w:style>
  <w:style w:type="paragraph" w:styleId="ListBullet2">
    <w:name w:val="List Bullet 2"/>
    <w:basedOn w:val="List2"/>
    <w:rsid w:val="002E2C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2C5B"/>
    <w:rPr>
      <w:i/>
    </w:rPr>
  </w:style>
  <w:style w:type="paragraph" w:customStyle="1" w:styleId="SuperHeading">
    <w:name w:val="SuperHeading"/>
    <w:basedOn w:val="Normal"/>
    <w:rsid w:val="002E2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C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2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2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C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C5B"/>
  </w:style>
  <w:style w:type="paragraph" w:styleId="TableofFigures">
    <w:name w:val="table of figures"/>
    <w:basedOn w:val="Normal"/>
    <w:next w:val="Normal"/>
    <w:semiHidden/>
    <w:rsid w:val="002E2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C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2C5B"/>
    <w:rPr>
      <w:rFonts w:ascii="Wingdings" w:hAnsi="Wingdings"/>
    </w:rPr>
  </w:style>
  <w:style w:type="paragraph" w:customStyle="1" w:styleId="TableHeading">
    <w:name w:val="Table Heading"/>
    <w:basedOn w:val="HeadingBase"/>
    <w:rsid w:val="002E2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C5B"/>
    <w:rPr>
      <w:color w:val="0033CC"/>
      <w:u w:val="none"/>
    </w:rPr>
  </w:style>
  <w:style w:type="paragraph" w:customStyle="1" w:styleId="BodyTextRight">
    <w:name w:val="Body Text Right"/>
    <w:basedOn w:val="BodyText"/>
    <w:rsid w:val="002E2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C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C5B"/>
    <w:rPr>
      <w:sz w:val="32"/>
    </w:rPr>
  </w:style>
  <w:style w:type="paragraph" w:customStyle="1" w:styleId="HeadingProcedure">
    <w:name w:val="Heading Procedure"/>
    <w:basedOn w:val="HeadingBase"/>
    <w:next w:val="Normal"/>
    <w:rsid w:val="002E2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C5B"/>
    <w:pPr>
      <w:spacing w:before="60" w:after="60"/>
    </w:pPr>
  </w:style>
  <w:style w:type="paragraph" w:styleId="ListContinue">
    <w:name w:val="List Continue"/>
    <w:basedOn w:val="List"/>
    <w:rsid w:val="002E2C5B"/>
    <w:pPr>
      <w:ind w:firstLine="0"/>
    </w:pPr>
  </w:style>
  <w:style w:type="paragraph" w:customStyle="1" w:styleId="ListNote">
    <w:name w:val="List Note"/>
    <w:basedOn w:val="List"/>
    <w:rsid w:val="002E2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C5B"/>
    <w:rPr>
      <w:rFonts w:ascii="Courier New" w:hAnsi="Courier New"/>
    </w:rPr>
  </w:style>
  <w:style w:type="paragraph" w:customStyle="1" w:styleId="NoteBullet">
    <w:name w:val="Note Bullet"/>
    <w:basedOn w:val="Note"/>
    <w:rsid w:val="002E2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C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2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C5B"/>
    <w:rPr>
      <w:b/>
      <w:smallCaps/>
    </w:rPr>
  </w:style>
  <w:style w:type="paragraph" w:customStyle="1" w:styleId="TableListNumber">
    <w:name w:val="Table List Number"/>
    <w:basedOn w:val="ListNumber"/>
    <w:rsid w:val="002E2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C5B"/>
    <w:pPr>
      <w:numPr>
        <w:numId w:val="9"/>
      </w:numPr>
    </w:pPr>
  </w:style>
  <w:style w:type="paragraph" w:customStyle="1" w:styleId="ListAlpha2">
    <w:name w:val="List Alpha 2"/>
    <w:basedOn w:val="List2"/>
    <w:rsid w:val="002E2C5B"/>
    <w:pPr>
      <w:numPr>
        <w:numId w:val="8"/>
      </w:numPr>
    </w:pPr>
  </w:style>
  <w:style w:type="paragraph" w:styleId="List2">
    <w:name w:val="List 2"/>
    <w:basedOn w:val="BodyText"/>
    <w:rsid w:val="002E2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C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C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2C5B"/>
    <w:pPr>
      <w:numPr>
        <w:numId w:val="4"/>
      </w:numPr>
    </w:pPr>
  </w:style>
  <w:style w:type="paragraph" w:styleId="ListContinue2">
    <w:name w:val="List Continue 2"/>
    <w:basedOn w:val="List2"/>
    <w:rsid w:val="002E2C5B"/>
    <w:pPr>
      <w:ind w:firstLine="0"/>
    </w:pPr>
  </w:style>
  <w:style w:type="paragraph" w:styleId="ListContinue3">
    <w:name w:val="List Continue 3"/>
    <w:basedOn w:val="List3"/>
    <w:rsid w:val="002E2C5B"/>
    <w:pPr>
      <w:ind w:left="1021" w:firstLine="0"/>
    </w:pPr>
  </w:style>
  <w:style w:type="paragraph" w:styleId="ListContinue4">
    <w:name w:val="List Continue 4"/>
    <w:basedOn w:val="List4"/>
    <w:rsid w:val="002E2C5B"/>
    <w:pPr>
      <w:ind w:firstLine="0"/>
    </w:pPr>
  </w:style>
  <w:style w:type="paragraph" w:styleId="ListContinue5">
    <w:name w:val="List Continue 5"/>
    <w:basedOn w:val="List5"/>
    <w:rsid w:val="002E2C5B"/>
    <w:pPr>
      <w:ind w:firstLine="0"/>
    </w:pPr>
  </w:style>
  <w:style w:type="paragraph" w:styleId="ListNumber3">
    <w:name w:val="List Number 3"/>
    <w:basedOn w:val="List3"/>
    <w:rsid w:val="002E2C5B"/>
    <w:pPr>
      <w:numPr>
        <w:numId w:val="5"/>
      </w:numPr>
    </w:pPr>
  </w:style>
  <w:style w:type="paragraph" w:styleId="ListNumber4">
    <w:name w:val="List Number 4"/>
    <w:basedOn w:val="List4"/>
    <w:rsid w:val="002E2C5B"/>
    <w:pPr>
      <w:numPr>
        <w:numId w:val="6"/>
      </w:numPr>
    </w:pPr>
  </w:style>
  <w:style w:type="paragraph" w:styleId="ListNumber5">
    <w:name w:val="List Number 5"/>
    <w:basedOn w:val="List5"/>
    <w:rsid w:val="002E2C5B"/>
    <w:pPr>
      <w:numPr>
        <w:numId w:val="7"/>
      </w:numPr>
    </w:pPr>
  </w:style>
  <w:style w:type="paragraph" w:styleId="BlockText">
    <w:name w:val="Block Text"/>
    <w:basedOn w:val="Normal"/>
    <w:rsid w:val="002E2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C5B"/>
    <w:rPr>
      <w:sz w:val="16"/>
      <w:vertAlign w:val="superscript"/>
    </w:rPr>
  </w:style>
  <w:style w:type="character" w:customStyle="1" w:styleId="Symbols">
    <w:name w:val="Symbols"/>
    <w:basedOn w:val="DefaultParagraphFont"/>
    <w:rsid w:val="002E2C5B"/>
    <w:rPr>
      <w:rFonts w:ascii="Symbol" w:hAnsi="Symbol"/>
    </w:rPr>
  </w:style>
  <w:style w:type="character" w:customStyle="1" w:styleId="MenuOptions">
    <w:name w:val="Menu Options"/>
    <w:basedOn w:val="DefaultParagraphFont"/>
    <w:rsid w:val="002E2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C5B"/>
    <w:rPr>
      <w:b/>
    </w:rPr>
  </w:style>
  <w:style w:type="character" w:customStyle="1" w:styleId="Underlined">
    <w:name w:val="Underlined"/>
    <w:basedOn w:val="DefaultParagraphFont"/>
    <w:rsid w:val="002E2C5B"/>
    <w:rPr>
      <w:u w:val="single"/>
    </w:rPr>
  </w:style>
  <w:style w:type="paragraph" w:customStyle="1" w:styleId="TableBodyTextRight">
    <w:name w:val="Table Body Text Right"/>
    <w:basedOn w:val="TableBodyText"/>
    <w:rsid w:val="002E2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C5B"/>
    <w:rPr>
      <w:sz w:val="18"/>
    </w:rPr>
  </w:style>
  <w:style w:type="paragraph" w:customStyle="1" w:styleId="BodySmallRight">
    <w:name w:val="Body Small Right"/>
    <w:basedOn w:val="BodyTextRight"/>
    <w:rsid w:val="002E2C5B"/>
    <w:rPr>
      <w:sz w:val="18"/>
      <w:szCs w:val="18"/>
    </w:rPr>
  </w:style>
  <w:style w:type="paragraph" w:customStyle="1" w:styleId="MarginEdition">
    <w:name w:val="Margin Edition"/>
    <w:basedOn w:val="MarginNote"/>
    <w:rsid w:val="002E2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C5B"/>
    <w:rPr>
      <w:sz w:val="2"/>
      <w:szCs w:val="2"/>
    </w:rPr>
  </w:style>
  <w:style w:type="character" w:customStyle="1" w:styleId="Small">
    <w:name w:val="Small"/>
    <w:basedOn w:val="DefaultParagraphFont"/>
    <w:rsid w:val="002E2C5B"/>
    <w:rPr>
      <w:sz w:val="16"/>
    </w:rPr>
  </w:style>
  <w:style w:type="paragraph" w:customStyle="1" w:styleId="WideTable">
    <w:name w:val="Wide Table"/>
    <w:basedOn w:val="Normal"/>
    <w:rsid w:val="002E2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C5B"/>
  </w:style>
  <w:style w:type="paragraph" w:styleId="Quote">
    <w:name w:val="Quote"/>
    <w:basedOn w:val="Heading1"/>
    <w:link w:val="QuoteChar"/>
    <w:qFormat/>
    <w:rsid w:val="002E2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C5B"/>
    <w:pPr>
      <w:pageBreakBefore/>
    </w:pPr>
  </w:style>
  <w:style w:type="paragraph" w:customStyle="1" w:styleId="Border">
    <w:name w:val="Border"/>
    <w:basedOn w:val="Normal"/>
    <w:qFormat/>
    <w:rsid w:val="002E2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C5B"/>
    <w:rPr>
      <w:u w:val="single"/>
    </w:rPr>
  </w:style>
  <w:style w:type="character" w:customStyle="1" w:styleId="BoldandItalics">
    <w:name w:val="Bold and Italics"/>
    <w:qFormat/>
    <w:rsid w:val="002E2C5B"/>
    <w:rPr>
      <w:b/>
      <w:i/>
      <w:u w:val="none"/>
    </w:rPr>
  </w:style>
  <w:style w:type="paragraph" w:styleId="BalloonText">
    <w:name w:val="Balloon Text"/>
    <w:basedOn w:val="Normal"/>
    <w:link w:val="BalloonTextChar"/>
    <w:rsid w:val="002E2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C5B"/>
    <w:pPr>
      <w:spacing w:before="0" w:after="0"/>
    </w:pPr>
  </w:style>
  <w:style w:type="paragraph" w:customStyle="1" w:styleId="BodyTextBold">
    <w:name w:val="Body Text Bold"/>
    <w:basedOn w:val="BodyText"/>
    <w:qFormat/>
    <w:rsid w:val="002E2C5B"/>
    <w:rPr>
      <w:b/>
    </w:rPr>
  </w:style>
  <w:style w:type="character" w:styleId="Hyperlink">
    <w:name w:val="Hyperlink"/>
    <w:basedOn w:val="DefaultParagraphFont"/>
    <w:uiPriority w:val="99"/>
    <w:unhideWhenUsed/>
    <w:rsid w:val="00A70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5238</Characters>
  <Application>Microsoft Office Word</Application>
  <DocSecurity>0</DocSecurity>
  <Lines>168</Lines>
  <Paragraphs>112</Paragraphs>
  <ScaleCrop>false</ScaleCrop>
  <Company>Author-it Software Corporation Ltd.</Company>
  <LinksUpToDate>false</LinksUpToDate>
  <CharactersWithSpaces>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PSPLAN002 Compare the fundamental differences between Auslan and English structure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2025-03-01T17:17:00Z</dcterms:created>
  <dcterms:modified xsi:type="dcterms:W3CDTF">2025-03-01T17:17:00Z</dcterms:modified>
</cp:coreProperties>
</file>