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C97" w:rsidP="00584C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PSPLAN001 Converse in Auslan at a basic user level</w:t>
      </w:r>
      <w:r>
        <w:fldChar w:fldCharType="end"/>
      </w:r>
    </w:p>
    <w:p w:rsidR="00584C97" w:rsidP="00584C97">
      <w:pPr>
        <w:pStyle w:val="Version"/>
        <w:sectPr w:rsidSect="00E81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EB9" w:rsidP="00E81EB9">
      <w:pPr>
        <w:pStyle w:val="SuperHeading"/>
      </w:pPr>
      <w:r w:rsidRPr="00E81EB9">
        <w:t>Assessment Requirements for PSPLAN001 Converse in Auslan at a basic user level</w:t>
      </w:r>
    </w:p>
    <w:p w:rsidR="00000000" w:rsidRPr="00E81EB9" w:rsidP="00E81EB9">
      <w:pPr>
        <w:pStyle w:val="Heading1"/>
      </w:pPr>
      <w:bookmarkStart w:id="1" w:name="O_962722"/>
      <w:bookmarkEnd w:id="1"/>
      <w:r w:rsidRPr="00E81EB9">
        <w:t>Modification History</w:t>
      </w:r>
    </w:p>
    <w:p w:rsidR="00000000" w:rsidRPr="00E81EB9" w:rsidP="00584C97">
      <w:pPr>
        <w:pStyle w:val="BodyText"/>
      </w:pPr>
      <w:r w:rsidRPr="00E81EB9">
        <w:t>Not applicable.</w:t>
      </w:r>
    </w:p>
    <w:p w:rsidR="00000000" w:rsidRPr="00E81EB9" w:rsidP="00E81EB9">
      <w:pPr>
        <w:pStyle w:val="Heading1"/>
      </w:pPr>
      <w:bookmarkStart w:id="2" w:name="O_962723"/>
      <w:bookmarkEnd w:id="2"/>
      <w:r w:rsidRPr="00E81EB9">
        <w:t>Performance Evidence</w:t>
      </w:r>
    </w:p>
    <w:p w:rsidR="00000000" w:rsidRPr="00E81EB9" w:rsidP="00584C97">
      <w:pPr>
        <w:pStyle w:val="BodyText"/>
      </w:pPr>
      <w:r w:rsidRPr="00E81EB9">
        <w:t>Evidence of the ability to complete</w:t>
      </w:r>
      <w:r w:rsidRPr="00E81EB9">
        <w:t xml:space="preserve"> tasks outlined in elements and performance criteria of this unit, and:</w:t>
      </w:r>
    </w:p>
    <w:p w:rsidR="00000000" w:rsidRPr="00E81EB9" w:rsidP="00E81EB9">
      <w:pPr>
        <w:pStyle w:val="ListBullet"/>
      </w:pPr>
      <w:r w:rsidRPr="00E81EB9">
        <w:t>watch two different recorded Auslan texts, signed slowly and clearly, about predictable every day matters and, for each text, provide three points about the information signed</w:t>
      </w:r>
    </w:p>
    <w:p w:rsidR="00000000" w:rsidRPr="00E81EB9" w:rsidP="00E81EB9">
      <w:pPr>
        <w:pStyle w:val="ListBullet"/>
      </w:pPr>
      <w:r w:rsidRPr="00E81EB9">
        <w:t>watch t</w:t>
      </w:r>
      <w:r w:rsidRPr="00E81EB9">
        <w:t>wo different live conversations between proficient or native signers about predictable every day matters, signed slowly and clearly, and identify the topic of each conversation</w:t>
      </w:r>
    </w:p>
    <w:p w:rsidR="00000000" w:rsidRPr="00E81EB9" w:rsidP="00E81EB9">
      <w:pPr>
        <w:pStyle w:val="ListBullet"/>
      </w:pPr>
      <w:r w:rsidRPr="00E81EB9">
        <w:t>produce two different prepared Auslan texts, which contain vocabulary of a conc</w:t>
      </w:r>
      <w:r w:rsidRPr="00E81EB9">
        <w:t>rete nature, to provide information about familiar concrete and everyday matters:</w:t>
      </w:r>
    </w:p>
    <w:p w:rsidR="00000000" w:rsidRPr="00E81EB9" w:rsidP="00E81EB9">
      <w:pPr>
        <w:pStyle w:val="ListBullet2"/>
      </w:pPr>
      <w:r w:rsidRPr="00E81EB9">
        <w:t>participate in two Auslan exchanges to deliver the prepared texts to one other signer, each lasting for a maximum of four minutes</w:t>
      </w:r>
    </w:p>
    <w:p w:rsidR="00000000" w:rsidRPr="00E81EB9" w:rsidP="00E81EB9">
      <w:pPr>
        <w:pStyle w:val="ListBullet"/>
      </w:pPr>
      <w:r w:rsidRPr="00E81EB9">
        <w:t>participate in two different basic spontan</w:t>
      </w:r>
      <w:r w:rsidRPr="00E81EB9">
        <w:t>eous Auslan exchanges with one other signer, each lasting for a maximum of four minutes:</w:t>
      </w:r>
    </w:p>
    <w:p w:rsidR="00000000" w:rsidRPr="00E81EB9" w:rsidP="00E81EB9">
      <w:pPr>
        <w:pStyle w:val="ListBullet2"/>
      </w:pPr>
      <w:r w:rsidRPr="00E81EB9">
        <w:t>during the above two spontaneous exchanges, engage in conversation about a narrow range of concrete topics relevant to the immediate environment</w:t>
      </w:r>
    </w:p>
    <w:p w:rsidR="00000000" w:rsidRPr="00E81EB9" w:rsidP="00E81EB9">
      <w:pPr>
        <w:pStyle w:val="ListBullet"/>
      </w:pPr>
      <w:r w:rsidRPr="00E81EB9">
        <w:t>during all of the ab</w:t>
      </w:r>
      <w:r w:rsidRPr="00E81EB9">
        <w:t>ove exchanges:</w:t>
      </w:r>
    </w:p>
    <w:p w:rsidR="00000000" w:rsidRPr="00E81EB9" w:rsidP="00E81EB9">
      <w:pPr>
        <w:pStyle w:val="ListBullet2"/>
      </w:pPr>
      <w:r w:rsidRPr="00E81EB9">
        <w:t>cumulatively use the range of Auslan linguistic features listed in Knowledge Evidence, with some consistency</w:t>
      </w:r>
    </w:p>
    <w:p w:rsidR="00000000" w:rsidRPr="00E81EB9" w:rsidP="00E81EB9">
      <w:pPr>
        <w:pStyle w:val="ListBullet2"/>
      </w:pPr>
      <w:r w:rsidRPr="00E81EB9">
        <w:t>spell commonly fingerspelled names and places, and produce letters smoothly</w:t>
      </w:r>
    </w:p>
    <w:p w:rsidR="00000000" w:rsidRPr="00E81EB9" w:rsidP="00E81EB9">
      <w:pPr>
        <w:pStyle w:val="ListBullet2"/>
      </w:pPr>
      <w:r w:rsidRPr="00E81EB9">
        <w:t>show simple interactional strategies such as nodding to show interest, attention and attitude</w:t>
      </w:r>
    </w:p>
    <w:p w:rsidR="00000000" w:rsidRPr="00E81EB9" w:rsidP="00E81EB9">
      <w:pPr>
        <w:pStyle w:val="ListBullet2"/>
      </w:pPr>
      <w:r w:rsidRPr="00E81EB9">
        <w:t>correctly form signs that use high frequency handshapes, signs which have no movement path and those that use high frequency locations including neutral signing s</w:t>
      </w:r>
      <w:r w:rsidRPr="00E81EB9">
        <w:t>pace</w:t>
      </w:r>
    </w:p>
    <w:p w:rsidR="00000000" w:rsidRPr="00E81EB9" w:rsidP="00E81EB9">
      <w:pPr>
        <w:pStyle w:val="ListBullet2"/>
      </w:pPr>
      <w:r w:rsidRPr="00E81EB9">
        <w:t>show the beginnings of resistance to influence from English (word order and mouthing) when using Auslan.</w:t>
      </w:r>
    </w:p>
    <w:p w:rsidR="00000000" w:rsidRPr="00E81EB9" w:rsidP="00E81EB9">
      <w:pPr>
        <w:pStyle w:val="BodyText"/>
      </w:pPr>
    </w:p>
    <w:p w:rsidR="00000000" w:rsidRPr="00E81EB9" w:rsidP="00584C97">
      <w:pPr>
        <w:pStyle w:val="BodyText"/>
      </w:pPr>
      <w:r w:rsidRPr="00E81EB9">
        <w:t>During all exchanges, the individual can:</w:t>
      </w:r>
    </w:p>
    <w:p w:rsidR="00000000" w:rsidRPr="00E81EB9" w:rsidP="00E81EB9">
      <w:pPr>
        <w:pStyle w:val="ListBullet"/>
      </w:pPr>
      <w:r w:rsidRPr="00E81EB9">
        <w:t>be allowed to comprehend Auslan texts deliberately delivered at a slow speed</w:t>
      </w:r>
    </w:p>
    <w:p w:rsidR="00000000" w:rsidRPr="00E81EB9" w:rsidP="00E81EB9">
      <w:pPr>
        <w:pStyle w:val="ListBullet"/>
      </w:pPr>
      <w:r w:rsidRPr="00E81EB9">
        <w:t xml:space="preserve">ask the signer to repeat </w:t>
      </w:r>
      <w:r w:rsidRPr="00E81EB9">
        <w:t>signed text twice, three times when fingerspelling is involved</w:t>
      </w:r>
    </w:p>
    <w:p w:rsidR="00000000" w:rsidRPr="00E81EB9" w:rsidP="00E81EB9">
      <w:pPr>
        <w:pStyle w:val="ListBullet"/>
      </w:pPr>
      <w:r w:rsidRPr="00E81EB9">
        <w:t>ask for assessor clarification twice</w:t>
      </w:r>
    </w:p>
    <w:p w:rsidR="00000000" w:rsidRPr="00E81EB9" w:rsidP="00E81EB9">
      <w:pPr>
        <w:pStyle w:val="ListBullet"/>
      </w:pPr>
      <w:r w:rsidRPr="00E81EB9">
        <w:t>correct and repeat own signed text twice</w:t>
      </w:r>
    </w:p>
    <w:p w:rsidR="00000000" w:rsidRPr="00E81EB9" w:rsidP="00E81EB9">
      <w:pPr>
        <w:pStyle w:val="ListBullet"/>
      </w:pPr>
      <w:r w:rsidRPr="00E81EB9">
        <w:t>show idiosyncrasies in sign production</w:t>
      </w:r>
    </w:p>
    <w:p w:rsidR="00000000" w:rsidRPr="00E81EB9" w:rsidP="00E81EB9">
      <w:pPr>
        <w:pStyle w:val="ListBullet"/>
      </w:pPr>
      <w:r w:rsidRPr="00E81EB9">
        <w:t>confuse cardinal and ordinal numbers</w:t>
      </w:r>
    </w:p>
    <w:p w:rsidR="00000000" w:rsidRPr="00E81EB9" w:rsidP="00E81EB9">
      <w:pPr>
        <w:pStyle w:val="ListBullet"/>
      </w:pPr>
      <w:r w:rsidRPr="00E81EB9">
        <w:t>confuse numbers with similar signs</w:t>
      </w:r>
    </w:p>
    <w:p w:rsidR="00000000" w:rsidRPr="00E81EB9" w:rsidP="00E81EB9">
      <w:pPr>
        <w:pStyle w:val="ListBullet"/>
      </w:pPr>
      <w:r w:rsidRPr="00E81EB9">
        <w:t>freq</w:t>
      </w:r>
      <w:r w:rsidRPr="00E81EB9">
        <w:t>uently pause, hesitate, repeat features, and isolate signs and phrases</w:t>
      </w:r>
    </w:p>
    <w:p w:rsidR="00000000" w:rsidRPr="00E81EB9" w:rsidP="00E81EB9">
      <w:pPr>
        <w:pStyle w:val="ListBullet"/>
      </w:pPr>
      <w:r w:rsidRPr="00E81EB9">
        <w:t>frequently rely on fingerspelling of English words, gesture, and other visual communication methods to communicate</w:t>
      </w:r>
    </w:p>
    <w:p w:rsidR="00000000" w:rsidRPr="00E81EB9" w:rsidP="00E81EB9">
      <w:pPr>
        <w:pStyle w:val="ListBullet"/>
      </w:pPr>
      <w:r w:rsidRPr="00E81EB9">
        <w:t>use depicting signs in isolation from other complex features of Auslan such as role shift (constructed action) and gesture</w:t>
      </w:r>
    </w:p>
    <w:p w:rsidR="00000000" w:rsidRPr="00E81EB9" w:rsidP="00E81EB9">
      <w:pPr>
        <w:pStyle w:val="ListBullet"/>
      </w:pPr>
      <w:r w:rsidRPr="00E81EB9">
        <w:t>use indicating verbs as plain verbs or in very familiar modified forms.</w:t>
      </w:r>
    </w:p>
    <w:p w:rsidR="00000000" w:rsidRPr="00E81EB9" w:rsidP="00E81EB9">
      <w:pPr>
        <w:pStyle w:val="AllowPageBreak"/>
      </w:pPr>
    </w:p>
    <w:p w:rsidR="00000000" w:rsidRPr="00E81EB9" w:rsidP="00E81EB9">
      <w:pPr>
        <w:pStyle w:val="Heading1"/>
      </w:pPr>
      <w:bookmarkStart w:id="3" w:name="O_962724"/>
      <w:bookmarkEnd w:id="3"/>
      <w:r w:rsidRPr="00E81EB9">
        <w:t>Knowledge Evidence</w:t>
      </w:r>
    </w:p>
    <w:p w:rsidR="00000000" w:rsidRPr="00E81EB9" w:rsidP="00584C97">
      <w:pPr>
        <w:pStyle w:val="BodyText"/>
      </w:pPr>
      <w:r w:rsidRPr="00E81EB9">
        <w:t>Knowledge of Auslan lingu</w:t>
      </w:r>
      <w:r w:rsidRPr="00E81EB9">
        <w:t>istic features required to converse in Auslan at a basic user level, as described in elements and performance criteria of this unit:</w:t>
      </w:r>
    </w:p>
    <w:p w:rsidR="00000000" w:rsidRPr="00E81EB9" w:rsidP="00E81EB9">
      <w:pPr>
        <w:pStyle w:val="ListBullet"/>
      </w:pPr>
      <w:r w:rsidRPr="00E81EB9">
        <w:t>Auslan signs:</w:t>
      </w:r>
    </w:p>
    <w:p w:rsidR="00000000" w:rsidRPr="00E81EB9" w:rsidP="00E81EB9">
      <w:pPr>
        <w:pStyle w:val="ListBullet2"/>
      </w:pPr>
      <w:r w:rsidRPr="00E81EB9">
        <w:t>a narrow range of high frequency Auslan signs for things of a concrete nature and used in conversations abo</w:t>
      </w:r>
      <w:r w:rsidRPr="00E81EB9">
        <w:t>ut familiar, routine and every day matters</w:t>
      </w:r>
    </w:p>
    <w:p w:rsidR="00000000" w:rsidRPr="00E81EB9" w:rsidP="00E81EB9">
      <w:pPr>
        <w:pStyle w:val="ListBullet"/>
      </w:pPr>
      <w:r w:rsidRPr="00E81EB9">
        <w:t>fingerspelling:</w:t>
      </w:r>
    </w:p>
    <w:p w:rsidR="00000000" w:rsidRPr="00E81EB9" w:rsidP="00E81EB9">
      <w:pPr>
        <w:pStyle w:val="ListBullet2"/>
      </w:pPr>
      <w:r w:rsidRPr="00E81EB9">
        <w:t>basic fingerspelling conventions; types of words that are spelled, when things are spelled in Auslan</w:t>
      </w:r>
    </w:p>
    <w:p w:rsidR="00000000" w:rsidRPr="00E81EB9" w:rsidP="00E81EB9">
      <w:pPr>
        <w:pStyle w:val="ListBullet2"/>
      </w:pPr>
      <w:r w:rsidRPr="00E81EB9">
        <w:t>high frequency simple and concrete words that are spelled including own name and local places</w:t>
      </w:r>
    </w:p>
    <w:p w:rsidR="00000000" w:rsidRPr="00E81EB9" w:rsidP="00E81EB9">
      <w:pPr>
        <w:pStyle w:val="ListBullet"/>
      </w:pPr>
      <w:r w:rsidRPr="00E81EB9">
        <w:t>numbers:</w:t>
      </w:r>
    </w:p>
    <w:p w:rsidR="00000000" w:rsidRPr="00E81EB9" w:rsidP="00E81EB9">
      <w:pPr>
        <w:pStyle w:val="ListBullet2"/>
      </w:pPr>
      <w:r w:rsidRPr="00E81EB9">
        <w:t>signs for cardinal numbers including hundreds and thousands</w:t>
      </w:r>
    </w:p>
    <w:p w:rsidR="00000000" w:rsidRPr="00E81EB9" w:rsidP="00E81EB9">
      <w:pPr>
        <w:pStyle w:val="ListBullet2"/>
      </w:pPr>
      <w:r w:rsidRPr="00E81EB9">
        <w:t>signs for ordinal numbers up to 9</w:t>
      </w:r>
      <w:r w:rsidRPr="00584C97">
        <w:rPr>
          <w:vertAlign w:val="superscript"/>
        </w:rPr>
        <w:t>th</w:t>
      </w:r>
    </w:p>
    <w:p w:rsidR="00000000" w:rsidRPr="00E81EB9" w:rsidP="00E81EB9">
      <w:pPr>
        <w:pStyle w:val="ListBullet2"/>
      </w:pPr>
      <w:r w:rsidRPr="00E81EB9">
        <w:t>signs that use numbers sufficient to comprehend but not produce them (TWO-WEEKS-AGO etc.)</w:t>
      </w:r>
    </w:p>
    <w:p w:rsidR="00000000" w:rsidRPr="00E81EB9" w:rsidP="00E81EB9">
      <w:pPr>
        <w:pStyle w:val="ListBullet"/>
      </w:pPr>
      <w:r w:rsidRPr="00E81EB9">
        <w:t>the basics of non-manual features (NMFs) of Auslan and how these are used to produce, emphasise and modify meaning:</w:t>
      </w:r>
    </w:p>
    <w:p w:rsidR="00000000" w:rsidRPr="00E81EB9" w:rsidP="00E81EB9">
      <w:pPr>
        <w:pStyle w:val="ListBullet2"/>
      </w:pPr>
      <w:r w:rsidRPr="00E81EB9">
        <w:t>facial expression to show emotion</w:t>
      </w:r>
    </w:p>
    <w:p w:rsidR="00000000" w:rsidRPr="00E81EB9" w:rsidP="00E81EB9">
      <w:pPr>
        <w:pStyle w:val="ListBullet2"/>
      </w:pPr>
      <w:r w:rsidRPr="00E81EB9">
        <w:t>gaze (sufficient to understand, but not to use)</w:t>
      </w:r>
    </w:p>
    <w:p w:rsidR="00000000" w:rsidRPr="00E81EB9" w:rsidP="00E81EB9">
      <w:pPr>
        <w:pStyle w:val="ListBullet2"/>
      </w:pPr>
      <w:r w:rsidRPr="00E81EB9">
        <w:t>mouth gestures</w:t>
      </w:r>
    </w:p>
    <w:p w:rsidR="00000000" w:rsidRPr="00E81EB9" w:rsidP="00E81EB9">
      <w:pPr>
        <w:pStyle w:val="ListBullet2"/>
      </w:pPr>
      <w:r w:rsidRPr="00E81EB9">
        <w:t>mouthing of English words (sufficient to u</w:t>
      </w:r>
      <w:r w:rsidRPr="00E81EB9">
        <w:t>nderstand, but not to use)</w:t>
      </w:r>
    </w:p>
    <w:p w:rsidR="00000000" w:rsidRPr="00E81EB9" w:rsidP="00E81EB9">
      <w:pPr>
        <w:pStyle w:val="ListBullet2"/>
      </w:pPr>
      <w:r w:rsidRPr="00E81EB9">
        <w:t>movements of head and body (sufficient to understand, but not to use)</w:t>
      </w:r>
    </w:p>
    <w:p w:rsidR="00000000" w:rsidRPr="00E81EB9" w:rsidP="00E81EB9">
      <w:pPr>
        <w:pStyle w:val="ListBullet"/>
      </w:pPr>
      <w:r w:rsidRPr="00E81EB9">
        <w:t>time:</w:t>
      </w:r>
    </w:p>
    <w:p w:rsidR="00000000" w:rsidRPr="00E81EB9" w:rsidP="00E81EB9">
      <w:pPr>
        <w:pStyle w:val="ListBullet2"/>
      </w:pPr>
      <w:r w:rsidRPr="00E81EB9">
        <w:t>simple signs related to timelines (BEFORE, AFTER etc.)</w:t>
      </w:r>
    </w:p>
    <w:p w:rsidR="00000000" w:rsidRPr="00E81EB9" w:rsidP="00E81EB9">
      <w:pPr>
        <w:pStyle w:val="ListBullet2"/>
      </w:pPr>
      <w:r w:rsidRPr="00E81EB9">
        <w:t>sign for FINISH to show completion</w:t>
      </w:r>
    </w:p>
    <w:p w:rsidR="00000000" w:rsidRPr="00E81EB9" w:rsidP="00E81EB9">
      <w:pPr>
        <w:pStyle w:val="ListBullet"/>
      </w:pPr>
      <w:r w:rsidRPr="00E81EB9">
        <w:t>depicting signs:</w:t>
      </w:r>
    </w:p>
    <w:p w:rsidR="00000000" w:rsidRPr="00E81EB9" w:rsidP="00E81EB9">
      <w:pPr>
        <w:pStyle w:val="ListBullet2"/>
      </w:pPr>
      <w:r w:rsidRPr="00E81EB9">
        <w:t>common one-handed entity depicting signs f</w:t>
      </w:r>
      <w:r w:rsidRPr="00E81EB9">
        <w:t>or flat objects interacting in simple ways</w:t>
      </w:r>
    </w:p>
    <w:p w:rsidR="00000000" w:rsidRPr="00E81EB9" w:rsidP="00E81EB9">
      <w:pPr>
        <w:pStyle w:val="ListBullet2"/>
      </w:pPr>
      <w:r w:rsidRPr="00E81EB9">
        <w:t>handling depicting signs for flat objects with simple shapes, such as a piece of paper, and with simple movements such as giving or putting</w:t>
      </w:r>
    </w:p>
    <w:p w:rsidR="00000000" w:rsidRPr="00E81EB9" w:rsidP="00E81EB9">
      <w:pPr>
        <w:pStyle w:val="ListBullet2"/>
      </w:pPr>
      <w:r w:rsidRPr="00E81EB9">
        <w:t>size and shape specifiers (SASSes) for simple two dimensional shapes (squ</w:t>
      </w:r>
      <w:r w:rsidRPr="00E81EB9">
        <w:t>ares, triangles)</w:t>
      </w:r>
    </w:p>
    <w:p w:rsidR="00000000" w:rsidRPr="00E81EB9" w:rsidP="00E81EB9">
      <w:pPr>
        <w:pStyle w:val="ListBullet"/>
      </w:pPr>
      <w:r w:rsidRPr="00E81EB9">
        <w:t>role shift (constructed action):</w:t>
      </w:r>
    </w:p>
    <w:p w:rsidR="00000000" w:rsidRPr="00E81EB9" w:rsidP="00E81EB9">
      <w:pPr>
        <w:pStyle w:val="ListBullet2"/>
      </w:pPr>
      <w:r w:rsidRPr="00E81EB9">
        <w:t>function of role shift (constructed action)</w:t>
      </w:r>
    </w:p>
    <w:p w:rsidR="00000000" w:rsidRPr="00E81EB9" w:rsidP="00E81EB9">
      <w:pPr>
        <w:pStyle w:val="ListBullet2"/>
      </w:pPr>
      <w:r w:rsidRPr="00E81EB9">
        <w:t>features used in basic role shift (constructed action); some change in gaze, body posture and or head tilt to indicate the role shift (constructed action)</w:t>
      </w:r>
    </w:p>
    <w:p w:rsidR="00000000" w:rsidRPr="00E81EB9" w:rsidP="00E81EB9">
      <w:pPr>
        <w:pStyle w:val="ListBullet"/>
      </w:pPr>
      <w:r w:rsidRPr="00E81EB9">
        <w:t>use of space:</w:t>
      </w:r>
    </w:p>
    <w:p w:rsidR="00000000" w:rsidRPr="00E81EB9" w:rsidP="00E81EB9">
      <w:pPr>
        <w:pStyle w:val="ListBullet2"/>
      </w:pPr>
      <w:r w:rsidRPr="00E81EB9">
        <w:t>how space used to represent space</w:t>
      </w:r>
    </w:p>
    <w:p w:rsidR="00000000" w:rsidRPr="00E81EB9" w:rsidP="00E81EB9">
      <w:pPr>
        <w:pStyle w:val="ListBullet2"/>
      </w:pPr>
      <w:r w:rsidRPr="00E81EB9">
        <w:t>how indexing (pointing) indicates things, people and places</w:t>
      </w:r>
    </w:p>
    <w:p w:rsidR="00000000" w:rsidRPr="00E81EB9" w:rsidP="00E81EB9">
      <w:pPr>
        <w:pStyle w:val="ListBullet2"/>
      </w:pPr>
      <w:r w:rsidRPr="00E81EB9">
        <w:t>simple pronouns for indexing (I, MINE, YOU etc.) and locations (HERE, THERE)</w:t>
      </w:r>
    </w:p>
    <w:p w:rsidR="00000000" w:rsidRPr="00E81EB9" w:rsidP="00E81EB9">
      <w:pPr>
        <w:pStyle w:val="ListBullet2"/>
      </w:pPr>
      <w:r w:rsidRPr="00E81EB9">
        <w:t xml:space="preserve">very basic modifications of some common indicating verbs (GIVE, HELP, </w:t>
      </w:r>
      <w:r w:rsidRPr="00E81EB9">
        <w:t>LOOK etc.) for actor and undergoer</w:t>
      </w:r>
    </w:p>
    <w:p w:rsidR="00000000" w:rsidRPr="00E81EB9" w:rsidP="00E81EB9">
      <w:pPr>
        <w:pStyle w:val="ListBullet"/>
      </w:pPr>
      <w:r w:rsidRPr="00E81EB9">
        <w:t>sentence structure and cohesion:</w:t>
      </w:r>
    </w:p>
    <w:p w:rsidR="00000000" w:rsidRPr="00E81EB9" w:rsidP="00E81EB9">
      <w:pPr>
        <w:pStyle w:val="ListBullet2"/>
      </w:pPr>
      <w:r w:rsidRPr="00E81EB9">
        <w:t>how to structure basic statements differently and simply to convey meaning in non-fixed sign order (MAN GIVE WOMAN or MAN WOMAN GIVE)</w:t>
      </w:r>
    </w:p>
    <w:p w:rsidR="00000000" w:rsidRPr="00E81EB9" w:rsidP="00E81EB9">
      <w:pPr>
        <w:pStyle w:val="ListBullet2"/>
      </w:pPr>
      <w:r w:rsidRPr="00E81EB9">
        <w:t>how to shift non-fixed sign order in statements to c</w:t>
      </w:r>
      <w:r w:rsidRPr="00E81EB9">
        <w:t>reate very basic topicalisation</w:t>
      </w:r>
    </w:p>
    <w:p w:rsidR="00000000" w:rsidRPr="00E81EB9" w:rsidP="00E81EB9">
      <w:pPr>
        <w:pStyle w:val="ListBullet2"/>
      </w:pPr>
      <w:r w:rsidRPr="00E81EB9">
        <w:t>how to incorporate basic conjunctions such as THEN</w:t>
      </w:r>
    </w:p>
    <w:p w:rsidR="00000000" w:rsidRPr="00E81EB9" w:rsidP="00E81EB9">
      <w:pPr>
        <w:pStyle w:val="ListBullet2"/>
      </w:pPr>
      <w:r w:rsidRPr="00E81EB9">
        <w:t>how to structure basic open and closed questions</w:t>
      </w:r>
    </w:p>
    <w:p w:rsidR="00000000" w:rsidRPr="00E81EB9" w:rsidP="00E81EB9">
      <w:pPr>
        <w:pStyle w:val="ListBullet2"/>
      </w:pPr>
      <w:r w:rsidRPr="00E81EB9">
        <w:t>non-manual features that indicate yes or no</w:t>
      </w:r>
    </w:p>
    <w:p w:rsidR="00000000" w:rsidRPr="00E81EB9" w:rsidP="00E81EB9">
      <w:pPr>
        <w:pStyle w:val="ListBullet2"/>
      </w:pPr>
      <w:r w:rsidRPr="00E81EB9">
        <w:t>list buoys, sufficient to understand simple lists but not to produce</w:t>
      </w:r>
    </w:p>
    <w:p w:rsidR="00000000" w:rsidRPr="00E81EB9" w:rsidP="00E81EB9">
      <w:pPr>
        <w:pStyle w:val="ListBullet"/>
      </w:pPr>
      <w:r w:rsidRPr="00E81EB9">
        <w:t xml:space="preserve">discourse </w:t>
      </w:r>
      <w:r w:rsidRPr="00E81EB9">
        <w:t>management:</w:t>
      </w:r>
    </w:p>
    <w:p w:rsidR="00000000" w:rsidRPr="00E81EB9" w:rsidP="00E81EB9">
      <w:pPr>
        <w:pStyle w:val="ListBullet2"/>
      </w:pPr>
      <w:r w:rsidRPr="00E81EB9">
        <w:t>visual communication methods used when signers don’t know a sign:</w:t>
      </w:r>
    </w:p>
    <w:p w:rsidR="00000000" w:rsidRPr="00E81EB9" w:rsidP="00E81EB9">
      <w:pPr>
        <w:pStyle w:val="ListBullet3"/>
      </w:pPr>
      <w:r w:rsidRPr="00E81EB9">
        <w:t>mime</w:t>
      </w:r>
    </w:p>
    <w:p w:rsidR="00000000" w:rsidRPr="00E81EB9" w:rsidP="00E81EB9">
      <w:pPr>
        <w:pStyle w:val="ListBullet3"/>
      </w:pPr>
      <w:r w:rsidRPr="00E81EB9">
        <w:t>gesture</w:t>
      </w:r>
    </w:p>
    <w:p w:rsidR="00000000" w:rsidRPr="00E81EB9" w:rsidP="00E81EB9">
      <w:pPr>
        <w:pStyle w:val="ListBullet3"/>
      </w:pPr>
      <w:r w:rsidRPr="00E81EB9">
        <w:t>body language</w:t>
      </w:r>
    </w:p>
    <w:p w:rsidR="00000000" w:rsidRPr="00E81EB9" w:rsidP="00E81EB9">
      <w:pPr>
        <w:pStyle w:val="ListBullet3"/>
      </w:pPr>
      <w:r w:rsidRPr="00E81EB9">
        <w:t>facial expression</w:t>
      </w:r>
    </w:p>
    <w:p w:rsidR="00000000" w:rsidRPr="00E81EB9" w:rsidP="00E81EB9">
      <w:pPr>
        <w:pStyle w:val="ListBullet2"/>
      </w:pPr>
      <w:r w:rsidRPr="00E81EB9">
        <w:t>NMFs used to give feedback when another person is signing.</w:t>
      </w:r>
    </w:p>
    <w:p w:rsidR="00000000" w:rsidRPr="00E81EB9" w:rsidP="00E81EB9">
      <w:pPr>
        <w:pStyle w:val="AllowPageBreak"/>
      </w:pPr>
    </w:p>
    <w:p w:rsidR="00000000" w:rsidRPr="00E81EB9" w:rsidP="00E81EB9">
      <w:pPr>
        <w:pStyle w:val="Heading1"/>
      </w:pPr>
      <w:bookmarkStart w:id="4" w:name="O_962725"/>
      <w:bookmarkEnd w:id="4"/>
      <w:r w:rsidRPr="00E81EB9">
        <w:t>Assessment Conditions</w:t>
      </w:r>
    </w:p>
    <w:p w:rsidR="00000000" w:rsidRPr="00E81EB9" w:rsidP="00584C97">
      <w:pPr>
        <w:pStyle w:val="BodyText"/>
      </w:pPr>
      <w:r w:rsidRPr="00E81EB9">
        <w:t>Auslan skills can be demonstrated:</w:t>
      </w:r>
    </w:p>
    <w:p w:rsidR="00000000" w:rsidRPr="00E81EB9" w:rsidP="00E81EB9">
      <w:pPr>
        <w:pStyle w:val="ListBullet"/>
      </w:pPr>
      <w:r w:rsidRPr="00E81EB9">
        <w:t>face-to face or via electronic media</w:t>
      </w:r>
    </w:p>
    <w:p w:rsidR="00000000" w:rsidRPr="00E81EB9" w:rsidP="00E81EB9">
      <w:pPr>
        <w:pStyle w:val="ListBullet"/>
      </w:pPr>
      <w:r w:rsidRPr="00E81EB9">
        <w:t>via filmed media.</w:t>
      </w:r>
    </w:p>
    <w:p w:rsidR="00000000" w:rsidRPr="00E81EB9" w:rsidP="00584C97">
      <w:pPr>
        <w:pStyle w:val="BodyText"/>
      </w:pPr>
      <w:r w:rsidRPr="00E81EB9">
        <w:t>Rooms used for assessment must be sufficiently quiet and have appropriate lighting and seating configuration to allow optimum visual and aural access for Auslan exch</w:t>
      </w:r>
      <w:r w:rsidRPr="00E81EB9">
        <w:t>anges.</w:t>
      </w:r>
    </w:p>
    <w:p w:rsidR="00000000" w:rsidRPr="00E81EB9" w:rsidP="00584C97">
      <w:pPr>
        <w:pStyle w:val="BodyText"/>
      </w:pPr>
      <w:r w:rsidRPr="00E81EB9">
        <w:t>Assessment must ensure use of:</w:t>
      </w:r>
    </w:p>
    <w:p w:rsidR="00000000" w:rsidRPr="00E81EB9" w:rsidP="00E81EB9">
      <w:pPr>
        <w:pStyle w:val="ListBullet"/>
      </w:pPr>
      <w:r w:rsidRPr="00E81EB9">
        <w:t>recorded Auslan texts about predictable every day matters signed slowly and clearly</w:t>
      </w:r>
    </w:p>
    <w:p w:rsidR="00000000" w:rsidRPr="00E81EB9" w:rsidP="00E81EB9">
      <w:pPr>
        <w:pStyle w:val="ListBullet"/>
      </w:pPr>
      <w:r w:rsidRPr="00E81EB9">
        <w:t>proficient Deaf signers who participate in Auslan exchanges.</w:t>
      </w:r>
    </w:p>
    <w:p w:rsidR="00000000" w:rsidRPr="00E81EB9" w:rsidP="00584C97">
      <w:pPr>
        <w:pStyle w:val="BodyText"/>
      </w:pPr>
      <w:r w:rsidRPr="00E81EB9">
        <w:t>Assessors must satisfy the Standards for Registered Training Organisatio</w:t>
      </w:r>
      <w:r w:rsidRPr="00E81EB9">
        <w:t>ns requirements for assessors, and hold a qualification or Statement of Attainment which includes the unit PSPLAN012 Converse in Auslan at a proficient user level or demonstrate competency equivalent to that unit, and provide evidence of at least five year</w:t>
      </w:r>
      <w:r w:rsidRPr="00E81EB9">
        <w:t>s’ experience in interacting with the Deaf community.</w:t>
      </w:r>
    </w:p>
    <w:p w:rsidR="00000000" w:rsidRPr="00E81EB9" w:rsidP="00E81EB9">
      <w:pPr>
        <w:pStyle w:val="Heading1"/>
      </w:pPr>
      <w:bookmarkStart w:id="5" w:name="O_962728"/>
      <w:bookmarkEnd w:id="5"/>
      <w:r w:rsidRPr="00E81EB9">
        <w:t>Links</w:t>
      </w:r>
    </w:p>
    <w:p w:rsidR="00000000" w:rsidRPr="00E81EB9" w:rsidP="00584C97">
      <w:pPr>
        <w:pStyle w:val="BodyText"/>
      </w:pPr>
      <w:r w:rsidRPr="00E81EB9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B4BA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81EB9" w:rsidP="00E81EB9"/>
    <w:sectPr w:rsidSect="00E81E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B9" w:rsidRPr="00584C97" w:rsidP="00584C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97" w:rsidP="00E81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C97" w:rsidP="00E81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4C97" w:rsidP="00E81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EB9" w:rsidRPr="00584C97" w:rsidP="00584C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C97" w:rsidRPr="002D2AF8" w:rsidP="00E81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PSPLAN001 Converse in Auslan at a basic user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84C97" w:rsidP="00E81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1C6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9C8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A8D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EB9"/>
  </w:style>
  <w:style w:type="character" w:customStyle="1" w:styleId="Heading1Char">
    <w:name w:val="Heading 1 Char"/>
    <w:basedOn w:val="DefaultParagraphFont"/>
    <w:link w:val="Heading1"/>
    <w:rsid w:val="00E81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E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E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EB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1EB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1EB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1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E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EB9"/>
    <w:rPr>
      <w:b/>
      <w:spacing w:val="0"/>
    </w:rPr>
  </w:style>
  <w:style w:type="paragraph" w:customStyle="1" w:styleId="SuperTitle">
    <w:name w:val="SuperTitle"/>
    <w:basedOn w:val="Title"/>
    <w:rsid w:val="00E81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E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EB9"/>
    <w:rPr>
      <w:i/>
    </w:rPr>
  </w:style>
  <w:style w:type="paragraph" w:styleId="Caption">
    <w:name w:val="caption"/>
    <w:basedOn w:val="BodyText"/>
    <w:next w:val="Normal"/>
    <w:qFormat/>
    <w:rsid w:val="00E81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EB9"/>
  </w:style>
  <w:style w:type="paragraph" w:styleId="TableofFigures">
    <w:name w:val="table of figures"/>
    <w:basedOn w:val="Normal"/>
    <w:next w:val="Normal"/>
    <w:semiHidden/>
    <w:rsid w:val="00E81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EB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1EB9"/>
    <w:rPr>
      <w:rFonts w:ascii="Wingdings" w:hAnsi="Wingdings"/>
    </w:rPr>
  </w:style>
  <w:style w:type="paragraph" w:customStyle="1" w:styleId="TableHeading">
    <w:name w:val="Table Heading"/>
    <w:basedOn w:val="HeadingBase"/>
    <w:rsid w:val="00E81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EB9"/>
    <w:rPr>
      <w:color w:val="0033CC"/>
      <w:u w:val="none"/>
    </w:rPr>
  </w:style>
  <w:style w:type="paragraph" w:customStyle="1" w:styleId="BodyTextRight">
    <w:name w:val="Body Text Right"/>
    <w:basedOn w:val="BodyText"/>
    <w:rsid w:val="00E81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EB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EB9"/>
    <w:rPr>
      <w:sz w:val="32"/>
    </w:rPr>
  </w:style>
  <w:style w:type="paragraph" w:customStyle="1" w:styleId="HeadingProcedure">
    <w:name w:val="Heading Procedure"/>
    <w:basedOn w:val="HeadingBase"/>
    <w:next w:val="Normal"/>
    <w:rsid w:val="00E81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EB9"/>
    <w:pPr>
      <w:spacing w:before="60" w:after="60"/>
    </w:pPr>
  </w:style>
  <w:style w:type="paragraph" w:styleId="ListContinue">
    <w:name w:val="List Continue"/>
    <w:basedOn w:val="List"/>
    <w:rsid w:val="00E81EB9"/>
    <w:pPr>
      <w:ind w:firstLine="0"/>
    </w:pPr>
  </w:style>
  <w:style w:type="paragraph" w:customStyle="1" w:styleId="ListNote">
    <w:name w:val="List Note"/>
    <w:basedOn w:val="List"/>
    <w:rsid w:val="00E81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EB9"/>
    <w:rPr>
      <w:rFonts w:ascii="Courier New" w:hAnsi="Courier New"/>
    </w:rPr>
  </w:style>
  <w:style w:type="paragraph" w:customStyle="1" w:styleId="NoteBullet">
    <w:name w:val="Note Bullet"/>
    <w:basedOn w:val="Note"/>
    <w:rsid w:val="00E81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E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1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EB9"/>
    <w:rPr>
      <w:b/>
      <w:smallCaps/>
    </w:rPr>
  </w:style>
  <w:style w:type="paragraph" w:customStyle="1" w:styleId="TableListNumber">
    <w:name w:val="Table List Number"/>
    <w:basedOn w:val="ListNumber"/>
    <w:rsid w:val="00E81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EB9"/>
    <w:pPr>
      <w:numPr>
        <w:numId w:val="10"/>
      </w:numPr>
    </w:pPr>
  </w:style>
  <w:style w:type="paragraph" w:customStyle="1" w:styleId="ListAlpha2">
    <w:name w:val="List Alpha 2"/>
    <w:basedOn w:val="List2"/>
    <w:rsid w:val="00E81EB9"/>
    <w:pPr>
      <w:numPr>
        <w:numId w:val="9"/>
      </w:numPr>
    </w:pPr>
  </w:style>
  <w:style w:type="paragraph" w:styleId="List2">
    <w:name w:val="List 2"/>
    <w:basedOn w:val="BodyText"/>
    <w:rsid w:val="00E81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EB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1EB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1EB9"/>
    <w:pPr>
      <w:numPr>
        <w:numId w:val="5"/>
      </w:numPr>
    </w:pPr>
  </w:style>
  <w:style w:type="paragraph" w:styleId="ListContinue2">
    <w:name w:val="List Continue 2"/>
    <w:basedOn w:val="List2"/>
    <w:rsid w:val="00E81EB9"/>
    <w:pPr>
      <w:ind w:firstLine="0"/>
    </w:pPr>
  </w:style>
  <w:style w:type="paragraph" w:styleId="ListContinue3">
    <w:name w:val="List Continue 3"/>
    <w:basedOn w:val="List3"/>
    <w:rsid w:val="00E81EB9"/>
    <w:pPr>
      <w:ind w:left="1021" w:firstLine="0"/>
    </w:pPr>
  </w:style>
  <w:style w:type="paragraph" w:styleId="ListContinue4">
    <w:name w:val="List Continue 4"/>
    <w:basedOn w:val="List4"/>
    <w:rsid w:val="00E81EB9"/>
    <w:pPr>
      <w:ind w:firstLine="0"/>
    </w:pPr>
  </w:style>
  <w:style w:type="paragraph" w:styleId="ListContinue5">
    <w:name w:val="List Continue 5"/>
    <w:basedOn w:val="List5"/>
    <w:rsid w:val="00E81EB9"/>
    <w:pPr>
      <w:ind w:firstLine="0"/>
    </w:pPr>
  </w:style>
  <w:style w:type="paragraph" w:styleId="ListNumber3">
    <w:name w:val="List Number 3"/>
    <w:basedOn w:val="List3"/>
    <w:rsid w:val="00E81EB9"/>
    <w:pPr>
      <w:numPr>
        <w:numId w:val="6"/>
      </w:numPr>
    </w:pPr>
  </w:style>
  <w:style w:type="paragraph" w:styleId="ListNumber4">
    <w:name w:val="List Number 4"/>
    <w:basedOn w:val="List4"/>
    <w:rsid w:val="00E81EB9"/>
    <w:pPr>
      <w:numPr>
        <w:numId w:val="7"/>
      </w:numPr>
    </w:pPr>
  </w:style>
  <w:style w:type="paragraph" w:styleId="ListNumber5">
    <w:name w:val="List Number 5"/>
    <w:basedOn w:val="List5"/>
    <w:rsid w:val="00E81EB9"/>
    <w:pPr>
      <w:numPr>
        <w:numId w:val="8"/>
      </w:numPr>
    </w:pPr>
  </w:style>
  <w:style w:type="paragraph" w:styleId="BlockText">
    <w:name w:val="Block Text"/>
    <w:basedOn w:val="Normal"/>
    <w:rsid w:val="00E81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EB9"/>
    <w:rPr>
      <w:sz w:val="16"/>
      <w:vertAlign w:val="superscript"/>
    </w:rPr>
  </w:style>
  <w:style w:type="character" w:customStyle="1" w:styleId="Symbols">
    <w:name w:val="Symbols"/>
    <w:basedOn w:val="DefaultParagraphFont"/>
    <w:rsid w:val="00E81EB9"/>
    <w:rPr>
      <w:rFonts w:ascii="Symbol" w:hAnsi="Symbol"/>
    </w:rPr>
  </w:style>
  <w:style w:type="character" w:customStyle="1" w:styleId="MenuOptions">
    <w:name w:val="Menu Options"/>
    <w:basedOn w:val="DefaultParagraphFont"/>
    <w:rsid w:val="00E81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EB9"/>
    <w:rPr>
      <w:b/>
    </w:rPr>
  </w:style>
  <w:style w:type="character" w:customStyle="1" w:styleId="Underlined">
    <w:name w:val="Underlined"/>
    <w:basedOn w:val="DefaultParagraphFont"/>
    <w:rsid w:val="00E81EB9"/>
    <w:rPr>
      <w:u w:val="single"/>
    </w:rPr>
  </w:style>
  <w:style w:type="paragraph" w:customStyle="1" w:styleId="TableBodyTextRight">
    <w:name w:val="Table Body Text Right"/>
    <w:basedOn w:val="TableBodyText"/>
    <w:rsid w:val="00E81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EB9"/>
    <w:rPr>
      <w:sz w:val="18"/>
    </w:rPr>
  </w:style>
  <w:style w:type="paragraph" w:customStyle="1" w:styleId="BodySmallRight">
    <w:name w:val="Body Small Right"/>
    <w:basedOn w:val="BodyTextRight"/>
    <w:rsid w:val="00E81EB9"/>
    <w:rPr>
      <w:sz w:val="18"/>
      <w:szCs w:val="18"/>
    </w:rPr>
  </w:style>
  <w:style w:type="paragraph" w:customStyle="1" w:styleId="MarginEdition">
    <w:name w:val="Margin Edition"/>
    <w:basedOn w:val="MarginNote"/>
    <w:rsid w:val="00E81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EB9"/>
    <w:rPr>
      <w:sz w:val="2"/>
      <w:szCs w:val="2"/>
    </w:rPr>
  </w:style>
  <w:style w:type="character" w:customStyle="1" w:styleId="Small">
    <w:name w:val="Small"/>
    <w:basedOn w:val="DefaultParagraphFont"/>
    <w:rsid w:val="00E81EB9"/>
    <w:rPr>
      <w:sz w:val="16"/>
    </w:rPr>
  </w:style>
  <w:style w:type="paragraph" w:customStyle="1" w:styleId="WideTable">
    <w:name w:val="Wide Table"/>
    <w:basedOn w:val="Normal"/>
    <w:rsid w:val="00E81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EB9"/>
  </w:style>
  <w:style w:type="paragraph" w:styleId="Quote">
    <w:name w:val="Quote"/>
    <w:basedOn w:val="Heading1"/>
    <w:link w:val="QuoteChar"/>
    <w:qFormat/>
    <w:rsid w:val="00E81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EB9"/>
    <w:pPr>
      <w:pageBreakBefore/>
    </w:pPr>
  </w:style>
  <w:style w:type="paragraph" w:customStyle="1" w:styleId="Border">
    <w:name w:val="Border"/>
    <w:basedOn w:val="Normal"/>
    <w:qFormat/>
    <w:rsid w:val="00E81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EB9"/>
    <w:rPr>
      <w:u w:val="single"/>
    </w:rPr>
  </w:style>
  <w:style w:type="character" w:customStyle="1" w:styleId="BoldandItalics">
    <w:name w:val="Bold and Italics"/>
    <w:qFormat/>
    <w:rsid w:val="00E81EB9"/>
    <w:rPr>
      <w:b/>
      <w:i/>
      <w:u w:val="none"/>
    </w:rPr>
  </w:style>
  <w:style w:type="paragraph" w:styleId="BalloonText">
    <w:name w:val="Balloon Text"/>
    <w:basedOn w:val="Normal"/>
    <w:link w:val="BalloonTextChar"/>
    <w:rsid w:val="00E81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E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E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EB9"/>
    <w:pPr>
      <w:spacing w:before="0" w:after="0"/>
    </w:pPr>
  </w:style>
  <w:style w:type="paragraph" w:customStyle="1" w:styleId="BodyTextBold">
    <w:name w:val="Body Text Bold"/>
    <w:basedOn w:val="BodyText"/>
    <w:qFormat/>
    <w:rsid w:val="00E81EB9"/>
    <w:rPr>
      <w:b/>
    </w:rPr>
  </w:style>
  <w:style w:type="character" w:styleId="Hyperlink">
    <w:name w:val="Hyperlink"/>
    <w:basedOn w:val="DefaultParagraphFont"/>
    <w:uiPriority w:val="99"/>
    <w:unhideWhenUsed/>
    <w:rsid w:val="00584C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5533</Characters>
  <Application>Microsoft Office Word</Application>
  <DocSecurity>0</DocSecurity>
  <Lines>131</Lines>
  <Paragraphs>104</Paragraphs>
  <ScaleCrop>false</ScaleCrop>
  <Company>Author-it Software Corporation Ltd.</Company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PSPLAN001 Converse in Auslan at a basic user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