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A88" w:rsidP="00F70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PSPINM012 Manage case direction and outcomes</w:t>
      </w:r>
      <w:r>
        <w:fldChar w:fldCharType="end"/>
      </w:r>
    </w:p>
    <w:p w:rsidR="00F70A88" w:rsidP="00F70A88">
      <w:pPr>
        <w:pStyle w:val="Version"/>
        <w:sectPr w:rsidSect="00AD3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A0C" w:rsidP="00AD3A0C">
      <w:pPr>
        <w:pStyle w:val="SuperHeading"/>
      </w:pPr>
      <w:r w:rsidRPr="00AD3A0C">
        <w:t>Assessment Requirements for PSPINM012 Manage case direction and outcomes</w:t>
      </w:r>
    </w:p>
    <w:p w:rsidR="00000000" w:rsidRPr="00AD3A0C" w:rsidP="00AD3A0C">
      <w:pPr>
        <w:pStyle w:val="Heading1"/>
      </w:pPr>
      <w:bookmarkStart w:id="1" w:name="O_822306"/>
      <w:bookmarkEnd w:id="1"/>
      <w:r w:rsidRPr="00AD3A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7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A0C">
            <w:pPr>
              <w:pStyle w:val="TableHeading"/>
              <w:rPr>
                <w:lang w:val="en-NZ"/>
              </w:rPr>
            </w:pPr>
            <w:r w:rsidRPr="00AD3A0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A0C">
            <w:pPr>
              <w:pStyle w:val="TableHeading"/>
              <w:rPr>
                <w:lang w:val="en-NZ"/>
              </w:rPr>
            </w:pPr>
            <w:r w:rsidRPr="00AD3A0C">
              <w:t>Comments</w:t>
            </w:r>
          </w:p>
        </w:tc>
      </w:tr>
      <w:tr w:rsidTr="00F7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A0C">
            <w:pPr>
              <w:pStyle w:val="BodyText"/>
              <w:rPr>
                <w:lang w:val="en-NZ"/>
              </w:rPr>
            </w:pPr>
            <w:r w:rsidRPr="00AD3A0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A0C" w:rsidP="00AD3A0C">
            <w:pPr>
              <w:pStyle w:val="BodyText"/>
            </w:pPr>
            <w:r w:rsidRPr="00AD3A0C">
              <w:t xml:space="preserve">These Assessment Requirements were released in PSP Public Sector Training Package release 1.0 and meet the Standards for Training Packages. </w:t>
            </w:r>
          </w:p>
          <w:p w:rsidR="00000000" w:rsidRPr="00AD3A0C" w:rsidP="00AD3A0C">
            <w:pPr>
              <w:pStyle w:val="BodyText"/>
            </w:pPr>
          </w:p>
          <w:p w:rsidR="00000000" w:rsidRPr="00AD3A0C" w:rsidP="00AD3A0C">
            <w:pPr>
              <w:pStyle w:val="ListBullet"/>
            </w:pPr>
            <w:r w:rsidRPr="00AD3A0C">
              <w:t>Assessment Requirements created drawing upon specified assessment information from superseded unit</w:t>
            </w:r>
          </w:p>
        </w:tc>
      </w:tr>
    </w:tbl>
    <w:p w:rsidR="00000000" w:rsidRPr="00AD3A0C" w:rsidP="00AD3A0C">
      <w:pPr>
        <w:pStyle w:val="BodyText"/>
      </w:pPr>
    </w:p>
    <w:p w:rsidR="00000000" w:rsidRPr="00AD3A0C" w:rsidP="00AD3A0C">
      <w:pPr>
        <w:pStyle w:val="AllowPageBreak"/>
      </w:pPr>
    </w:p>
    <w:p w:rsidR="00000000" w:rsidRPr="00AD3A0C" w:rsidP="00AD3A0C">
      <w:pPr>
        <w:pStyle w:val="Heading1"/>
      </w:pPr>
      <w:bookmarkStart w:id="2" w:name="O_822307"/>
      <w:bookmarkEnd w:id="2"/>
      <w:r w:rsidRPr="00AD3A0C">
        <w:t>Performance Evidence</w:t>
      </w:r>
    </w:p>
    <w:p w:rsidR="00000000" w:rsidRPr="00AD3A0C" w:rsidP="00F70A88">
      <w:pPr>
        <w:pStyle w:val="BodyText"/>
      </w:pPr>
      <w:r w:rsidRPr="00AD3A0C">
        <w:t xml:space="preserve">Evidence required to demonstrate competence must satisfy all of the requirements of the elements and performance criteria. If not otherwise specified </w:t>
      </w:r>
      <w:r w:rsidRPr="00AD3A0C">
        <w:t>the candidate must demonstrate evidence of performance of the following on at least one occasion.</w:t>
      </w:r>
    </w:p>
    <w:p w:rsidR="00000000" w:rsidRPr="00AD3A0C" w:rsidP="00AD3A0C">
      <w:pPr>
        <w:pStyle w:val="ListBullet"/>
      </w:pPr>
      <w:r w:rsidRPr="00AD3A0C">
        <w:t>applying legislation, regulations and policies relating to managing case direction and outcomes</w:t>
      </w:r>
    </w:p>
    <w:p w:rsidR="00000000" w:rsidRPr="00AD3A0C" w:rsidP="00AD3A0C">
      <w:pPr>
        <w:pStyle w:val="ListBullet"/>
      </w:pPr>
      <w:r w:rsidRPr="00AD3A0C">
        <w:t>applying case management principles to injury management</w:t>
      </w:r>
    </w:p>
    <w:p w:rsidR="00000000" w:rsidRPr="00AD3A0C" w:rsidP="00AD3A0C">
      <w:pPr>
        <w:pStyle w:val="ListBullet"/>
      </w:pPr>
      <w:r w:rsidRPr="00AD3A0C">
        <w:t>usin</w:t>
      </w:r>
      <w:r w:rsidRPr="00AD3A0C">
        <w:t>g communication with diverse stakeholders</w:t>
      </w:r>
      <w:r>
        <w:t>’</w:t>
      </w:r>
      <w:r w:rsidRPr="00AD3A0C">
        <w:t xml:space="preserve"> including negotiation and problem-solving</w:t>
      </w:r>
    </w:p>
    <w:p w:rsidR="00000000" w:rsidRPr="00AD3A0C" w:rsidP="00AD3A0C">
      <w:pPr>
        <w:pStyle w:val="ListBullet"/>
      </w:pPr>
      <w:r w:rsidRPr="00AD3A0C">
        <w:t>dealing with and/or managing difficult people</w:t>
      </w:r>
    </w:p>
    <w:p w:rsidR="00000000" w:rsidRPr="00AD3A0C" w:rsidP="00AD3A0C">
      <w:pPr>
        <w:pStyle w:val="AllowPageBreak"/>
      </w:pPr>
    </w:p>
    <w:p w:rsidR="00000000" w:rsidRPr="00AD3A0C" w:rsidP="00AD3A0C">
      <w:pPr>
        <w:pStyle w:val="Heading1"/>
      </w:pPr>
      <w:bookmarkStart w:id="3" w:name="O_822308"/>
      <w:bookmarkEnd w:id="3"/>
      <w:r w:rsidRPr="00AD3A0C">
        <w:t>Knowledge Evidence</w:t>
      </w:r>
    </w:p>
    <w:p w:rsidR="00000000" w:rsidRPr="00AD3A0C" w:rsidP="00F70A88">
      <w:pPr>
        <w:pStyle w:val="BodyText"/>
      </w:pPr>
      <w:r w:rsidRPr="00AD3A0C">
        <w:t>Evidence required to demonstrate competence must satisfy all of the requirements of the e</w:t>
      </w:r>
      <w:r w:rsidRPr="00AD3A0C">
        <w:t>lements and performance criteria. If not otherwise specified the depth of knowledge demonstrated must be appropriate to the job context of the candidate.</w:t>
      </w:r>
    </w:p>
    <w:p w:rsidR="00000000" w:rsidRPr="00AD3A0C" w:rsidP="00AD3A0C">
      <w:pPr>
        <w:pStyle w:val="ListBullet"/>
      </w:pPr>
      <w:r w:rsidRPr="00AD3A0C">
        <w:t>public sector legislation including work health and safety and environment, regulations, policies, pr</w:t>
      </w:r>
      <w:r w:rsidRPr="00AD3A0C">
        <w:t>ocedures and guidelines relating to injury management</w:t>
      </w:r>
    </w:p>
    <w:p w:rsidR="00000000" w:rsidRPr="00AD3A0C" w:rsidP="00AD3A0C">
      <w:pPr>
        <w:pStyle w:val="ListBullet"/>
      </w:pPr>
      <w:r w:rsidRPr="00AD3A0C">
        <w:t>privacy legislation</w:t>
      </w:r>
    </w:p>
    <w:p w:rsidR="00000000" w:rsidRPr="00AD3A0C" w:rsidP="00AD3A0C">
      <w:pPr>
        <w:pStyle w:val="ListBullet"/>
      </w:pPr>
      <w:r w:rsidRPr="00AD3A0C">
        <w:t>procedures to ensure confidentiality and security of information</w:t>
      </w:r>
    </w:p>
    <w:p w:rsidR="00000000" w:rsidRPr="00AD3A0C" w:rsidP="00AD3A0C">
      <w:pPr>
        <w:pStyle w:val="ListBullet"/>
      </w:pPr>
      <w:r w:rsidRPr="00AD3A0C">
        <w:t>public sector management acts</w:t>
      </w:r>
    </w:p>
    <w:p w:rsidR="00000000" w:rsidRPr="00AD3A0C" w:rsidP="00AD3A0C">
      <w:pPr>
        <w:pStyle w:val="ListBullet"/>
      </w:pPr>
      <w:r w:rsidRPr="00AD3A0C">
        <w:t>industrial law/industrial relations practice</w:t>
      </w:r>
    </w:p>
    <w:p w:rsidR="00000000" w:rsidRPr="00AD3A0C" w:rsidP="00AD3A0C">
      <w:pPr>
        <w:pStyle w:val="ListBullet"/>
      </w:pPr>
      <w:r w:rsidRPr="00AD3A0C">
        <w:t>reporting requirements</w:t>
      </w:r>
    </w:p>
    <w:p w:rsidR="00000000" w:rsidRPr="00AD3A0C" w:rsidP="00AD3A0C">
      <w:pPr>
        <w:pStyle w:val="ListBullet"/>
      </w:pPr>
      <w:r w:rsidRPr="00AD3A0C">
        <w:t>case management pri</w:t>
      </w:r>
      <w:r w:rsidRPr="00AD3A0C">
        <w:t>nciples and practices relating to injury management</w:t>
      </w:r>
    </w:p>
    <w:p w:rsidR="00000000" w:rsidRPr="00AD3A0C" w:rsidP="00AD3A0C">
      <w:pPr>
        <w:pStyle w:val="AllowPageBreak"/>
      </w:pPr>
    </w:p>
    <w:p w:rsidR="00000000" w:rsidRPr="00AD3A0C" w:rsidP="00AD3A0C">
      <w:pPr>
        <w:pStyle w:val="Heading1"/>
      </w:pPr>
      <w:bookmarkStart w:id="4" w:name="O_822309"/>
      <w:bookmarkEnd w:id="4"/>
      <w:r w:rsidRPr="00AD3A0C">
        <w:t>Assessment Conditions</w:t>
      </w:r>
    </w:p>
    <w:p w:rsidR="00000000" w:rsidRPr="00AD3A0C" w:rsidP="00F70A88">
      <w:pPr>
        <w:pStyle w:val="BodyText"/>
      </w:pPr>
      <w:r w:rsidRPr="00AD3A0C">
        <w:t>This unit contains no specific industry-mandated assessment conditions. Guidance on suggested and recommended conditions and methods can be found in the Implementati</w:t>
      </w:r>
      <w:r w:rsidRPr="00AD3A0C">
        <w:t xml:space="preserve">on Guide. </w:t>
      </w:r>
    </w:p>
    <w:p w:rsidR="00F70A88" w:rsidP="00F70A88">
      <w:pPr>
        <w:pStyle w:val="BodyText"/>
      </w:pPr>
      <w:r w:rsidRPr="00AD3A0C">
        <w:t>Assessors must satisfy the NVR/AQTF mandatory competency requirements for assessors</w:t>
      </w:r>
    </w:p>
    <w:p w:rsidR="00000000" w:rsidRPr="00AD3A0C" w:rsidP="00AD3A0C">
      <w:pPr>
        <w:pStyle w:val="Heading1"/>
      </w:pPr>
      <w:bookmarkStart w:id="5" w:name="O_822312"/>
      <w:bookmarkEnd w:id="5"/>
      <w:r w:rsidRPr="00AD3A0C">
        <w:t>Links</w:t>
      </w:r>
    </w:p>
    <w:p w:rsidR="00000000" w:rsidRPr="00AD3A0C" w:rsidP="00F70A88">
      <w:pPr>
        <w:pStyle w:val="BodyText"/>
      </w:pPr>
      <w:r w:rsidRPr="00AD3A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69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3A0C" w:rsidP="00F70A88">
      <w:pPr>
        <w:pStyle w:val="BodyText"/>
      </w:pPr>
      <w:r w:rsidRPr="00AD3A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69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3A0C" w:rsidP="00F70A88">
      <w:pPr>
        <w:pStyle w:val="BodyText"/>
      </w:pPr>
      <w:r w:rsidRPr="00AD3A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69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3A0C" w:rsidP="00AD3A0C"/>
    <w:sectPr w:rsidSect="00AD3A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0C" w:rsidRPr="00F70A88" w:rsidP="00F70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88" w:rsidP="00AD3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A88" w:rsidP="00AD3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0A88" w:rsidP="00AD3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A0C" w:rsidRPr="00F70A88" w:rsidP="00F70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88" w:rsidRPr="002D2AF8" w:rsidP="00AD3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PSPINM012 Manage case direction and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70A88" w:rsidP="00AD3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FA0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C6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A0C"/>
  </w:style>
  <w:style w:type="character" w:customStyle="1" w:styleId="Heading1Char">
    <w:name w:val="Heading 1 Char"/>
    <w:basedOn w:val="DefaultParagraphFont"/>
    <w:link w:val="Heading1"/>
    <w:rsid w:val="00AD3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A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3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3A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3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A0C"/>
    <w:rPr>
      <w:b/>
      <w:spacing w:val="0"/>
    </w:rPr>
  </w:style>
  <w:style w:type="paragraph" w:customStyle="1" w:styleId="SuperTitle">
    <w:name w:val="SuperTitle"/>
    <w:basedOn w:val="Title"/>
    <w:rsid w:val="00AD3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A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A0C"/>
    <w:rPr>
      <w:i/>
    </w:rPr>
  </w:style>
  <w:style w:type="paragraph" w:styleId="Caption">
    <w:name w:val="caption"/>
    <w:basedOn w:val="BodyText"/>
    <w:next w:val="Normal"/>
    <w:qFormat/>
    <w:rsid w:val="00AD3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A0C"/>
  </w:style>
  <w:style w:type="paragraph" w:styleId="TableofFigures">
    <w:name w:val="table of figures"/>
    <w:basedOn w:val="Normal"/>
    <w:next w:val="Normal"/>
    <w:semiHidden/>
    <w:rsid w:val="00AD3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A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A0C"/>
    <w:rPr>
      <w:rFonts w:ascii="Wingdings" w:hAnsi="Wingdings"/>
    </w:rPr>
  </w:style>
  <w:style w:type="character" w:customStyle="1" w:styleId="HotSpot">
    <w:name w:val="HotSpot"/>
    <w:rsid w:val="00AD3A0C"/>
    <w:rPr>
      <w:color w:val="0033CC"/>
      <w:u w:val="none"/>
    </w:rPr>
  </w:style>
  <w:style w:type="paragraph" w:customStyle="1" w:styleId="BodyTextRight">
    <w:name w:val="Body Text Right"/>
    <w:basedOn w:val="BodyText"/>
    <w:rsid w:val="00AD3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A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A0C"/>
    <w:rPr>
      <w:sz w:val="32"/>
    </w:rPr>
  </w:style>
  <w:style w:type="paragraph" w:customStyle="1" w:styleId="HeadingProcedure">
    <w:name w:val="Heading Procedure"/>
    <w:basedOn w:val="HeadingBase"/>
    <w:next w:val="Normal"/>
    <w:rsid w:val="00AD3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A0C"/>
    <w:pPr>
      <w:spacing w:before="60" w:after="60"/>
    </w:pPr>
  </w:style>
  <w:style w:type="paragraph" w:styleId="ListContinue">
    <w:name w:val="List Continue"/>
    <w:basedOn w:val="List"/>
    <w:rsid w:val="00AD3A0C"/>
    <w:pPr>
      <w:ind w:firstLine="0"/>
    </w:pPr>
  </w:style>
  <w:style w:type="paragraph" w:customStyle="1" w:styleId="ListNote">
    <w:name w:val="List Note"/>
    <w:basedOn w:val="List"/>
    <w:rsid w:val="00AD3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A0C"/>
    <w:rPr>
      <w:rFonts w:ascii="Courier New" w:hAnsi="Courier New"/>
    </w:rPr>
  </w:style>
  <w:style w:type="paragraph" w:customStyle="1" w:styleId="NoteBullet">
    <w:name w:val="Note Bullet"/>
    <w:basedOn w:val="Note"/>
    <w:rsid w:val="00AD3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A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A0C"/>
    <w:rPr>
      <w:b/>
      <w:smallCaps/>
    </w:rPr>
  </w:style>
  <w:style w:type="paragraph" w:customStyle="1" w:styleId="TableListNumber">
    <w:name w:val="Table List Number"/>
    <w:basedOn w:val="ListNumber"/>
    <w:rsid w:val="00AD3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A0C"/>
    <w:pPr>
      <w:numPr>
        <w:numId w:val="8"/>
      </w:numPr>
    </w:pPr>
  </w:style>
  <w:style w:type="paragraph" w:customStyle="1" w:styleId="ListAlpha2">
    <w:name w:val="List Alpha 2"/>
    <w:basedOn w:val="List2"/>
    <w:rsid w:val="00AD3A0C"/>
    <w:pPr>
      <w:numPr>
        <w:numId w:val="7"/>
      </w:numPr>
    </w:pPr>
  </w:style>
  <w:style w:type="paragraph" w:styleId="List2">
    <w:name w:val="List 2"/>
    <w:basedOn w:val="BodyText"/>
    <w:rsid w:val="00AD3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A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A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A0C"/>
    <w:pPr>
      <w:numPr>
        <w:numId w:val="3"/>
      </w:numPr>
    </w:pPr>
  </w:style>
  <w:style w:type="paragraph" w:styleId="ListContinue2">
    <w:name w:val="List Continue 2"/>
    <w:basedOn w:val="List2"/>
    <w:rsid w:val="00AD3A0C"/>
    <w:pPr>
      <w:ind w:firstLine="0"/>
    </w:pPr>
  </w:style>
  <w:style w:type="paragraph" w:styleId="ListContinue3">
    <w:name w:val="List Continue 3"/>
    <w:basedOn w:val="List3"/>
    <w:rsid w:val="00AD3A0C"/>
    <w:pPr>
      <w:ind w:left="1021" w:firstLine="0"/>
    </w:pPr>
  </w:style>
  <w:style w:type="paragraph" w:styleId="ListContinue4">
    <w:name w:val="List Continue 4"/>
    <w:basedOn w:val="List4"/>
    <w:rsid w:val="00AD3A0C"/>
    <w:pPr>
      <w:ind w:firstLine="0"/>
    </w:pPr>
  </w:style>
  <w:style w:type="paragraph" w:styleId="ListContinue5">
    <w:name w:val="List Continue 5"/>
    <w:basedOn w:val="List5"/>
    <w:rsid w:val="00AD3A0C"/>
    <w:pPr>
      <w:ind w:firstLine="0"/>
    </w:pPr>
  </w:style>
  <w:style w:type="paragraph" w:styleId="ListNumber3">
    <w:name w:val="List Number 3"/>
    <w:basedOn w:val="List3"/>
    <w:rsid w:val="00AD3A0C"/>
    <w:pPr>
      <w:numPr>
        <w:numId w:val="4"/>
      </w:numPr>
    </w:pPr>
  </w:style>
  <w:style w:type="paragraph" w:styleId="ListNumber4">
    <w:name w:val="List Number 4"/>
    <w:basedOn w:val="List4"/>
    <w:rsid w:val="00AD3A0C"/>
    <w:pPr>
      <w:numPr>
        <w:numId w:val="5"/>
      </w:numPr>
    </w:pPr>
  </w:style>
  <w:style w:type="paragraph" w:styleId="ListNumber5">
    <w:name w:val="List Number 5"/>
    <w:basedOn w:val="List5"/>
    <w:rsid w:val="00AD3A0C"/>
    <w:pPr>
      <w:numPr>
        <w:numId w:val="6"/>
      </w:numPr>
    </w:pPr>
  </w:style>
  <w:style w:type="paragraph" w:styleId="BlockText">
    <w:name w:val="Block Text"/>
    <w:basedOn w:val="Normal"/>
    <w:rsid w:val="00AD3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A0C"/>
    <w:rPr>
      <w:sz w:val="16"/>
      <w:vertAlign w:val="superscript"/>
    </w:rPr>
  </w:style>
  <w:style w:type="character" w:customStyle="1" w:styleId="Symbols">
    <w:name w:val="Symbols"/>
    <w:basedOn w:val="DefaultParagraphFont"/>
    <w:rsid w:val="00AD3A0C"/>
    <w:rPr>
      <w:rFonts w:ascii="Symbol" w:hAnsi="Symbol"/>
    </w:rPr>
  </w:style>
  <w:style w:type="character" w:customStyle="1" w:styleId="MenuOptions">
    <w:name w:val="Menu Options"/>
    <w:basedOn w:val="DefaultParagraphFont"/>
    <w:rsid w:val="00AD3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A0C"/>
    <w:rPr>
      <w:b/>
    </w:rPr>
  </w:style>
  <w:style w:type="character" w:customStyle="1" w:styleId="Underlined">
    <w:name w:val="Underlined"/>
    <w:basedOn w:val="DefaultParagraphFont"/>
    <w:rsid w:val="00AD3A0C"/>
    <w:rPr>
      <w:u w:val="single"/>
    </w:rPr>
  </w:style>
  <w:style w:type="paragraph" w:customStyle="1" w:styleId="TableBodyTextRight">
    <w:name w:val="Table Body Text Right"/>
    <w:basedOn w:val="TableBodyText"/>
    <w:rsid w:val="00AD3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A0C"/>
    <w:rPr>
      <w:sz w:val="18"/>
    </w:rPr>
  </w:style>
  <w:style w:type="paragraph" w:customStyle="1" w:styleId="BodySmallRight">
    <w:name w:val="Body Small Right"/>
    <w:basedOn w:val="BodyTextRight"/>
    <w:rsid w:val="00AD3A0C"/>
    <w:rPr>
      <w:sz w:val="18"/>
      <w:szCs w:val="18"/>
    </w:rPr>
  </w:style>
  <w:style w:type="paragraph" w:customStyle="1" w:styleId="MarginEdition">
    <w:name w:val="Margin Edition"/>
    <w:basedOn w:val="MarginNote"/>
    <w:rsid w:val="00AD3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A0C"/>
    <w:rPr>
      <w:sz w:val="2"/>
      <w:szCs w:val="2"/>
    </w:rPr>
  </w:style>
  <w:style w:type="character" w:customStyle="1" w:styleId="Small">
    <w:name w:val="Small"/>
    <w:basedOn w:val="DefaultParagraphFont"/>
    <w:rsid w:val="00AD3A0C"/>
    <w:rPr>
      <w:sz w:val="16"/>
    </w:rPr>
  </w:style>
  <w:style w:type="paragraph" w:customStyle="1" w:styleId="WideTable">
    <w:name w:val="Wide Table"/>
    <w:basedOn w:val="Normal"/>
    <w:rsid w:val="00AD3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A0C"/>
  </w:style>
  <w:style w:type="paragraph" w:styleId="Quote">
    <w:name w:val="Quote"/>
    <w:basedOn w:val="Heading1"/>
    <w:link w:val="QuoteChar"/>
    <w:qFormat/>
    <w:rsid w:val="00AD3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A0C"/>
    <w:pPr>
      <w:pageBreakBefore/>
    </w:pPr>
  </w:style>
  <w:style w:type="paragraph" w:customStyle="1" w:styleId="Border">
    <w:name w:val="Border"/>
    <w:basedOn w:val="Normal"/>
    <w:qFormat/>
    <w:rsid w:val="00AD3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A0C"/>
    <w:rPr>
      <w:u w:val="single"/>
    </w:rPr>
  </w:style>
  <w:style w:type="character" w:customStyle="1" w:styleId="BoldandItalics">
    <w:name w:val="Bold and Italics"/>
    <w:qFormat/>
    <w:rsid w:val="00AD3A0C"/>
    <w:rPr>
      <w:b/>
      <w:i/>
      <w:u w:val="none"/>
    </w:rPr>
  </w:style>
  <w:style w:type="paragraph" w:styleId="BalloonText">
    <w:name w:val="Balloon Text"/>
    <w:basedOn w:val="Normal"/>
    <w:link w:val="BalloonTextChar"/>
    <w:rsid w:val="00AD3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A0C"/>
    <w:pPr>
      <w:spacing w:before="0" w:after="0"/>
    </w:pPr>
  </w:style>
  <w:style w:type="paragraph" w:customStyle="1" w:styleId="BodyTextBold">
    <w:name w:val="Body Text Bold"/>
    <w:basedOn w:val="BodyText"/>
    <w:qFormat/>
    <w:rsid w:val="00AD3A0C"/>
    <w:rPr>
      <w:b/>
    </w:rPr>
  </w:style>
  <w:style w:type="character" w:styleId="Hyperlink">
    <w:name w:val="Hyperlink"/>
    <w:basedOn w:val="DefaultParagraphFont"/>
    <w:uiPriority w:val="99"/>
    <w:unhideWhenUsed/>
    <w:rsid w:val="00F70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2448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PSPINM012 Manage case direction and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2022-04-03T13:22:00Z</dcterms:created>
  <dcterms:modified xsi:type="dcterms:W3CDTF">2022-04-03T13:22:00Z</dcterms:modified>
</cp:coreProperties>
</file>