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5E96" w:rsidP="00EB5E96">
      <w:pPr>
        <w:pStyle w:val="Title"/>
      </w:pPr>
      <w:r>
        <w:fldChar w:fldCharType="begin"/>
      </w:r>
      <w:r>
        <w:instrText xml:space="preserve"> TITLE   \* MERGEFORMAT </w:instrText>
      </w:r>
      <w:r>
        <w:fldChar w:fldCharType="separate"/>
      </w:r>
      <w:r>
        <w:t>PSPINM010 Maintain injury management case files</w:t>
      </w:r>
      <w:r>
        <w:fldChar w:fldCharType="end"/>
      </w:r>
    </w:p>
    <w:p w:rsidR="00EB5E96" w:rsidP="00EB5E96">
      <w:pPr>
        <w:pStyle w:val="Version"/>
        <w:sectPr w:rsidSect="002A1F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1FD2" w:rsidP="002A1FD2">
      <w:pPr>
        <w:pStyle w:val="SuperHeading"/>
      </w:pPr>
      <w:r w:rsidRPr="002A1FD2">
        <w:t>PSPINM010 Maintain injury management case files</w:t>
      </w:r>
    </w:p>
    <w:p w:rsidR="00000000" w:rsidRPr="002A1FD2" w:rsidP="002A1FD2">
      <w:pPr>
        <w:pStyle w:val="Heading1"/>
      </w:pPr>
      <w:bookmarkStart w:id="1" w:name="O_822258"/>
      <w:bookmarkEnd w:id="1"/>
      <w:r w:rsidRPr="002A1FD2">
        <w:t>Modification History</w:t>
      </w:r>
    </w:p>
    <w:tbl>
      <w:tblPr>
        <w:tblW w:w="0" w:type="auto"/>
        <w:tblLayout w:type="fixed"/>
        <w:tblCellMar>
          <w:left w:w="62" w:type="dxa"/>
          <w:right w:w="62" w:type="dxa"/>
        </w:tblCellMar>
        <w:tblLook w:val="0000"/>
      </w:tblPr>
      <w:tblGrid>
        <w:gridCol w:w="1134"/>
        <w:gridCol w:w="7937"/>
      </w:tblGrid>
      <w:tr w:rsidTr="00EB5E9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FD2">
            <w:pPr>
              <w:pStyle w:val="TableHeading"/>
              <w:rPr>
                <w:lang w:val="en-NZ"/>
              </w:rPr>
            </w:pPr>
            <w:r w:rsidRPr="002A1FD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FD2">
            <w:pPr>
              <w:pStyle w:val="TableHeading"/>
              <w:rPr>
                <w:lang w:val="en-NZ"/>
              </w:rPr>
            </w:pPr>
            <w:r w:rsidRPr="002A1FD2">
              <w:t>Comments</w:t>
            </w:r>
          </w:p>
        </w:tc>
      </w:tr>
      <w:tr w:rsidTr="00EB5E96">
        <w:tblPrEx>
          <w:tblW w:w="0" w:type="auto"/>
          <w:tblLayout w:type="fixed"/>
          <w:tblCellMar>
            <w:left w:w="62" w:type="dxa"/>
            <w:right w:w="62" w:type="dxa"/>
          </w:tblCellMar>
          <w:tblLook w:val="0000"/>
        </w:tblPrEx>
        <w:trPr>
          <w:trHeight w:val="3226"/>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FD2">
            <w:pPr>
              <w:pStyle w:val="BodyText"/>
              <w:rPr>
                <w:lang w:val="en-NZ"/>
              </w:rPr>
            </w:pPr>
            <w:r w:rsidRPr="002A1FD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FD2" w:rsidP="002A1FD2">
            <w:pPr>
              <w:pStyle w:val="BodyText"/>
            </w:pPr>
            <w:r w:rsidRPr="002A1FD2">
              <w:t xml:space="preserve">This unit was released in PSP Public Sector Training Package release 1.0 and meets the Standards for Training Packages. </w:t>
            </w:r>
          </w:p>
          <w:p w:rsidR="00000000" w:rsidRPr="002A1FD2" w:rsidP="002A1FD2">
            <w:pPr>
              <w:pStyle w:val="BodyText"/>
            </w:pPr>
          </w:p>
          <w:p w:rsidR="00000000" w:rsidRPr="002A1FD2" w:rsidP="002A1FD2">
            <w:pPr>
              <w:pStyle w:val="BodyText"/>
            </w:pPr>
            <w:r w:rsidRPr="002A1FD2">
              <w:t>This unit supersedes and is equivalent to PSPIM409A Maintain injury management case f</w:t>
            </w:r>
            <w:r w:rsidRPr="002A1FD2">
              <w:t>iles.</w:t>
            </w:r>
          </w:p>
          <w:p w:rsidR="00000000" w:rsidRPr="002A1FD2" w:rsidP="002A1FD2">
            <w:pPr>
              <w:pStyle w:val="BodyText"/>
            </w:pPr>
          </w:p>
          <w:p w:rsidR="00000000" w:rsidRPr="002A1FD2" w:rsidP="002A1FD2">
            <w:pPr>
              <w:pStyle w:val="ListBullet"/>
            </w:pPr>
            <w:r w:rsidRPr="002A1FD2">
              <w:t>Unit code updated</w:t>
            </w:r>
          </w:p>
          <w:p w:rsidR="00000000" w:rsidRPr="002A1FD2" w:rsidP="002A1FD2">
            <w:pPr>
              <w:pStyle w:val="ListBullet"/>
            </w:pPr>
            <w:r w:rsidRPr="002A1FD2">
              <w:t>Content and formatting updated to comply with new standards</w:t>
            </w:r>
          </w:p>
          <w:p w:rsidR="00000000" w:rsidRPr="002A1FD2" w:rsidP="002A1FD2">
            <w:pPr>
              <w:pStyle w:val="ListBullet"/>
            </w:pPr>
            <w:r w:rsidRPr="002A1FD2">
              <w:t>All PC transitioned from passive to active voice</w:t>
            </w:r>
          </w:p>
        </w:tc>
      </w:tr>
    </w:tbl>
    <w:p w:rsidR="00EB5E96" w:rsidP="002A1FD2">
      <w:pPr>
        <w:pStyle w:val="BodyText"/>
      </w:pPr>
    </w:p>
    <w:p w:rsidR="00EB5E96" w:rsidP="002A1FD2">
      <w:pPr>
        <w:pStyle w:val="BodyText"/>
      </w:pPr>
    </w:p>
    <w:p w:rsidR="00000000" w:rsidRPr="002A1FD2" w:rsidP="002A1FD2">
      <w:pPr>
        <w:pStyle w:val="Heading1"/>
      </w:pPr>
      <w:bookmarkStart w:id="2" w:name="O_822259"/>
      <w:bookmarkEnd w:id="2"/>
      <w:r w:rsidRPr="002A1FD2">
        <w:t>Application</w:t>
      </w:r>
    </w:p>
    <w:p w:rsidR="00000000" w:rsidRPr="002A1FD2" w:rsidP="00EB5E96">
      <w:pPr>
        <w:pStyle w:val="BodyText"/>
      </w:pPr>
      <w:r w:rsidRPr="002A1FD2">
        <w:t xml:space="preserve">This unit describes the skills required to maintain injury management case files in accordance with legislative requirements. </w:t>
      </w:r>
    </w:p>
    <w:p w:rsidR="00000000" w:rsidRPr="002A1FD2" w:rsidP="00EB5E96">
      <w:pPr>
        <w:pStyle w:val="BodyText"/>
      </w:pPr>
      <w:r w:rsidRPr="002A1FD2">
        <w:t>This unit applies to those working in public sector roles but may be applied to anyone working in a similar organisational conte</w:t>
      </w:r>
      <w:r w:rsidRPr="002A1FD2">
        <w:t>xt.</w:t>
      </w:r>
    </w:p>
    <w:p w:rsidR="00000000" w:rsidRPr="002A1FD2" w:rsidP="00EB5E96">
      <w:pPr>
        <w:pStyle w:val="BodyText"/>
      </w:pPr>
      <w:r w:rsidRPr="002A1FD2">
        <w:t>The skills and knowledge described in this unit must be applied within the legislative, regulatory and policy environment in which they are carried out. Organisational policies and procedures must be consulted and adhered to.</w:t>
      </w:r>
    </w:p>
    <w:p w:rsidR="00000000" w:rsidRPr="002A1FD2" w:rsidP="00EB5E96">
      <w:pPr>
        <w:pStyle w:val="BodyText"/>
      </w:pPr>
      <w:r w:rsidRPr="002A1FD2">
        <w:t>Those undertaking this u</w:t>
      </w:r>
      <w:r w:rsidRPr="002A1FD2">
        <w:t>nit would work under supervision while performing routine tasks in a familiar context.</w:t>
      </w:r>
    </w:p>
    <w:p w:rsidR="00EB5E96" w:rsidP="00EB5E96">
      <w:pPr>
        <w:pStyle w:val="BodyText"/>
      </w:pPr>
      <w:r w:rsidRPr="002A1FD2">
        <w:t>No licensing, legislative or certification requirements apply to unit at the time of publication.</w:t>
      </w:r>
    </w:p>
    <w:p w:rsidR="00000000" w:rsidRPr="002A1FD2" w:rsidP="002A1FD2">
      <w:pPr>
        <w:pStyle w:val="Heading1"/>
      </w:pPr>
      <w:bookmarkStart w:id="3" w:name="O_822261"/>
      <w:bookmarkEnd w:id="3"/>
      <w:r w:rsidRPr="002A1FD2">
        <w:t>Competency Field</w:t>
      </w:r>
    </w:p>
    <w:p w:rsidR="00000000" w:rsidRPr="002A1FD2" w:rsidP="00EB5E96">
      <w:pPr>
        <w:pStyle w:val="BodyText"/>
      </w:pPr>
      <w:r w:rsidRPr="002A1FD2">
        <w:t>Injury management</w:t>
      </w:r>
    </w:p>
    <w:p w:rsidR="00000000" w:rsidRPr="002A1FD2" w:rsidP="002A1FD2">
      <w:pPr>
        <w:pStyle w:val="Heading1"/>
      </w:pPr>
      <w:bookmarkStart w:id="4" w:name="O_822263"/>
      <w:bookmarkEnd w:id="4"/>
      <w:r w:rsidRPr="002A1FD2">
        <w:t>Elements and Performance Criteria</w:t>
      </w:r>
    </w:p>
    <w:tbl>
      <w:tblPr>
        <w:tblW w:w="0" w:type="auto"/>
        <w:tblLayout w:type="fixed"/>
        <w:tblCellMar>
          <w:left w:w="62" w:type="dxa"/>
          <w:right w:w="62" w:type="dxa"/>
        </w:tblCellMar>
        <w:tblLook w:val="0000"/>
      </w:tblPr>
      <w:tblGrid>
        <w:gridCol w:w="2203"/>
        <w:gridCol w:w="6804"/>
      </w:tblGrid>
      <w:tr w:rsidTr="002A1FD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FD2">
            <w:pPr>
              <w:pStyle w:val="TableHeading"/>
              <w:rPr>
                <w:lang w:val="en-NZ"/>
              </w:rPr>
            </w:pPr>
            <w:r w:rsidRPr="002A1FD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FD2">
            <w:pPr>
              <w:pStyle w:val="TableHeading"/>
              <w:rPr>
                <w:lang w:val="en-NZ"/>
              </w:rPr>
            </w:pPr>
            <w:r w:rsidRPr="002A1FD2">
              <w:t>PERFORMANCE CRITERIA</w:t>
            </w:r>
          </w:p>
        </w:tc>
      </w:tr>
      <w:tr w:rsidTr="002A1FD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FD2">
            <w:pPr>
              <w:pStyle w:val="BodyText"/>
              <w:rPr>
                <w:lang w:val="en-NZ"/>
              </w:rPr>
            </w:pPr>
            <w:r w:rsidRPr="002A1FD2">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FD2">
            <w:pPr>
              <w:pStyle w:val="BodyText"/>
              <w:rPr>
                <w:lang w:val="en-NZ"/>
              </w:rPr>
            </w:pPr>
            <w:r w:rsidRPr="002A1FD2">
              <w:t>Performance criteria describe the performance needed to demonstrate achievement of the element. Where bold italicised text is used, further informatio</w:t>
            </w:r>
            <w:r w:rsidRPr="002A1FD2">
              <w:t>n is detailed in the range of conditions section.</w:t>
            </w:r>
          </w:p>
        </w:tc>
      </w:tr>
      <w:tr w:rsidTr="002A1FD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FD2">
            <w:pPr>
              <w:pStyle w:val="List"/>
              <w:rPr>
                <w:lang w:val="en-NZ"/>
              </w:rPr>
            </w:pPr>
            <w:r w:rsidRPr="002A1FD2">
              <w:rPr>
                <w:rStyle w:val="SpecialBold"/>
              </w:rPr>
              <w:t>1.</w:t>
            </w:r>
            <w:r w:rsidRPr="002A1FD2">
              <w:rPr>
                <w:rStyle w:val="SpecialBold"/>
              </w:rPr>
              <w:tab/>
              <w:t>Open injury management case files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FD2" w:rsidP="002A1FD2">
            <w:pPr>
              <w:pStyle w:val="List"/>
            </w:pPr>
            <w:r w:rsidRPr="002A1FD2">
              <w:t>1.1</w:t>
            </w:r>
            <w:r w:rsidRPr="002A1FD2">
              <w:tab/>
              <w:t>Open case files.</w:t>
            </w:r>
          </w:p>
          <w:p w:rsidR="00000000" w:rsidRPr="002A1FD2" w:rsidP="002A1FD2">
            <w:pPr>
              <w:pStyle w:val="List"/>
            </w:pPr>
            <w:r w:rsidRPr="002A1FD2">
              <w:t>1.2</w:t>
            </w:r>
            <w:r w:rsidRPr="002A1FD2">
              <w:tab/>
              <w:t>Record comprehensive details of claims.</w:t>
            </w:r>
          </w:p>
          <w:p w:rsidR="00000000" w:rsidRPr="002A1FD2" w:rsidP="002A1FD2">
            <w:pPr>
              <w:pStyle w:val="List"/>
            </w:pPr>
            <w:r w:rsidRPr="002A1FD2">
              <w:t>1.3</w:t>
            </w:r>
            <w:r w:rsidRPr="002A1FD2">
              <w:tab/>
              <w:t>File all documents and other materials relating to claims.</w:t>
            </w:r>
          </w:p>
          <w:p w:rsidR="00000000" w:rsidP="002A1FD2">
            <w:pPr>
              <w:pStyle w:val="List"/>
              <w:rPr>
                <w:lang w:val="en-NZ"/>
              </w:rPr>
            </w:pPr>
            <w:r w:rsidRPr="002A1FD2">
              <w:t>1.4</w:t>
            </w:r>
            <w:r w:rsidRPr="002A1FD2">
              <w:tab/>
            </w:r>
            <w:r w:rsidRPr="002A1FD2">
              <w:t>Control access to and security of case files.</w:t>
            </w:r>
          </w:p>
        </w:tc>
      </w:tr>
      <w:tr w:rsidTr="002A1FD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FD2">
            <w:pPr>
              <w:pStyle w:val="List"/>
              <w:rPr>
                <w:lang w:val="en-NZ"/>
              </w:rPr>
            </w:pPr>
            <w:r w:rsidRPr="002A1FD2">
              <w:rPr>
                <w:rStyle w:val="SpecialBold"/>
              </w:rPr>
              <w:t>2.</w:t>
            </w:r>
            <w:r w:rsidRPr="002A1FD2">
              <w:rPr>
                <w:rStyle w:val="SpecialBold"/>
              </w:rPr>
              <w:tab/>
              <w:t>Maintain injury management case files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FD2" w:rsidP="002A1FD2">
            <w:pPr>
              <w:pStyle w:val="List"/>
            </w:pPr>
            <w:r w:rsidRPr="002A1FD2">
              <w:t>2.1</w:t>
            </w:r>
            <w:r w:rsidRPr="002A1FD2">
              <w:tab/>
              <w:t xml:space="preserve">Meet correspondence, documentation, recordkeeping and reporting requirements. </w:t>
            </w:r>
          </w:p>
          <w:p w:rsidR="00000000" w:rsidRPr="002A1FD2" w:rsidP="002A1FD2">
            <w:pPr>
              <w:pStyle w:val="List"/>
            </w:pPr>
            <w:r w:rsidRPr="002A1FD2">
              <w:t>2.2</w:t>
            </w:r>
            <w:r w:rsidRPr="002A1FD2">
              <w:tab/>
              <w:t>Document and record all actions relating to cases.</w:t>
            </w:r>
          </w:p>
          <w:p w:rsidR="00000000" w:rsidRPr="002A1FD2" w:rsidP="002A1FD2">
            <w:pPr>
              <w:pStyle w:val="List"/>
            </w:pPr>
            <w:r w:rsidRPr="002A1FD2">
              <w:t>2.3</w:t>
            </w:r>
            <w:r w:rsidRPr="002A1FD2">
              <w:tab/>
              <w:t>Complete information on fi</w:t>
            </w:r>
            <w:r w:rsidRPr="002A1FD2">
              <w:t>les and include supporting information for any decisions or actions.</w:t>
            </w:r>
          </w:p>
          <w:p w:rsidR="00000000" w:rsidP="002A1FD2">
            <w:pPr>
              <w:pStyle w:val="List"/>
              <w:rPr>
                <w:lang w:val="en-NZ"/>
              </w:rPr>
            </w:pPr>
            <w:r w:rsidRPr="002A1FD2">
              <w:t>2.4</w:t>
            </w:r>
            <w:r w:rsidRPr="002A1FD2">
              <w:tab/>
              <w:t>Maintain case files to a standard that allows them to meet evidentiary requirements of tribunals and courts.</w:t>
            </w:r>
          </w:p>
        </w:tc>
      </w:tr>
      <w:tr w:rsidTr="002A1FD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FD2">
            <w:pPr>
              <w:pStyle w:val="List"/>
              <w:rPr>
                <w:lang w:val="en-NZ"/>
              </w:rPr>
            </w:pPr>
            <w:r w:rsidRPr="002A1FD2">
              <w:rPr>
                <w:rStyle w:val="SpecialBold"/>
              </w:rPr>
              <w:t>3.</w:t>
            </w:r>
            <w:r w:rsidRPr="002A1FD2">
              <w:rPr>
                <w:rStyle w:val="SpecialBold"/>
              </w:rPr>
              <w:tab/>
              <w:t>Close injury management case files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FD2" w:rsidP="002A1FD2">
            <w:pPr>
              <w:pStyle w:val="List"/>
            </w:pPr>
            <w:r w:rsidRPr="002A1FD2">
              <w:t>3.1</w:t>
            </w:r>
            <w:r w:rsidRPr="002A1FD2">
              <w:tab/>
              <w:t>Complete all outstanding action</w:t>
            </w:r>
            <w:r w:rsidRPr="002A1FD2">
              <w:t>s.</w:t>
            </w:r>
          </w:p>
          <w:p w:rsidR="00000000" w:rsidRPr="002A1FD2" w:rsidP="002A1FD2">
            <w:pPr>
              <w:pStyle w:val="List"/>
            </w:pPr>
            <w:r w:rsidRPr="002A1FD2">
              <w:t>3.2</w:t>
            </w:r>
            <w:r w:rsidRPr="002A1FD2">
              <w:tab/>
              <w:t>Confirm medical closure and check required documents for completeness before adding to file.</w:t>
            </w:r>
          </w:p>
          <w:p w:rsidR="00000000" w:rsidRPr="002A1FD2" w:rsidP="002A1FD2">
            <w:pPr>
              <w:pStyle w:val="List"/>
            </w:pPr>
            <w:r w:rsidRPr="002A1FD2">
              <w:t>3.3</w:t>
            </w:r>
            <w:r w:rsidRPr="002A1FD2">
              <w:tab/>
              <w:t>Finalise arrangements for any lump sum payment for non-economic loss.</w:t>
            </w:r>
          </w:p>
          <w:p w:rsidR="00000000" w:rsidRPr="002A1FD2" w:rsidP="002A1FD2">
            <w:pPr>
              <w:pStyle w:val="List"/>
            </w:pPr>
            <w:r w:rsidRPr="002A1FD2">
              <w:t>3.4</w:t>
            </w:r>
            <w:r w:rsidRPr="002A1FD2">
              <w:tab/>
              <w:t>Discontinue weekly payments and deal with outstanding accounts.</w:t>
            </w:r>
          </w:p>
          <w:p w:rsidR="00000000" w:rsidRPr="002A1FD2" w:rsidP="002A1FD2">
            <w:pPr>
              <w:pStyle w:val="List"/>
            </w:pPr>
            <w:r w:rsidRPr="002A1FD2">
              <w:t>3.5</w:t>
            </w:r>
            <w:r w:rsidRPr="002A1FD2">
              <w:tab/>
              <w:t xml:space="preserve">Undertake </w:t>
            </w:r>
            <w:r w:rsidRPr="002A1FD2">
              <w:t>record closure and archive files.</w:t>
            </w:r>
          </w:p>
          <w:p w:rsidR="00000000" w:rsidRPr="002A1FD2" w:rsidP="002A1FD2">
            <w:pPr>
              <w:pStyle w:val="List"/>
            </w:pPr>
            <w:r w:rsidRPr="002A1FD2">
              <w:t>3.6</w:t>
            </w:r>
            <w:r w:rsidRPr="002A1FD2">
              <w:tab/>
              <w:t>Carry out reconciliation of payments.</w:t>
            </w:r>
          </w:p>
        </w:tc>
      </w:tr>
    </w:tbl>
    <w:p w:rsidR="00000000" w:rsidRPr="002A1FD2" w:rsidP="002A1FD2">
      <w:pPr>
        <w:pStyle w:val="BodyText"/>
      </w:pPr>
    </w:p>
    <w:p w:rsidR="00000000" w:rsidRPr="002A1FD2" w:rsidP="002A1FD2">
      <w:pPr>
        <w:pStyle w:val="AllowPageBreak"/>
      </w:pPr>
    </w:p>
    <w:p w:rsidR="00000000" w:rsidRPr="002A1FD2" w:rsidP="002A1FD2">
      <w:pPr>
        <w:pStyle w:val="Heading1"/>
      </w:pPr>
      <w:bookmarkStart w:id="5" w:name="O_822264"/>
      <w:bookmarkEnd w:id="5"/>
      <w:r w:rsidRPr="002A1FD2">
        <w:t>Foundation Skills</w:t>
      </w:r>
    </w:p>
    <w:p w:rsidR="00000000" w:rsidRPr="002A1FD2" w:rsidP="00EB5E96">
      <w:pPr>
        <w:pStyle w:val="BodyText"/>
      </w:pPr>
      <w:r w:rsidRPr="002A1FD2">
        <w:t>Foundation skills are embedded within the elements and performance criteria of this unit.</w:t>
      </w:r>
    </w:p>
    <w:p w:rsidR="00000000" w:rsidRPr="002A1FD2" w:rsidP="002A1FD2">
      <w:pPr>
        <w:pStyle w:val="Heading1"/>
      </w:pPr>
      <w:bookmarkStart w:id="6" w:name="O_822266"/>
      <w:bookmarkEnd w:id="6"/>
      <w:r w:rsidRPr="002A1FD2">
        <w:t>Unit Mapping Information</w:t>
      </w:r>
    </w:p>
    <w:p w:rsidR="00000000" w:rsidRPr="002A1FD2" w:rsidP="00EB5E96">
      <w:pPr>
        <w:pStyle w:val="BodyText"/>
      </w:pPr>
      <w:r w:rsidRPr="002A1FD2">
        <w:t>This unit supersedes and is equivalent to PSPIM409A Maintain injury management case files.</w:t>
      </w:r>
    </w:p>
    <w:p w:rsidR="00000000" w:rsidRPr="002A1FD2" w:rsidP="002A1FD2">
      <w:pPr>
        <w:pStyle w:val="Heading1"/>
      </w:pPr>
      <w:bookmarkStart w:id="7" w:name="O_822273"/>
      <w:bookmarkEnd w:id="7"/>
      <w:r w:rsidRPr="002A1FD2">
        <w:t>Links</w:t>
      </w:r>
    </w:p>
    <w:p w:rsidR="00000000" w:rsidRPr="002A1FD2" w:rsidP="00EB5E96">
      <w:pPr>
        <w:pStyle w:val="BodyText"/>
      </w:pPr>
      <w:r w:rsidRPr="002A1FD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B76C6">
        <w:rPr>
          <w:rStyle w:val="Hyperlink"/>
        </w:rPr>
        <w:t>https://vetnet.gov.au/Pages/TrainingDocs.aspx?q=bebbece7-ff48-4d2c-8876-405679019623</w:t>
      </w:r>
      <w:r>
        <w:fldChar w:fldCharType="end"/>
      </w:r>
    </w:p>
    <w:p w:rsidR="00000000" w:rsidRPr="002A1FD2" w:rsidP="00EB5E96">
      <w:pPr>
        <w:pStyle w:val="BodyText"/>
      </w:pPr>
      <w:r w:rsidRPr="002A1FD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B76C6">
        <w:rPr>
          <w:rStyle w:val="Hyperlink"/>
        </w:rPr>
        <w:t>https://vetnet.gov.au/Pages/TrainingDocs.aspx?q=bebbece7-ff48-4d2c-8876-405679019623</w:t>
      </w:r>
      <w:r>
        <w:fldChar w:fldCharType="end"/>
      </w:r>
    </w:p>
    <w:p w:rsidR="00000000" w:rsidRPr="002A1FD2" w:rsidP="00EB5E96">
      <w:pPr>
        <w:pStyle w:val="BodyText"/>
      </w:pPr>
      <w:r w:rsidRPr="002A1FD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B76C6">
        <w:rPr>
          <w:rStyle w:val="Hyperlink"/>
        </w:rPr>
        <w:t>https://vetnet.gov.au/Pages/TrainingDocs.aspx?q=bebbece7-ff48-4d2c-8876-405679019623</w:t>
      </w:r>
      <w:r>
        <w:fldChar w:fldCharType="end"/>
      </w:r>
    </w:p>
    <w:p w:rsidR="00000000" w:rsidRPr="002A1FD2" w:rsidP="00EB5E96">
      <w:pPr>
        <w:pStyle w:val="BodyText"/>
      </w:pPr>
      <w:r w:rsidRPr="002A1FD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B76C6">
        <w:rPr>
          <w:rStyle w:val="Hyperlink"/>
        </w:rPr>
        <w:t>https://vetnet.gov.au/Pages/TrainingDocs.aspx?q=bebbece7-ff48-4d2c-8876-405679019623</w:t>
      </w:r>
      <w:r>
        <w:fldChar w:fldCharType="end"/>
      </w:r>
    </w:p>
    <w:p w:rsidR="00000000" w:rsidRPr="002A1FD2" w:rsidP="00EB5E96">
      <w:pPr>
        <w:pStyle w:val="BodyText"/>
        <w:sectPr w:rsidSect="002A1FD2">
          <w:headerReference w:type="default" r:id="rId10"/>
          <w:footerReference w:type="default" r:id="rId11"/>
          <w:pgSz w:w="11908" w:h="16833"/>
          <w:pgMar w:top="1702" w:right="1418" w:bottom="1702" w:left="1418" w:header="992" w:footer="992" w:gutter="0"/>
          <w:cols w:space="720"/>
          <w:noEndnote/>
          <w:docGrid w:linePitch="299"/>
        </w:sectPr>
      </w:pPr>
    </w:p>
    <w:p w:rsidR="00000000" w:rsidRPr="002A1FD2" w:rsidP="002A1FD2">
      <w:pPr>
        <w:pStyle w:val="SuperHeading"/>
      </w:pPr>
      <w:r w:rsidRPr="002A1FD2">
        <w:t>Assessment Requirements</w:t>
      </w:r>
      <w:r w:rsidRPr="002A1FD2">
        <w:t xml:space="preserve"> for PSPINM010 Maintain injury management case files</w:t>
      </w:r>
    </w:p>
    <w:p w:rsidR="00000000" w:rsidRPr="002A1FD2" w:rsidP="002A1FD2">
      <w:pPr>
        <w:pStyle w:val="Heading1"/>
      </w:pPr>
      <w:bookmarkStart w:id="8" w:name="O_822268"/>
      <w:bookmarkEnd w:id="8"/>
      <w:r w:rsidRPr="002A1FD2">
        <w:t>Modification History</w:t>
      </w:r>
    </w:p>
    <w:tbl>
      <w:tblPr>
        <w:tblW w:w="0" w:type="auto"/>
        <w:tblLayout w:type="fixed"/>
        <w:tblCellMar>
          <w:left w:w="62" w:type="dxa"/>
          <w:right w:w="62" w:type="dxa"/>
        </w:tblCellMar>
        <w:tblLook w:val="0000"/>
      </w:tblPr>
      <w:tblGrid>
        <w:gridCol w:w="1134"/>
        <w:gridCol w:w="7937"/>
      </w:tblGrid>
      <w:tr w:rsidTr="00EB5E9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FD2">
            <w:pPr>
              <w:pStyle w:val="TableHeading"/>
              <w:rPr>
                <w:lang w:val="en-NZ"/>
              </w:rPr>
            </w:pPr>
            <w:r w:rsidRPr="002A1FD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FD2">
            <w:pPr>
              <w:pStyle w:val="TableHeading"/>
              <w:rPr>
                <w:lang w:val="en-NZ"/>
              </w:rPr>
            </w:pPr>
            <w:r w:rsidRPr="002A1FD2">
              <w:t>Comments</w:t>
            </w:r>
          </w:p>
        </w:tc>
      </w:tr>
      <w:tr w:rsidTr="00EB5E9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FD2">
            <w:pPr>
              <w:pStyle w:val="BodyText"/>
              <w:rPr>
                <w:lang w:val="en-NZ"/>
              </w:rPr>
            </w:pPr>
            <w:r w:rsidRPr="002A1FD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FD2" w:rsidP="002A1FD2">
            <w:pPr>
              <w:pStyle w:val="BodyText"/>
            </w:pPr>
            <w:r w:rsidRPr="002A1FD2">
              <w:t xml:space="preserve">These Assessment Requirements were released in PSP Public Sector Training Package release 1.0 and meet the Standards for Training Packages. </w:t>
            </w:r>
          </w:p>
          <w:p w:rsidR="00000000" w:rsidRPr="002A1FD2" w:rsidP="002A1FD2">
            <w:pPr>
              <w:pStyle w:val="BodyText"/>
            </w:pPr>
          </w:p>
          <w:p w:rsidR="00000000" w:rsidRPr="002A1FD2" w:rsidP="002A1FD2">
            <w:pPr>
              <w:pStyle w:val="ListBullet"/>
            </w:pPr>
            <w:r w:rsidRPr="002A1FD2">
              <w:t>Assessment Requirements created drawing upon specified assessment information from superseded unit</w:t>
            </w:r>
          </w:p>
        </w:tc>
      </w:tr>
    </w:tbl>
    <w:p w:rsidR="00000000" w:rsidRPr="002A1FD2" w:rsidP="002A1FD2">
      <w:pPr>
        <w:pStyle w:val="BodyText"/>
      </w:pPr>
    </w:p>
    <w:p w:rsidR="00000000" w:rsidRPr="002A1FD2" w:rsidP="002A1FD2">
      <w:pPr>
        <w:pStyle w:val="AllowPageBreak"/>
      </w:pPr>
    </w:p>
    <w:p w:rsidR="00000000" w:rsidRPr="002A1FD2" w:rsidP="002A1FD2">
      <w:pPr>
        <w:pStyle w:val="Heading1"/>
      </w:pPr>
      <w:bookmarkStart w:id="9" w:name="O_822269"/>
      <w:bookmarkEnd w:id="9"/>
      <w:r w:rsidRPr="002A1FD2">
        <w:t>Performance Evidence</w:t>
      </w:r>
    </w:p>
    <w:p w:rsidR="00000000" w:rsidRPr="002A1FD2" w:rsidP="00EB5E96">
      <w:pPr>
        <w:pStyle w:val="BodyText"/>
      </w:pPr>
      <w:r w:rsidRPr="002A1FD2">
        <w:t>Evidence required to demonstrate competence must satisfy all of the requirements of the elements and performance crit</w:t>
      </w:r>
      <w:r w:rsidRPr="002A1FD2">
        <w:t>eria. If not otherwise specified the candidate must demonstrate evidence of performance of the following on at least one occasion.</w:t>
      </w:r>
    </w:p>
    <w:p w:rsidR="00000000" w:rsidRPr="002A1FD2" w:rsidP="002A1FD2">
      <w:pPr>
        <w:pStyle w:val="ListBullet"/>
      </w:pPr>
      <w:r w:rsidRPr="002A1FD2">
        <w:t>applying legislation, regulations and policies relating to maintaining injury management case files</w:t>
      </w:r>
    </w:p>
    <w:p w:rsidR="00000000" w:rsidRPr="002A1FD2" w:rsidP="002A1FD2">
      <w:pPr>
        <w:pStyle w:val="ListBullet"/>
      </w:pPr>
      <w:r w:rsidRPr="002A1FD2">
        <w:t>using written communications, including correspondence, file notes, meeting notes</w:t>
      </w:r>
    </w:p>
    <w:p w:rsidR="00000000" w:rsidRPr="002A1FD2" w:rsidP="002A1FD2">
      <w:pPr>
        <w:pStyle w:val="AllowPageBreak"/>
      </w:pPr>
    </w:p>
    <w:p w:rsidR="00000000" w:rsidRPr="002A1FD2" w:rsidP="002A1FD2">
      <w:pPr>
        <w:pStyle w:val="Heading1"/>
      </w:pPr>
      <w:bookmarkStart w:id="10" w:name="O_822270"/>
      <w:bookmarkEnd w:id="10"/>
      <w:r w:rsidRPr="002A1FD2">
        <w:t>Knowledge Evidence</w:t>
      </w:r>
    </w:p>
    <w:p w:rsidR="00000000" w:rsidRPr="002A1FD2" w:rsidP="00EB5E96">
      <w:pPr>
        <w:pStyle w:val="BodyText"/>
      </w:pPr>
      <w:r w:rsidRPr="002A1FD2">
        <w:t>Evidence required to demonstrate competence must satisfy all of the requirements of the elements and performance criteria. If not otherwis</w:t>
      </w:r>
      <w:r w:rsidRPr="002A1FD2">
        <w:t>e specified the depth of knowledge demonstrated must be appropriate to the job context of the candidate.</w:t>
      </w:r>
    </w:p>
    <w:p w:rsidR="00000000" w:rsidRPr="002A1FD2" w:rsidP="002A1FD2">
      <w:pPr>
        <w:pStyle w:val="ListBullet"/>
      </w:pPr>
      <w:r w:rsidRPr="002A1FD2">
        <w:t>public sector legislation, including work health and safety, and environment</w:t>
      </w:r>
    </w:p>
    <w:p w:rsidR="00000000" w:rsidRPr="002A1FD2" w:rsidP="002A1FD2">
      <w:pPr>
        <w:pStyle w:val="ListBullet"/>
      </w:pPr>
      <w:r w:rsidRPr="002A1FD2">
        <w:t>regulations, policies, procedures and guidelines relating to injury manag</w:t>
      </w:r>
      <w:r w:rsidRPr="002A1FD2">
        <w:t xml:space="preserve">ement </w:t>
      </w:r>
    </w:p>
    <w:p w:rsidR="00000000" w:rsidRPr="002A1FD2" w:rsidP="002A1FD2">
      <w:pPr>
        <w:pStyle w:val="ListBullet"/>
      </w:pPr>
      <w:r w:rsidRPr="002A1FD2">
        <w:t>public sector management acts</w:t>
      </w:r>
    </w:p>
    <w:p w:rsidR="00000000" w:rsidRPr="002A1FD2" w:rsidP="002A1FD2">
      <w:pPr>
        <w:pStyle w:val="ListBullet"/>
      </w:pPr>
      <w:r w:rsidRPr="002A1FD2">
        <w:t>privacy legislation</w:t>
      </w:r>
    </w:p>
    <w:p w:rsidR="00000000" w:rsidRPr="002A1FD2" w:rsidP="002A1FD2">
      <w:pPr>
        <w:pStyle w:val="ListBullet"/>
      </w:pPr>
      <w:r w:rsidRPr="002A1FD2">
        <w:t xml:space="preserve">freedom of information legislation </w:t>
      </w:r>
    </w:p>
    <w:p w:rsidR="00000000" w:rsidRPr="002A1FD2" w:rsidP="002A1FD2">
      <w:pPr>
        <w:pStyle w:val="ListBullet"/>
      </w:pPr>
      <w:r w:rsidRPr="002A1FD2">
        <w:t>procedures that ensure confidentiality and security of personal information</w:t>
      </w:r>
    </w:p>
    <w:p w:rsidR="00000000" w:rsidRPr="002A1FD2" w:rsidP="002A1FD2">
      <w:pPr>
        <w:pStyle w:val="ListBullet"/>
      </w:pPr>
      <w:r w:rsidRPr="002A1FD2">
        <w:t>rules relating to access to personal information</w:t>
      </w:r>
    </w:p>
    <w:p w:rsidR="00000000" w:rsidRPr="002A1FD2" w:rsidP="002A1FD2">
      <w:pPr>
        <w:pStyle w:val="ListBullet"/>
      </w:pPr>
      <w:r w:rsidRPr="002A1FD2">
        <w:t>public sector and organisational recor</w:t>
      </w:r>
      <w:r w:rsidRPr="002A1FD2">
        <w:t>d keeping requirements</w:t>
      </w:r>
    </w:p>
    <w:p w:rsidR="00000000" w:rsidRPr="002A1FD2" w:rsidP="002A1FD2">
      <w:pPr>
        <w:pStyle w:val="ListBullet"/>
      </w:pPr>
      <w:r w:rsidRPr="002A1FD2">
        <w:t>reporting requirements</w:t>
      </w:r>
    </w:p>
    <w:p w:rsidR="00000000" w:rsidRPr="002A1FD2" w:rsidP="002A1FD2">
      <w:pPr>
        <w:pStyle w:val="AllowPageBreak"/>
      </w:pPr>
    </w:p>
    <w:p w:rsidR="00000000" w:rsidRPr="002A1FD2" w:rsidP="002A1FD2">
      <w:pPr>
        <w:pStyle w:val="Heading1"/>
      </w:pPr>
      <w:bookmarkStart w:id="11" w:name="O_822271"/>
      <w:bookmarkEnd w:id="11"/>
      <w:r w:rsidRPr="002A1FD2">
        <w:t>Assessment Conditions</w:t>
      </w:r>
    </w:p>
    <w:p w:rsidR="00000000" w:rsidRPr="002A1FD2" w:rsidP="00EB5E96">
      <w:pPr>
        <w:pStyle w:val="BodyText"/>
      </w:pPr>
      <w:r w:rsidRPr="002A1FD2">
        <w:t>This unit contains no specific industry-mandated assessment conditions. Guidance on suggested and recommended conditions and methods can be found in the Implementation Gui</w:t>
      </w:r>
      <w:r w:rsidRPr="002A1FD2">
        <w:t xml:space="preserve">de. </w:t>
      </w:r>
    </w:p>
    <w:p w:rsidR="00EB5E96" w:rsidP="00EB5E96">
      <w:pPr>
        <w:pStyle w:val="BodyText"/>
      </w:pPr>
      <w:r w:rsidRPr="002A1FD2">
        <w:t>Assessors must satisfy the NVR/AQTF mandatory competency requirements for assessors.</w:t>
      </w:r>
    </w:p>
    <w:p w:rsidR="00000000" w:rsidRPr="002A1FD2" w:rsidP="002A1FD2">
      <w:pPr>
        <w:pStyle w:val="Heading1"/>
      </w:pPr>
      <w:bookmarkStart w:id="12" w:name="O_822274"/>
      <w:bookmarkEnd w:id="12"/>
      <w:r w:rsidRPr="002A1FD2">
        <w:t>Links</w:t>
      </w:r>
    </w:p>
    <w:p w:rsidR="00000000" w:rsidRPr="002A1FD2" w:rsidP="00EB5E96">
      <w:pPr>
        <w:pStyle w:val="BodyText"/>
      </w:pPr>
      <w:r w:rsidRPr="002A1FD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B76C6">
        <w:rPr>
          <w:rStyle w:val="Hyperlink"/>
        </w:rPr>
        <w:t>https://vetnet.gov.au/Pages/TrainingDocs.aspx?q=bebbece7-ff48-4d2c-8876-405679019623</w:t>
      </w:r>
      <w:r>
        <w:fldChar w:fldCharType="end"/>
      </w:r>
    </w:p>
    <w:p w:rsidR="00000000" w:rsidRPr="002A1FD2" w:rsidP="00EB5E96">
      <w:pPr>
        <w:pStyle w:val="BodyText"/>
      </w:pPr>
      <w:r w:rsidRPr="002A1FD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B76C6">
        <w:rPr>
          <w:rStyle w:val="Hyperlink"/>
        </w:rPr>
        <w:t>https://vetnet.gov.au/Pages/TrainingDocs.aspx?q=bebbece7-ff48-4d2c-8876-405679019623</w:t>
      </w:r>
      <w:r>
        <w:fldChar w:fldCharType="end"/>
      </w:r>
    </w:p>
    <w:p w:rsidR="00000000" w:rsidRPr="002A1FD2" w:rsidP="00EB5E96">
      <w:pPr>
        <w:pStyle w:val="BodyText"/>
      </w:pPr>
      <w:r w:rsidRPr="002A1FD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B76C6">
        <w:rPr>
          <w:rStyle w:val="Hyperlink"/>
        </w:rPr>
        <w:t>https://vetnet.gov.au/Pages/TrainingDocs.aspx?q=bebbece7-ff48-4d2c-8876-405679019623</w:t>
      </w:r>
      <w:r>
        <w:fldChar w:fldCharType="end"/>
      </w:r>
    </w:p>
    <w:p w:rsidR="00000000" w:rsidRPr="002A1FD2" w:rsidP="002A1FD2"/>
    <w:sectPr w:rsidSect="002A1FD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F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FD2" w:rsidRPr="00EB5E96" w:rsidP="00EB5E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F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E96" w:rsidP="002A1F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5E96" w:rsidP="002A1FD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B5E96" w:rsidP="002A1FD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FD2" w:rsidP="002A1FD2">
    <w:pPr>
      <w:pStyle w:val="Footer"/>
      <w:framePr w:wrap="around"/>
    </w:pPr>
    <w:r>
      <w:fldChar w:fldCharType="begin"/>
    </w:r>
    <w:r>
      <w:instrText xml:space="preserve"> DOCPROPERTY  Subject  \* MERGEFORMAT </w:instrText>
    </w:r>
    <w:r>
      <w:fldChar w:fldCharType="separate"/>
    </w:r>
    <w:r w:rsidR="00EB5E96">
      <w:t>Approved</w:t>
    </w:r>
    <w:r w:rsidR="00EB5E96">
      <w:fldChar w:fldCharType="end"/>
    </w:r>
    <w:r>
      <w:tab/>
      <w:t xml:space="preserve">Page </w:t>
    </w:r>
    <w:r>
      <w:fldChar w:fldCharType="begin"/>
    </w:r>
    <w:r>
      <w:instrText xml:space="preserve"> PAGE  \* Arabic  \* MERGEFORMAT </w:instrText>
    </w:r>
    <w:r>
      <w:fldChar w:fldCharType="separate"/>
    </w:r>
    <w:r w:rsidR="00EB5E9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B5E96">
      <w:rPr>
        <w:noProof/>
      </w:rPr>
      <w:t>4</w:t>
    </w:r>
    <w:r>
      <w:rPr>
        <w:noProof/>
      </w:rPr>
      <w:fldChar w:fldCharType="end"/>
    </w:r>
  </w:p>
  <w:p w:rsidR="002A1FD2" w:rsidP="002A1FD2">
    <w:pPr>
      <w:pStyle w:val="Footer"/>
      <w:framePr w:wrap="around"/>
    </w:pPr>
    <w:r>
      <w:t xml:space="preserve">© Commonwealth of Australia, </w:t>
    </w:r>
    <w:r>
      <w:fldChar w:fldCharType="begin"/>
    </w:r>
    <w:r>
      <w:instrText xml:space="preserve"> DATE  \@ "yyyy"  \* MERGEFORMAT </w:instrText>
    </w:r>
    <w:r>
      <w:fldChar w:fldCharType="separate"/>
    </w:r>
    <w:r w:rsidR="00EB5E96">
      <w:rPr>
        <w:noProof/>
      </w:rPr>
      <w:t>2025</w:t>
    </w:r>
    <w:r>
      <w:fldChar w:fldCharType="end"/>
    </w:r>
    <w:r>
      <w:tab/>
    </w:r>
    <w:r>
      <w:fldChar w:fldCharType="begin"/>
    </w:r>
    <w:r>
      <w:instrText xml:space="preserve"> DOCPROPERTY  Author  \* MERGEFORMAT </w:instrText>
    </w:r>
    <w:r>
      <w:fldChar w:fldCharType="separate"/>
    </w:r>
    <w:r w:rsidR="00EB5E96">
      <w:t>Public Skills Australia</w:t>
    </w:r>
    <w:r w:rsidR="00EB5E96">
      <w:fldChar w:fldCharType="end"/>
    </w:r>
  </w:p>
  <w:p w:rsidR="002A1FD2" w:rsidP="002A1F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F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E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1FD2" w:rsidRPr="00EB5E96" w:rsidP="00EB5E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F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E96" w:rsidRPr="002D2AF8" w:rsidP="002A1FD2">
    <w:pPr>
      <w:pStyle w:val="Header"/>
      <w:framePr w:wrap="around"/>
    </w:pPr>
    <w:r>
      <w:fldChar w:fldCharType="begin"/>
    </w:r>
    <w:r>
      <w:instrText xml:space="preserve"> TITLE   \* MERGEFORMAT </w:instrText>
    </w:r>
    <w:r>
      <w:fldChar w:fldCharType="separate"/>
    </w:r>
    <w:r>
      <w:t>PSPINM010 Maintain injury management case files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B5E96" w:rsidP="002A1FD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FD2" w:rsidRPr="002D2AF8" w:rsidP="002A1FD2">
    <w:pPr>
      <w:pStyle w:val="Header"/>
      <w:framePr w:wrap="around"/>
    </w:pPr>
    <w:r>
      <w:fldChar w:fldCharType="begin"/>
    </w:r>
    <w:r>
      <w:instrText xml:space="preserve"> TITLE   \* MERGEFORMAT </w:instrText>
    </w:r>
    <w:r>
      <w:fldChar w:fldCharType="separate"/>
    </w:r>
    <w:r w:rsidR="00EB5E96">
      <w:t>PSPINM010 Maintain injury management case files</w:t>
    </w:r>
    <w:r w:rsidR="00EB5E96">
      <w:fldChar w:fldCharType="end"/>
    </w:r>
    <w:r>
      <w:tab/>
      <w:t xml:space="preserve">Date this document was generated: </w:t>
    </w:r>
    <w:r>
      <w:fldChar w:fldCharType="begin"/>
    </w:r>
    <w:r>
      <w:instrText xml:space="preserve"> CREATEDATE  \@ "d MMMM yyyy"  \* MERGEFORMAT </w:instrText>
    </w:r>
    <w:r>
      <w:fldChar w:fldCharType="separate"/>
    </w:r>
    <w:r w:rsidR="00EB5E96">
      <w:rPr>
        <w:noProof/>
      </w:rPr>
      <w:t>2 March 2025</w:t>
    </w:r>
    <w:r>
      <w:fldChar w:fldCharType="end"/>
    </w:r>
  </w:p>
  <w:p w:rsidR="002A1FD2" w:rsidP="002A1F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36C9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88820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1F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1FD2"/>
    <w:pPr>
      <w:spacing w:before="360" w:after="60"/>
      <w:outlineLvl w:val="0"/>
    </w:pPr>
    <w:rPr>
      <w:sz w:val="32"/>
    </w:rPr>
  </w:style>
  <w:style w:type="paragraph" w:styleId="Heading2">
    <w:name w:val="heading 2"/>
    <w:basedOn w:val="HeadingBase"/>
    <w:next w:val="BodyText"/>
    <w:link w:val="Heading2Char"/>
    <w:qFormat/>
    <w:rsid w:val="002A1FD2"/>
    <w:pPr>
      <w:keepLines/>
      <w:spacing w:before="240" w:after="120"/>
      <w:outlineLvl w:val="1"/>
    </w:pPr>
    <w:rPr>
      <w:sz w:val="28"/>
      <w:szCs w:val="40"/>
    </w:rPr>
  </w:style>
  <w:style w:type="paragraph" w:styleId="Heading3">
    <w:name w:val="heading 3"/>
    <w:basedOn w:val="HeadingBase"/>
    <w:next w:val="BodyText"/>
    <w:link w:val="Heading3Char"/>
    <w:qFormat/>
    <w:rsid w:val="002A1FD2"/>
    <w:pPr>
      <w:spacing w:before="180" w:after="120"/>
      <w:outlineLvl w:val="2"/>
    </w:pPr>
    <w:rPr>
      <w:spacing w:val="-10"/>
      <w:kern w:val="32"/>
    </w:rPr>
  </w:style>
  <w:style w:type="paragraph" w:styleId="Heading4">
    <w:name w:val="heading 4"/>
    <w:basedOn w:val="HeadingBase"/>
    <w:next w:val="BodyText"/>
    <w:link w:val="Heading4Char"/>
    <w:qFormat/>
    <w:rsid w:val="002A1FD2"/>
    <w:pPr>
      <w:spacing w:before="160" w:after="120"/>
      <w:outlineLvl w:val="3"/>
    </w:pPr>
    <w:rPr>
      <w:sz w:val="22"/>
    </w:rPr>
  </w:style>
  <w:style w:type="paragraph" w:styleId="Heading5">
    <w:name w:val="heading 5"/>
    <w:basedOn w:val="HeadingBase"/>
    <w:next w:val="Normal"/>
    <w:link w:val="Heading5Char"/>
    <w:qFormat/>
    <w:rsid w:val="002A1FD2"/>
    <w:pPr>
      <w:spacing w:before="80"/>
      <w:outlineLvl w:val="4"/>
    </w:pPr>
    <w:rPr>
      <w:color w:val="918585"/>
      <w:sz w:val="20"/>
    </w:rPr>
  </w:style>
  <w:style w:type="paragraph" w:styleId="Heading6">
    <w:name w:val="heading 6"/>
    <w:basedOn w:val="HeadingBase"/>
    <w:next w:val="Normal"/>
    <w:link w:val="Heading6Char"/>
    <w:qFormat/>
    <w:rsid w:val="002A1FD2"/>
    <w:pPr>
      <w:spacing w:before="60"/>
      <w:outlineLvl w:val="5"/>
    </w:pPr>
    <w:rPr>
      <w:color w:val="918585"/>
      <w:sz w:val="20"/>
    </w:rPr>
  </w:style>
  <w:style w:type="paragraph" w:styleId="Heading7">
    <w:name w:val="heading 7"/>
    <w:basedOn w:val="Normal"/>
    <w:next w:val="Normal"/>
    <w:link w:val="Heading7Char"/>
    <w:qFormat/>
    <w:rsid w:val="002A1FD2"/>
    <w:pPr>
      <w:ind w:left="720"/>
      <w:outlineLvl w:val="6"/>
    </w:pPr>
    <w:rPr>
      <w:i/>
    </w:rPr>
  </w:style>
  <w:style w:type="paragraph" w:styleId="Heading8">
    <w:name w:val="heading 8"/>
    <w:basedOn w:val="Normal"/>
    <w:next w:val="Normal"/>
    <w:link w:val="Heading8Char"/>
    <w:qFormat/>
    <w:rsid w:val="002A1FD2"/>
    <w:pPr>
      <w:ind w:left="720"/>
      <w:outlineLvl w:val="7"/>
    </w:pPr>
    <w:rPr>
      <w:i/>
    </w:rPr>
  </w:style>
  <w:style w:type="paragraph" w:styleId="Heading9">
    <w:name w:val="heading 9"/>
    <w:basedOn w:val="Normal"/>
    <w:next w:val="Normal"/>
    <w:link w:val="Heading9Char"/>
    <w:qFormat/>
    <w:rsid w:val="002A1FD2"/>
    <w:pPr>
      <w:ind w:left="720"/>
      <w:outlineLvl w:val="8"/>
    </w:pPr>
    <w:rPr>
      <w:i/>
    </w:rPr>
  </w:style>
  <w:style w:type="character" w:default="1" w:styleId="DefaultParagraphFont">
    <w:name w:val="Default Paragraph Font"/>
    <w:uiPriority w:val="1"/>
    <w:unhideWhenUsed/>
    <w:rsid w:val="002A1F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1FD2"/>
  </w:style>
  <w:style w:type="character" w:customStyle="1" w:styleId="Heading1Char">
    <w:name w:val="Heading 1 Char"/>
    <w:basedOn w:val="DefaultParagraphFont"/>
    <w:link w:val="Heading1"/>
    <w:rsid w:val="002A1FD2"/>
    <w:rPr>
      <w:rFonts w:ascii="Times New Roman" w:eastAsia="Times New Roman" w:hAnsi="Times New Roman" w:cs="Times New Roman"/>
      <w:b/>
      <w:sz w:val="32"/>
      <w:szCs w:val="20"/>
      <w:lang w:eastAsia="en-US"/>
    </w:rPr>
  </w:style>
  <w:style w:type="paragraph" w:styleId="BodyText">
    <w:name w:val="Body Text"/>
    <w:basedOn w:val="Normal"/>
    <w:link w:val="BodyTextChar"/>
    <w:rsid w:val="002A1F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1FD2"/>
    <w:rPr>
      <w:rFonts w:ascii="Times New Roman" w:eastAsia="Times New Roman" w:hAnsi="Times New Roman" w:cs="Times New Roman"/>
      <w:sz w:val="24"/>
      <w:lang w:eastAsia="en-US"/>
    </w:rPr>
  </w:style>
  <w:style w:type="paragraph" w:styleId="List">
    <w:name w:val="List"/>
    <w:basedOn w:val="BodyText"/>
    <w:next w:val="BodyText"/>
    <w:rsid w:val="002A1FD2"/>
    <w:pPr>
      <w:tabs>
        <w:tab w:val="left" w:pos="340"/>
      </w:tabs>
      <w:spacing w:before="60" w:after="60"/>
      <w:ind w:left="340" w:hanging="340"/>
    </w:pPr>
  </w:style>
  <w:style w:type="paragraph" w:styleId="ListBullet">
    <w:name w:val="List Bullet"/>
    <w:basedOn w:val="List"/>
    <w:rsid w:val="002A1FD2"/>
    <w:pPr>
      <w:numPr>
        <w:numId w:val="11"/>
      </w:numPr>
      <w:tabs>
        <w:tab w:val="clear" w:pos="340"/>
      </w:tabs>
      <w:spacing w:before="40" w:after="40"/>
    </w:pPr>
  </w:style>
  <w:style w:type="character" w:customStyle="1" w:styleId="SpecialBold">
    <w:name w:val="Special Bold"/>
    <w:basedOn w:val="DefaultParagraphFont"/>
    <w:rsid w:val="002A1FD2"/>
    <w:rPr>
      <w:b/>
      <w:spacing w:val="0"/>
    </w:rPr>
  </w:style>
  <w:style w:type="paragraph" w:customStyle="1" w:styleId="SuperHeading">
    <w:name w:val="SuperHeading"/>
    <w:basedOn w:val="Normal"/>
    <w:rsid w:val="002A1FD2"/>
    <w:pPr>
      <w:spacing w:before="240" w:after="120"/>
      <w:outlineLvl w:val="0"/>
    </w:pPr>
    <w:rPr>
      <w:rFonts w:ascii="Times New Roman" w:hAnsi="Times New Roman"/>
      <w:b/>
      <w:sz w:val="32"/>
    </w:rPr>
  </w:style>
  <w:style w:type="paragraph" w:customStyle="1" w:styleId="TableHeading">
    <w:name w:val="Table Heading"/>
    <w:basedOn w:val="HeadingBase"/>
    <w:rsid w:val="002A1FD2"/>
    <w:pPr>
      <w:keepLines/>
      <w:pBdr>
        <w:bottom w:val="single" w:sz="6" w:space="1" w:color="918585"/>
      </w:pBdr>
      <w:spacing w:before="240"/>
    </w:pPr>
  </w:style>
  <w:style w:type="paragraph" w:customStyle="1" w:styleId="AllowPageBreak">
    <w:name w:val="AllowPageBreak"/>
    <w:rsid w:val="002A1F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1F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1F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1F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1F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1F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1F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1F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1FD2"/>
    <w:rPr>
      <w:rFonts w:ascii="Courier New" w:eastAsia="Times New Roman" w:hAnsi="Courier New" w:cs="Times New Roman"/>
      <w:i/>
      <w:szCs w:val="20"/>
      <w:lang w:eastAsia="en-US"/>
    </w:rPr>
  </w:style>
  <w:style w:type="paragraph" w:customStyle="1" w:styleId="HeadingBase">
    <w:name w:val="Heading Base"/>
    <w:rsid w:val="002A1F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1FD2"/>
    <w:pPr>
      <w:tabs>
        <w:tab w:val="right" w:leader="dot" w:pos="9072"/>
      </w:tabs>
      <w:ind w:left="567"/>
    </w:pPr>
    <w:rPr>
      <w:szCs w:val="22"/>
    </w:rPr>
  </w:style>
  <w:style w:type="paragraph" w:customStyle="1" w:styleId="TOCBase">
    <w:name w:val="TOC Base"/>
    <w:rsid w:val="002A1F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1FD2"/>
    <w:pPr>
      <w:tabs>
        <w:tab w:val="right" w:leader="dot" w:pos="9072"/>
      </w:tabs>
      <w:spacing w:before="40" w:after="40"/>
      <w:ind w:left="284"/>
    </w:pPr>
    <w:rPr>
      <w:rFonts w:ascii="Times New Roman" w:hAnsi="Times New Roman"/>
    </w:rPr>
  </w:style>
  <w:style w:type="paragraph" w:styleId="TOC1">
    <w:name w:val="toc 1"/>
    <w:basedOn w:val="TOCBase"/>
    <w:next w:val="Normal"/>
    <w:rsid w:val="002A1F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1F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1FD2"/>
    <w:rPr>
      <w:rFonts w:ascii="Times New Roman" w:eastAsia="Times New Roman" w:hAnsi="Times New Roman" w:cs="Times New Roman"/>
      <w:sz w:val="16"/>
      <w:lang w:eastAsia="en-US"/>
    </w:rPr>
  </w:style>
  <w:style w:type="paragraph" w:styleId="Title">
    <w:name w:val="Title"/>
    <w:basedOn w:val="HeadingBase"/>
    <w:link w:val="TitleChar"/>
    <w:qFormat/>
    <w:rsid w:val="002A1FD2"/>
    <w:pPr>
      <w:spacing w:before="5040"/>
      <w:jc w:val="center"/>
    </w:pPr>
    <w:rPr>
      <w:sz w:val="48"/>
      <w:szCs w:val="72"/>
      <w:lang w:val="en-US"/>
    </w:rPr>
  </w:style>
  <w:style w:type="character" w:customStyle="1" w:styleId="TitleChar">
    <w:name w:val="Title Char"/>
    <w:basedOn w:val="DefaultParagraphFont"/>
    <w:link w:val="Title"/>
    <w:rsid w:val="002A1F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1FD2"/>
    <w:pPr>
      <w:tabs>
        <w:tab w:val="left" w:pos="3600"/>
        <w:tab w:val="left" w:pos="3958"/>
      </w:tabs>
    </w:pPr>
  </w:style>
  <w:style w:type="paragraph" w:customStyle="1" w:styleId="Note">
    <w:name w:val="Note"/>
    <w:basedOn w:val="BodyText"/>
    <w:rsid w:val="002A1F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1FD2"/>
    <w:pPr>
      <w:framePr w:wrap="auto" w:hAnchor="text" w:y="6049"/>
    </w:pPr>
    <w:rPr>
      <w:color w:val="000000"/>
      <w:sz w:val="40"/>
    </w:rPr>
  </w:style>
  <w:style w:type="paragraph" w:customStyle="1" w:styleId="TOCTitle">
    <w:name w:val="TOCTitle"/>
    <w:basedOn w:val="Heading1"/>
    <w:rsid w:val="002A1FD2"/>
    <w:pPr>
      <w:spacing w:after="240"/>
      <w:jc w:val="center"/>
      <w:outlineLvl w:val="9"/>
    </w:pPr>
    <w:rPr>
      <w:caps/>
    </w:rPr>
  </w:style>
  <w:style w:type="paragraph" w:customStyle="1" w:styleId="Version">
    <w:name w:val="Version"/>
    <w:rsid w:val="002A1F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1FD2"/>
    <w:pPr>
      <w:numPr>
        <w:numId w:val="12"/>
      </w:numPr>
      <w:tabs>
        <w:tab w:val="clear" w:pos="680"/>
      </w:tabs>
    </w:pPr>
  </w:style>
  <w:style w:type="paragraph" w:styleId="Index1">
    <w:name w:val="index 1"/>
    <w:basedOn w:val="Normal"/>
    <w:next w:val="Normal"/>
    <w:semiHidden/>
    <w:rsid w:val="002A1FD2"/>
    <w:pPr>
      <w:keepNext w:val="0"/>
      <w:tabs>
        <w:tab w:val="right" w:pos="4176"/>
      </w:tabs>
      <w:ind w:left="198" w:hanging="198"/>
    </w:pPr>
    <w:rPr>
      <w:rFonts w:ascii="Garamond" w:hAnsi="Garamond"/>
    </w:rPr>
  </w:style>
  <w:style w:type="paragraph" w:styleId="IndexHeading">
    <w:name w:val="index heading"/>
    <w:basedOn w:val="Normal"/>
    <w:next w:val="Index1"/>
    <w:semiHidden/>
    <w:rsid w:val="002A1FD2"/>
    <w:pPr>
      <w:spacing w:before="120" w:after="120"/>
    </w:pPr>
    <w:rPr>
      <w:rFonts w:ascii="Arial" w:hAnsi="Arial"/>
      <w:b/>
      <w:color w:val="918585"/>
      <w:sz w:val="24"/>
    </w:rPr>
  </w:style>
  <w:style w:type="paragraph" w:styleId="Header">
    <w:name w:val="header"/>
    <w:basedOn w:val="Normal"/>
    <w:link w:val="HeaderChar"/>
    <w:rsid w:val="002A1F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1FD2"/>
    <w:rPr>
      <w:rFonts w:ascii="Times New Roman" w:eastAsia="Times New Roman" w:hAnsi="Times New Roman" w:cs="Times New Roman"/>
      <w:sz w:val="16"/>
      <w:szCs w:val="20"/>
      <w:lang w:val="en-GB" w:eastAsia="en-US"/>
    </w:rPr>
  </w:style>
  <w:style w:type="paragraph" w:customStyle="1" w:styleId="Chapter">
    <w:name w:val="Chapter"/>
    <w:basedOn w:val="Normal"/>
    <w:rsid w:val="002A1FD2"/>
    <w:pPr>
      <w:spacing w:before="240"/>
    </w:pPr>
    <w:rPr>
      <w:rFonts w:ascii="Times New Roman" w:hAnsi="Times New Roman"/>
      <w:smallCaps/>
      <w:spacing w:val="80"/>
      <w:sz w:val="28"/>
    </w:rPr>
  </w:style>
  <w:style w:type="paragraph" w:customStyle="1" w:styleId="InChapter">
    <w:name w:val="InChapter"/>
    <w:basedOn w:val="Heading3"/>
    <w:rsid w:val="002A1FD2"/>
    <w:pPr>
      <w:spacing w:after="240"/>
      <w:outlineLvl w:val="9"/>
    </w:pPr>
    <w:rPr>
      <w:noProof/>
    </w:rPr>
  </w:style>
  <w:style w:type="paragraph" w:styleId="Index2">
    <w:name w:val="index 2"/>
    <w:basedOn w:val="Normal"/>
    <w:next w:val="Normal"/>
    <w:semiHidden/>
    <w:rsid w:val="002A1FD2"/>
    <w:pPr>
      <w:tabs>
        <w:tab w:val="right" w:pos="4176"/>
      </w:tabs>
      <w:ind w:left="568" w:hanging="284"/>
    </w:pPr>
    <w:rPr>
      <w:rFonts w:ascii="Garamond" w:hAnsi="Garamond"/>
    </w:rPr>
  </w:style>
  <w:style w:type="paragraph" w:customStyle="1" w:styleId="Byline">
    <w:name w:val="Byline"/>
    <w:rsid w:val="002A1F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1FD2"/>
    <w:pPr>
      <w:tabs>
        <w:tab w:val="clear" w:pos="3600"/>
        <w:tab w:val="clear" w:pos="3958"/>
      </w:tabs>
      <w:jc w:val="right"/>
    </w:pPr>
  </w:style>
  <w:style w:type="character" w:styleId="Emphasis">
    <w:name w:val="Emphasis"/>
    <w:basedOn w:val="DefaultParagraphFont"/>
    <w:qFormat/>
    <w:rsid w:val="002A1FD2"/>
    <w:rPr>
      <w:i/>
    </w:rPr>
  </w:style>
  <w:style w:type="paragraph" w:styleId="Caption">
    <w:name w:val="caption"/>
    <w:basedOn w:val="BodyText"/>
    <w:next w:val="Normal"/>
    <w:qFormat/>
    <w:rsid w:val="002A1FD2"/>
    <w:pPr>
      <w:framePr w:w="2268" w:hSpace="181" w:vSpace="181" w:wrap="around" w:vAnchor="text" w:hAnchor="page" w:x="1135" w:y="285" w:anchorLock="1"/>
    </w:pPr>
    <w:rPr>
      <w:i/>
    </w:rPr>
  </w:style>
  <w:style w:type="paragraph" w:customStyle="1" w:styleId="MiniTOCTitle">
    <w:name w:val="MiniTOCTitle"/>
    <w:basedOn w:val="Heading4"/>
    <w:rsid w:val="002A1FD2"/>
    <w:pPr>
      <w:spacing w:before="240"/>
      <w:outlineLvl w:val="9"/>
    </w:pPr>
    <w:rPr>
      <w:noProof/>
      <w:sz w:val="24"/>
    </w:rPr>
  </w:style>
  <w:style w:type="paragraph" w:customStyle="1" w:styleId="MiniTOCItem">
    <w:name w:val="MiniTOCItem"/>
    <w:basedOn w:val="ListBullet"/>
    <w:rsid w:val="002A1FD2"/>
    <w:pPr>
      <w:numPr>
        <w:numId w:val="0"/>
      </w:numPr>
      <w:tabs>
        <w:tab w:val="right" w:leader="dot" w:pos="6521"/>
      </w:tabs>
      <w:spacing w:before="0" w:after="0"/>
    </w:pPr>
  </w:style>
  <w:style w:type="paragraph" w:customStyle="1" w:styleId="TOFTitle">
    <w:name w:val="TOFTitle"/>
    <w:basedOn w:val="TOCTitle"/>
    <w:rsid w:val="002A1FD2"/>
  </w:style>
  <w:style w:type="paragraph" w:styleId="TableofFigures">
    <w:name w:val="table of figures"/>
    <w:basedOn w:val="Normal"/>
    <w:next w:val="Normal"/>
    <w:semiHidden/>
    <w:rsid w:val="002A1FD2"/>
    <w:pPr>
      <w:tabs>
        <w:tab w:val="right" w:leader="dot" w:pos="9072"/>
      </w:tabs>
      <w:ind w:left="970" w:hanging="403"/>
    </w:pPr>
    <w:rPr>
      <w:rFonts w:ascii="Times New Roman" w:hAnsi="Times New Roman"/>
      <w:b/>
    </w:rPr>
  </w:style>
  <w:style w:type="paragraph" w:styleId="ListNumber">
    <w:name w:val="List Number"/>
    <w:basedOn w:val="List"/>
    <w:rsid w:val="002A1FD2"/>
    <w:pPr>
      <w:numPr>
        <w:numId w:val="14"/>
      </w:numPr>
      <w:tabs>
        <w:tab w:val="clear" w:pos="340"/>
      </w:tabs>
    </w:pPr>
  </w:style>
  <w:style w:type="character" w:customStyle="1" w:styleId="WingdingSymbols">
    <w:name w:val="Wingding Symbols"/>
    <w:rsid w:val="002A1FD2"/>
    <w:rPr>
      <w:rFonts w:ascii="Wingdings" w:hAnsi="Wingdings"/>
    </w:rPr>
  </w:style>
  <w:style w:type="character" w:customStyle="1" w:styleId="HotSpot">
    <w:name w:val="HotSpot"/>
    <w:rsid w:val="002A1FD2"/>
    <w:rPr>
      <w:color w:val="0033CC"/>
      <w:u w:val="none"/>
    </w:rPr>
  </w:style>
  <w:style w:type="paragraph" w:customStyle="1" w:styleId="BodyTextRight">
    <w:name w:val="Body Text Right"/>
    <w:basedOn w:val="BodyText"/>
    <w:rsid w:val="002A1FD2"/>
    <w:pPr>
      <w:spacing w:before="0" w:after="0"/>
      <w:jc w:val="right"/>
    </w:pPr>
  </w:style>
  <w:style w:type="paragraph" w:styleId="Index3">
    <w:name w:val="index 3"/>
    <w:basedOn w:val="ListNumber2"/>
    <w:next w:val="Normal"/>
    <w:semiHidden/>
    <w:rsid w:val="002A1FD2"/>
    <w:pPr>
      <w:numPr>
        <w:numId w:val="0"/>
      </w:numPr>
      <w:tabs>
        <w:tab w:val="right" w:leader="dot" w:pos="4176"/>
      </w:tabs>
    </w:pPr>
  </w:style>
  <w:style w:type="paragraph" w:styleId="ListNumber2">
    <w:name w:val="List Number 2"/>
    <w:basedOn w:val="List2"/>
    <w:rsid w:val="002A1FD2"/>
    <w:pPr>
      <w:numPr>
        <w:numId w:val="9"/>
      </w:numPr>
      <w:tabs>
        <w:tab w:val="clear" w:pos="1060"/>
      </w:tabs>
    </w:pPr>
  </w:style>
  <w:style w:type="paragraph" w:customStyle="1" w:styleId="MarginNote">
    <w:name w:val="Margin Note"/>
    <w:basedOn w:val="BodyText"/>
    <w:rsid w:val="002A1F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1F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1F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1FD2"/>
    <w:rPr>
      <w:sz w:val="32"/>
    </w:rPr>
  </w:style>
  <w:style w:type="paragraph" w:customStyle="1" w:styleId="HeadingProcedure">
    <w:name w:val="Heading Procedure"/>
    <w:basedOn w:val="HeadingBase"/>
    <w:next w:val="Normal"/>
    <w:rsid w:val="002A1FD2"/>
    <w:pPr>
      <w:tabs>
        <w:tab w:val="left" w:pos="0"/>
      </w:tabs>
      <w:spacing w:before="120" w:after="60"/>
    </w:pPr>
    <w:rPr>
      <w:i/>
      <w:color w:val="918585"/>
      <w:sz w:val="22"/>
    </w:rPr>
  </w:style>
  <w:style w:type="paragraph" w:customStyle="1" w:styleId="TableBodyText">
    <w:name w:val="Table Body Text"/>
    <w:basedOn w:val="BodyText"/>
    <w:rsid w:val="002A1FD2"/>
    <w:pPr>
      <w:spacing w:before="60" w:after="60"/>
    </w:pPr>
  </w:style>
  <w:style w:type="paragraph" w:styleId="ListContinue">
    <w:name w:val="List Continue"/>
    <w:basedOn w:val="List"/>
    <w:rsid w:val="002A1FD2"/>
    <w:pPr>
      <w:ind w:firstLine="0"/>
    </w:pPr>
  </w:style>
  <w:style w:type="paragraph" w:customStyle="1" w:styleId="ListNote">
    <w:name w:val="List Note"/>
    <w:basedOn w:val="List"/>
    <w:rsid w:val="002A1FD2"/>
    <w:pPr>
      <w:pBdr>
        <w:top w:val="single" w:sz="6" w:space="2" w:color="918585"/>
        <w:bottom w:val="single" w:sz="6" w:space="2" w:color="918585"/>
      </w:pBdr>
      <w:tabs>
        <w:tab w:val="left" w:pos="1021"/>
      </w:tabs>
      <w:ind w:firstLine="0"/>
    </w:pPr>
  </w:style>
  <w:style w:type="paragraph" w:customStyle="1" w:styleId="Warning">
    <w:name w:val="Warning"/>
    <w:basedOn w:val="BodyText"/>
    <w:rsid w:val="002A1FD2"/>
    <w:pPr>
      <w:shd w:val="clear" w:color="auto" w:fill="D9D9D9"/>
      <w:tabs>
        <w:tab w:val="left" w:pos="992"/>
      </w:tabs>
      <w:ind w:left="119" w:right="119"/>
    </w:pPr>
    <w:rPr>
      <w:sz w:val="20"/>
    </w:rPr>
  </w:style>
  <w:style w:type="paragraph" w:customStyle="1" w:styleId="MarginIcons">
    <w:name w:val="Margin Icons"/>
    <w:basedOn w:val="BodyText"/>
    <w:rsid w:val="002A1F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1FD2"/>
    <w:rPr>
      <w:rFonts w:ascii="Courier New" w:hAnsi="Courier New"/>
    </w:rPr>
  </w:style>
  <w:style w:type="paragraph" w:customStyle="1" w:styleId="NoteBullet">
    <w:name w:val="Note Bullet"/>
    <w:basedOn w:val="Note"/>
    <w:rsid w:val="002A1FD2"/>
    <w:pPr>
      <w:tabs>
        <w:tab w:val="clear" w:pos="680"/>
      </w:tabs>
      <w:spacing w:before="60" w:after="60"/>
    </w:pPr>
  </w:style>
  <w:style w:type="paragraph" w:customStyle="1" w:styleId="SubHeading2">
    <w:name w:val="SubHeading2"/>
    <w:basedOn w:val="HeadingBase"/>
    <w:rsid w:val="002A1FD2"/>
    <w:pPr>
      <w:spacing w:before="240" w:after="60"/>
    </w:pPr>
    <w:rPr>
      <w:sz w:val="20"/>
    </w:rPr>
  </w:style>
  <w:style w:type="paragraph" w:customStyle="1" w:styleId="SubHeading1">
    <w:name w:val="SubHeading1"/>
    <w:basedOn w:val="HeadingBase"/>
    <w:rsid w:val="002A1FD2"/>
    <w:pPr>
      <w:spacing w:before="240" w:after="60"/>
    </w:pPr>
    <w:rPr>
      <w:color w:val="918585"/>
      <w:sz w:val="22"/>
    </w:rPr>
  </w:style>
  <w:style w:type="paragraph" w:customStyle="1" w:styleId="SideHeading">
    <w:name w:val="Side Heading"/>
    <w:basedOn w:val="HeadingBase"/>
    <w:rsid w:val="002A1F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1FD2"/>
    <w:pPr>
      <w:numPr>
        <w:numId w:val="10"/>
      </w:numPr>
    </w:pPr>
  </w:style>
  <w:style w:type="paragraph" w:styleId="PlainText">
    <w:name w:val="Plain Text"/>
    <w:basedOn w:val="Normal"/>
    <w:link w:val="PlainTextChar"/>
    <w:rsid w:val="002A1FD2"/>
    <w:rPr>
      <w:sz w:val="20"/>
    </w:rPr>
  </w:style>
  <w:style w:type="character" w:customStyle="1" w:styleId="PlainTextChar">
    <w:name w:val="Plain Text Char"/>
    <w:basedOn w:val="DefaultParagraphFont"/>
    <w:link w:val="PlainText"/>
    <w:rsid w:val="002A1FD2"/>
    <w:rPr>
      <w:rFonts w:ascii="Courier New" w:eastAsia="Times New Roman" w:hAnsi="Courier New" w:cs="Times New Roman"/>
      <w:sz w:val="20"/>
      <w:szCs w:val="20"/>
      <w:lang w:eastAsia="en-US"/>
    </w:rPr>
  </w:style>
  <w:style w:type="character" w:customStyle="1" w:styleId="MenuOption">
    <w:name w:val="Menu Option"/>
    <w:basedOn w:val="DefaultParagraphFont"/>
    <w:rsid w:val="002A1FD2"/>
    <w:rPr>
      <w:b/>
      <w:smallCaps/>
    </w:rPr>
  </w:style>
  <w:style w:type="paragraph" w:customStyle="1" w:styleId="TableListNumber">
    <w:name w:val="Table List Number"/>
    <w:basedOn w:val="ListNumber"/>
    <w:rsid w:val="002A1FD2"/>
    <w:pPr>
      <w:numPr>
        <w:numId w:val="0"/>
      </w:numPr>
    </w:pPr>
  </w:style>
  <w:style w:type="paragraph" w:styleId="TOC4">
    <w:name w:val="toc 4"/>
    <w:basedOn w:val="TOCBase"/>
    <w:next w:val="Normal"/>
    <w:semiHidden/>
    <w:rsid w:val="002A1FD2"/>
    <w:pPr>
      <w:tabs>
        <w:tab w:val="right" w:leader="dot" w:pos="9071"/>
      </w:tabs>
      <w:ind w:left="1701"/>
    </w:pPr>
  </w:style>
  <w:style w:type="paragraph" w:customStyle="1" w:styleId="ListAlpha">
    <w:name w:val="List Alpha"/>
    <w:basedOn w:val="List"/>
    <w:rsid w:val="002A1FD2"/>
    <w:pPr>
      <w:numPr>
        <w:numId w:val="8"/>
      </w:numPr>
    </w:pPr>
  </w:style>
  <w:style w:type="paragraph" w:customStyle="1" w:styleId="ListAlpha2">
    <w:name w:val="List Alpha 2"/>
    <w:basedOn w:val="List2"/>
    <w:rsid w:val="002A1FD2"/>
    <w:pPr>
      <w:numPr>
        <w:numId w:val="7"/>
      </w:numPr>
    </w:pPr>
  </w:style>
  <w:style w:type="paragraph" w:styleId="List2">
    <w:name w:val="List 2"/>
    <w:basedOn w:val="BodyText"/>
    <w:rsid w:val="002A1FD2"/>
    <w:pPr>
      <w:tabs>
        <w:tab w:val="left" w:pos="680"/>
      </w:tabs>
      <w:spacing w:before="60" w:after="60"/>
      <w:ind w:left="680" w:hanging="340"/>
    </w:pPr>
  </w:style>
  <w:style w:type="paragraph" w:styleId="List3">
    <w:name w:val="List 3"/>
    <w:basedOn w:val="BodyText"/>
    <w:rsid w:val="002A1FD2"/>
    <w:pPr>
      <w:tabs>
        <w:tab w:val="left" w:pos="1021"/>
      </w:tabs>
      <w:spacing w:before="60" w:after="60"/>
      <w:ind w:left="1020" w:hanging="340"/>
    </w:pPr>
  </w:style>
  <w:style w:type="paragraph" w:styleId="List4">
    <w:name w:val="List 4"/>
    <w:basedOn w:val="BodyText"/>
    <w:rsid w:val="002A1FD2"/>
    <w:pPr>
      <w:tabs>
        <w:tab w:val="left" w:pos="1361"/>
      </w:tabs>
      <w:spacing w:before="60" w:after="60"/>
      <w:ind w:left="1361" w:hanging="340"/>
    </w:pPr>
  </w:style>
  <w:style w:type="paragraph" w:styleId="List5">
    <w:name w:val="List 5"/>
    <w:basedOn w:val="BodyText"/>
    <w:rsid w:val="002A1FD2"/>
    <w:pPr>
      <w:tabs>
        <w:tab w:val="left" w:pos="1701"/>
      </w:tabs>
      <w:spacing w:before="60" w:after="60"/>
      <w:ind w:left="1701" w:hanging="340"/>
    </w:pPr>
  </w:style>
  <w:style w:type="paragraph" w:styleId="ListBullet3">
    <w:name w:val="List Bullet 3"/>
    <w:basedOn w:val="List3"/>
    <w:rsid w:val="002A1FD2"/>
    <w:pPr>
      <w:numPr>
        <w:numId w:val="13"/>
      </w:numPr>
      <w:tabs>
        <w:tab w:val="clear" w:pos="1021"/>
      </w:tabs>
      <w:ind w:left="1037" w:hanging="357"/>
    </w:pPr>
  </w:style>
  <w:style w:type="paragraph" w:styleId="ListBullet4">
    <w:name w:val="List Bullet 4"/>
    <w:basedOn w:val="List4"/>
    <w:rsid w:val="002A1FD2"/>
    <w:pPr>
      <w:numPr>
        <w:numId w:val="2"/>
      </w:numPr>
      <w:tabs>
        <w:tab w:val="clear" w:pos="1361"/>
      </w:tabs>
    </w:pPr>
  </w:style>
  <w:style w:type="paragraph" w:styleId="ListBullet5">
    <w:name w:val="List Bullet 5"/>
    <w:basedOn w:val="List5"/>
    <w:rsid w:val="002A1FD2"/>
    <w:pPr>
      <w:numPr>
        <w:numId w:val="3"/>
      </w:numPr>
    </w:pPr>
  </w:style>
  <w:style w:type="paragraph" w:styleId="ListContinue2">
    <w:name w:val="List Continue 2"/>
    <w:basedOn w:val="List2"/>
    <w:rsid w:val="002A1FD2"/>
    <w:pPr>
      <w:ind w:firstLine="0"/>
    </w:pPr>
  </w:style>
  <w:style w:type="paragraph" w:styleId="ListContinue3">
    <w:name w:val="List Continue 3"/>
    <w:basedOn w:val="List3"/>
    <w:rsid w:val="002A1FD2"/>
    <w:pPr>
      <w:ind w:left="1021" w:firstLine="0"/>
    </w:pPr>
  </w:style>
  <w:style w:type="paragraph" w:styleId="ListContinue4">
    <w:name w:val="List Continue 4"/>
    <w:basedOn w:val="List4"/>
    <w:rsid w:val="002A1FD2"/>
    <w:pPr>
      <w:ind w:firstLine="0"/>
    </w:pPr>
  </w:style>
  <w:style w:type="paragraph" w:styleId="ListContinue5">
    <w:name w:val="List Continue 5"/>
    <w:basedOn w:val="List5"/>
    <w:rsid w:val="002A1FD2"/>
    <w:pPr>
      <w:ind w:firstLine="0"/>
    </w:pPr>
  </w:style>
  <w:style w:type="paragraph" w:styleId="ListNumber3">
    <w:name w:val="List Number 3"/>
    <w:basedOn w:val="List3"/>
    <w:rsid w:val="002A1FD2"/>
    <w:pPr>
      <w:numPr>
        <w:numId w:val="4"/>
      </w:numPr>
    </w:pPr>
  </w:style>
  <w:style w:type="paragraph" w:styleId="ListNumber4">
    <w:name w:val="List Number 4"/>
    <w:basedOn w:val="List4"/>
    <w:rsid w:val="002A1FD2"/>
    <w:pPr>
      <w:numPr>
        <w:numId w:val="5"/>
      </w:numPr>
    </w:pPr>
  </w:style>
  <w:style w:type="paragraph" w:styleId="ListNumber5">
    <w:name w:val="List Number 5"/>
    <w:basedOn w:val="List5"/>
    <w:rsid w:val="002A1FD2"/>
    <w:pPr>
      <w:numPr>
        <w:numId w:val="6"/>
      </w:numPr>
    </w:pPr>
  </w:style>
  <w:style w:type="paragraph" w:styleId="BlockText">
    <w:name w:val="Block Text"/>
    <w:basedOn w:val="Normal"/>
    <w:rsid w:val="002A1FD2"/>
    <w:pPr>
      <w:spacing w:after="120"/>
      <w:ind w:left="1440" w:right="1440"/>
    </w:pPr>
  </w:style>
  <w:style w:type="character" w:customStyle="1" w:styleId="Subscript">
    <w:name w:val="Subscript"/>
    <w:basedOn w:val="DefaultParagraphFont"/>
    <w:rsid w:val="002A1FD2"/>
    <w:rPr>
      <w:sz w:val="16"/>
      <w:vertAlign w:val="subscript"/>
    </w:rPr>
  </w:style>
  <w:style w:type="character" w:customStyle="1" w:styleId="Superscript">
    <w:name w:val="Superscript"/>
    <w:basedOn w:val="DefaultParagraphFont"/>
    <w:rsid w:val="002A1FD2"/>
    <w:rPr>
      <w:sz w:val="16"/>
      <w:vertAlign w:val="superscript"/>
    </w:rPr>
  </w:style>
  <w:style w:type="character" w:customStyle="1" w:styleId="Symbols">
    <w:name w:val="Symbols"/>
    <w:basedOn w:val="DefaultParagraphFont"/>
    <w:rsid w:val="002A1FD2"/>
    <w:rPr>
      <w:rFonts w:ascii="Symbol" w:hAnsi="Symbol"/>
    </w:rPr>
  </w:style>
  <w:style w:type="character" w:customStyle="1" w:styleId="MenuOptions">
    <w:name w:val="Menu Options"/>
    <w:basedOn w:val="DefaultParagraphFont"/>
    <w:rsid w:val="002A1FD2"/>
    <w:rPr>
      <w:rFonts w:ascii="Arial Narrow" w:hAnsi="Arial Narrow"/>
      <w:smallCaps/>
    </w:rPr>
  </w:style>
  <w:style w:type="character" w:customStyle="1" w:styleId="Buttons">
    <w:name w:val="Buttons"/>
    <w:basedOn w:val="DefaultParagraphFont"/>
    <w:rsid w:val="002A1FD2"/>
    <w:rPr>
      <w:b/>
    </w:rPr>
  </w:style>
  <w:style w:type="character" w:customStyle="1" w:styleId="Underlined">
    <w:name w:val="Underlined"/>
    <w:basedOn w:val="DefaultParagraphFont"/>
    <w:rsid w:val="002A1FD2"/>
    <w:rPr>
      <w:u w:val="single"/>
    </w:rPr>
  </w:style>
  <w:style w:type="paragraph" w:customStyle="1" w:styleId="TableBodyTextRight">
    <w:name w:val="Table Body Text Right"/>
    <w:basedOn w:val="TableBodyText"/>
    <w:rsid w:val="002A1FD2"/>
    <w:pPr>
      <w:widowControl w:val="0"/>
      <w:autoSpaceDE w:val="0"/>
      <w:autoSpaceDN w:val="0"/>
      <w:adjustRightInd w:val="0"/>
      <w:jc w:val="right"/>
    </w:pPr>
    <w:rPr>
      <w:rFonts w:cs="Arial"/>
      <w:szCs w:val="18"/>
    </w:rPr>
  </w:style>
  <w:style w:type="paragraph" w:customStyle="1" w:styleId="CopyrightText">
    <w:name w:val="Copyright Text"/>
    <w:basedOn w:val="BodyText"/>
    <w:rsid w:val="002A1FD2"/>
    <w:rPr>
      <w:sz w:val="18"/>
    </w:rPr>
  </w:style>
  <w:style w:type="paragraph" w:customStyle="1" w:styleId="BodySmallRight">
    <w:name w:val="Body Small Right"/>
    <w:basedOn w:val="BodyTextRight"/>
    <w:rsid w:val="002A1FD2"/>
    <w:rPr>
      <w:sz w:val="18"/>
      <w:szCs w:val="18"/>
    </w:rPr>
  </w:style>
  <w:style w:type="paragraph" w:customStyle="1" w:styleId="MarginEdition">
    <w:name w:val="Margin Edition"/>
    <w:basedOn w:val="MarginNote"/>
    <w:rsid w:val="002A1FD2"/>
    <w:pPr>
      <w:spacing w:before="0" w:after="0"/>
    </w:pPr>
    <w:rPr>
      <w:rFonts w:ascii="Times New Roman" w:hAnsi="Times New Roman"/>
      <w:color w:val="999999"/>
    </w:rPr>
  </w:style>
  <w:style w:type="paragraph" w:customStyle="1" w:styleId="Spacer">
    <w:name w:val="Spacer"/>
    <w:basedOn w:val="Normal"/>
    <w:rsid w:val="002A1FD2"/>
    <w:rPr>
      <w:sz w:val="2"/>
      <w:szCs w:val="2"/>
    </w:rPr>
  </w:style>
  <w:style w:type="character" w:customStyle="1" w:styleId="Small">
    <w:name w:val="Small"/>
    <w:basedOn w:val="DefaultParagraphFont"/>
    <w:rsid w:val="002A1FD2"/>
    <w:rPr>
      <w:sz w:val="16"/>
    </w:rPr>
  </w:style>
  <w:style w:type="paragraph" w:customStyle="1" w:styleId="WideTable">
    <w:name w:val="Wide Table"/>
    <w:basedOn w:val="Normal"/>
    <w:rsid w:val="002A1FD2"/>
    <w:pPr>
      <w:ind w:left="-1418"/>
    </w:pPr>
    <w:rPr>
      <w:sz w:val="2"/>
      <w:szCs w:val="2"/>
    </w:rPr>
  </w:style>
  <w:style w:type="character" w:styleId="PageNumber">
    <w:name w:val="page number"/>
    <w:basedOn w:val="DefaultParagraphFont"/>
    <w:rsid w:val="002A1FD2"/>
  </w:style>
  <w:style w:type="paragraph" w:styleId="Quote">
    <w:name w:val="Quote"/>
    <w:basedOn w:val="Heading1"/>
    <w:link w:val="QuoteChar"/>
    <w:qFormat/>
    <w:rsid w:val="002A1FD2"/>
    <w:rPr>
      <w:b w:val="0"/>
      <w:sz w:val="72"/>
      <w:szCs w:val="72"/>
      <w:lang w:val="en-NZ"/>
    </w:rPr>
  </w:style>
  <w:style w:type="character" w:customStyle="1" w:styleId="QuoteChar">
    <w:name w:val="Quote Char"/>
    <w:basedOn w:val="DefaultParagraphFont"/>
    <w:link w:val="Quote"/>
    <w:rsid w:val="002A1F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1FD2"/>
    <w:pPr>
      <w:pageBreakBefore/>
    </w:pPr>
  </w:style>
  <w:style w:type="paragraph" w:customStyle="1" w:styleId="Border">
    <w:name w:val="Border"/>
    <w:basedOn w:val="Normal"/>
    <w:qFormat/>
    <w:rsid w:val="002A1F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1FD2"/>
    <w:rPr>
      <w:b/>
      <w:bCs/>
      <w:i/>
      <w:iCs/>
      <w:color w:val="auto"/>
    </w:rPr>
  </w:style>
  <w:style w:type="paragraph" w:styleId="IntenseQuote">
    <w:name w:val="Intense Quote"/>
    <w:basedOn w:val="Normal"/>
    <w:next w:val="Normal"/>
    <w:link w:val="IntenseQuoteChar"/>
    <w:uiPriority w:val="30"/>
    <w:qFormat/>
    <w:rsid w:val="002A1F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1F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1FD2"/>
    <w:rPr>
      <w:smallCaps/>
      <w:color w:val="auto"/>
      <w:u w:val="single"/>
    </w:rPr>
  </w:style>
  <w:style w:type="character" w:styleId="IntenseReference">
    <w:name w:val="Intense Reference"/>
    <w:basedOn w:val="DefaultParagraphFont"/>
    <w:uiPriority w:val="32"/>
    <w:qFormat/>
    <w:rsid w:val="002A1FD2"/>
    <w:rPr>
      <w:b/>
      <w:bCs/>
      <w:smallCaps/>
      <w:color w:val="auto"/>
      <w:spacing w:val="5"/>
      <w:u w:val="single"/>
    </w:rPr>
  </w:style>
  <w:style w:type="paragraph" w:customStyle="1" w:styleId="2ColumnHeading">
    <w:name w:val="2Column Heading"/>
    <w:basedOn w:val="BodyText"/>
    <w:qFormat/>
    <w:rsid w:val="002A1FD2"/>
    <w:pPr>
      <w:spacing w:after="60"/>
      <w:ind w:left="-2268"/>
    </w:pPr>
    <w:rPr>
      <w:b/>
    </w:rPr>
  </w:style>
  <w:style w:type="paragraph" w:customStyle="1" w:styleId="Heading1TOC">
    <w:name w:val="Heading1 TOC"/>
    <w:basedOn w:val="Normal"/>
    <w:qFormat/>
    <w:rsid w:val="002A1FD2"/>
    <w:pPr>
      <w:spacing w:before="240" w:after="120"/>
    </w:pPr>
    <w:rPr>
      <w:rFonts w:ascii="Times New Roman" w:hAnsi="Times New Roman"/>
      <w:b/>
      <w:sz w:val="32"/>
    </w:rPr>
  </w:style>
  <w:style w:type="paragraph" w:customStyle="1" w:styleId="Heading2TOC">
    <w:name w:val="Heading2 TOC"/>
    <w:basedOn w:val="Normal"/>
    <w:qFormat/>
    <w:rsid w:val="002A1FD2"/>
    <w:pPr>
      <w:spacing w:before="240" w:after="60"/>
    </w:pPr>
    <w:rPr>
      <w:rFonts w:ascii="Times New Roman" w:hAnsi="Times New Roman"/>
      <w:b/>
      <w:sz w:val="28"/>
    </w:rPr>
  </w:style>
  <w:style w:type="character" w:customStyle="1" w:styleId="Underline">
    <w:name w:val="Underline"/>
    <w:basedOn w:val="DefaultParagraphFont"/>
    <w:qFormat/>
    <w:rsid w:val="002A1FD2"/>
    <w:rPr>
      <w:u w:val="single"/>
    </w:rPr>
  </w:style>
  <w:style w:type="character" w:customStyle="1" w:styleId="BoldandItalics">
    <w:name w:val="Bold and Italics"/>
    <w:qFormat/>
    <w:rsid w:val="002A1FD2"/>
    <w:rPr>
      <w:b/>
      <w:i/>
      <w:u w:val="none"/>
    </w:rPr>
  </w:style>
  <w:style w:type="paragraph" w:styleId="BalloonText">
    <w:name w:val="Balloon Text"/>
    <w:basedOn w:val="Normal"/>
    <w:link w:val="BalloonTextChar"/>
    <w:rsid w:val="002A1FD2"/>
    <w:rPr>
      <w:rFonts w:ascii="Tahoma" w:hAnsi="Tahoma" w:cs="Tahoma"/>
      <w:sz w:val="16"/>
      <w:szCs w:val="16"/>
    </w:rPr>
  </w:style>
  <w:style w:type="character" w:customStyle="1" w:styleId="BalloonTextChar">
    <w:name w:val="Balloon Text Char"/>
    <w:basedOn w:val="DefaultParagraphFont"/>
    <w:link w:val="BalloonText"/>
    <w:rsid w:val="002A1F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1F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1F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1FD2"/>
    <w:rPr>
      <w:b/>
      <w:color w:val="660033"/>
      <w:spacing w:val="0"/>
    </w:rPr>
  </w:style>
  <w:style w:type="paragraph" w:customStyle="1" w:styleId="Nameditemlist">
    <w:name w:val="Named item list"/>
    <w:basedOn w:val="BodyText"/>
    <w:qFormat/>
    <w:rsid w:val="002A1FD2"/>
    <w:pPr>
      <w:tabs>
        <w:tab w:val="left" w:pos="2835"/>
      </w:tabs>
      <w:ind w:left="2835" w:hanging="2835"/>
    </w:pPr>
  </w:style>
  <w:style w:type="paragraph" w:customStyle="1" w:styleId="BodyTextnopadding">
    <w:name w:val="Body Text no padding"/>
    <w:basedOn w:val="BodyText"/>
    <w:qFormat/>
    <w:rsid w:val="002A1FD2"/>
    <w:pPr>
      <w:spacing w:before="0" w:after="0"/>
    </w:pPr>
  </w:style>
  <w:style w:type="paragraph" w:customStyle="1" w:styleId="BodyTextBold">
    <w:name w:val="Body Text Bold"/>
    <w:basedOn w:val="BodyText"/>
    <w:qFormat/>
    <w:rsid w:val="002A1FD2"/>
    <w:rPr>
      <w:b/>
    </w:rPr>
  </w:style>
  <w:style w:type="character" w:styleId="Hyperlink">
    <w:name w:val="Hyperlink"/>
    <w:basedOn w:val="DefaultParagraphFont"/>
    <w:uiPriority w:val="99"/>
    <w:unhideWhenUsed/>
    <w:rsid w:val="00EB5E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800</Words>
  <Characters>5603</Characters>
  <Application>Microsoft Office Word</Application>
  <DocSecurity>0</DocSecurity>
  <Lines>169</Lines>
  <Paragraphs>103</Paragraphs>
  <ScaleCrop>false</ScaleCrop>
  <Company>Author-it Software Corporation Ltd.</Company>
  <LinksUpToDate>false</LinksUpToDate>
  <CharactersWithSpaces>6300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PSPINM010 Maintain injury management case files</dc:title>
  <dc:subject>Approved</dc:subject>
  <dc:creator>Public Skills Australia</dc:creator>
  <cp:keywords>Release: 1</cp:keywords>
  <dc:description>Review Date: 12 April 2008</dc:description>
  <cp:lastModifiedBy>HSD_TPCMSd.prod</cp:lastModifiedBy>
  <cp:revision>3</cp:revision>
  <dcterms:created xsi:type="dcterms:W3CDTF">2025-03-01T16:03:00Z</dcterms:created>
  <dcterms:modified xsi:type="dcterms:W3CDTF">2025-03-01T16:03:00Z</dcterms:modified>
</cp:coreProperties>
</file>