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832" w:rsidP="00044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PSPINM010 Maintain injury management case files</w:t>
      </w:r>
      <w:r>
        <w:fldChar w:fldCharType="end"/>
      </w:r>
    </w:p>
    <w:p w:rsidR="00044832" w:rsidP="00044832">
      <w:pPr>
        <w:pStyle w:val="Version"/>
        <w:sectPr w:rsidSect="00B67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C81" w:rsidP="00B67C81">
      <w:pPr>
        <w:pStyle w:val="SuperHeading"/>
      </w:pPr>
      <w:r w:rsidRPr="00B67C81">
        <w:t>Assessment Requirements for PSPINM010 Maintain injury management case files</w:t>
      </w:r>
    </w:p>
    <w:p w:rsidR="00000000" w:rsidRPr="00B67C81" w:rsidP="00B67C81">
      <w:pPr>
        <w:pStyle w:val="Heading1"/>
      </w:pPr>
      <w:bookmarkStart w:id="1" w:name="O_822268"/>
      <w:bookmarkEnd w:id="1"/>
      <w:r w:rsidRPr="00B67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4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C81">
            <w:pPr>
              <w:pStyle w:val="TableHeading"/>
              <w:rPr>
                <w:lang w:val="en-NZ"/>
              </w:rPr>
            </w:pPr>
            <w:r w:rsidRPr="00B67C8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C81">
            <w:pPr>
              <w:pStyle w:val="TableHeading"/>
              <w:rPr>
                <w:lang w:val="en-NZ"/>
              </w:rPr>
            </w:pPr>
            <w:r w:rsidRPr="00B67C81">
              <w:t>Comments</w:t>
            </w:r>
          </w:p>
        </w:tc>
      </w:tr>
      <w:tr w:rsidTr="0004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C81">
            <w:pPr>
              <w:pStyle w:val="BodyText"/>
              <w:rPr>
                <w:lang w:val="en-NZ"/>
              </w:rPr>
            </w:pPr>
            <w:r w:rsidRPr="00B67C8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C81" w:rsidP="00B67C81">
            <w:pPr>
              <w:pStyle w:val="BodyText"/>
            </w:pPr>
            <w:r w:rsidRPr="00B67C81">
              <w:t xml:space="preserve">These Assessment Requirements were released in PSP Public Sector Training Package release 1.0 and meet the Standards for Training Packages. </w:t>
            </w:r>
          </w:p>
          <w:p w:rsidR="00000000" w:rsidRPr="00B67C81" w:rsidP="00B67C81">
            <w:pPr>
              <w:pStyle w:val="BodyText"/>
            </w:pPr>
          </w:p>
          <w:p w:rsidR="00000000" w:rsidRPr="00B67C81" w:rsidP="00B67C81">
            <w:pPr>
              <w:pStyle w:val="ListBullet"/>
            </w:pPr>
            <w:r w:rsidRPr="00B67C81">
              <w:t>Assessment Requirements created drawing upon specified assessment information from superseded unit</w:t>
            </w:r>
          </w:p>
        </w:tc>
      </w:tr>
    </w:tbl>
    <w:p w:rsidR="00000000" w:rsidRPr="00B67C81" w:rsidP="00B67C81">
      <w:pPr>
        <w:pStyle w:val="BodyText"/>
      </w:pPr>
    </w:p>
    <w:p w:rsidR="00000000" w:rsidRPr="00B67C81" w:rsidP="00B67C81">
      <w:pPr>
        <w:pStyle w:val="AllowPageBreak"/>
      </w:pPr>
    </w:p>
    <w:p w:rsidR="00000000" w:rsidRPr="00B67C81" w:rsidP="00B67C81">
      <w:pPr>
        <w:pStyle w:val="Heading1"/>
      </w:pPr>
      <w:bookmarkStart w:id="2" w:name="O_822269"/>
      <w:bookmarkEnd w:id="2"/>
      <w:r w:rsidRPr="00B67C81">
        <w:t>Performance Evidence</w:t>
      </w:r>
    </w:p>
    <w:p w:rsidR="00000000" w:rsidRPr="00B67C81" w:rsidP="00044832">
      <w:pPr>
        <w:pStyle w:val="BodyText"/>
      </w:pPr>
      <w:r w:rsidRPr="00B67C81">
        <w:t xml:space="preserve">Evidence required to demonstrate competence must satisfy all of the requirements of the elements and performance criteria. If not otherwise specified </w:t>
      </w:r>
      <w:r w:rsidRPr="00B67C81">
        <w:t>the candidate must demonstrate evidence of performance of the following on at least one occasion.</w:t>
      </w:r>
    </w:p>
    <w:p w:rsidR="00000000" w:rsidRPr="00B67C81" w:rsidP="00B67C81">
      <w:pPr>
        <w:pStyle w:val="ListBullet"/>
      </w:pPr>
      <w:r w:rsidRPr="00B67C81">
        <w:t>applying legislation, regulations and policies relating to maintaining injury management case files</w:t>
      </w:r>
    </w:p>
    <w:p w:rsidR="00000000" w:rsidRPr="00B67C81" w:rsidP="00B67C81">
      <w:pPr>
        <w:pStyle w:val="ListBullet"/>
      </w:pPr>
      <w:r w:rsidRPr="00B67C81">
        <w:t>using written communications, including correspondence, f</w:t>
      </w:r>
      <w:r w:rsidRPr="00B67C81">
        <w:t>ile notes, meeting notes</w:t>
      </w:r>
    </w:p>
    <w:p w:rsidR="00000000" w:rsidRPr="00B67C81" w:rsidP="00B67C81">
      <w:pPr>
        <w:pStyle w:val="AllowPageBreak"/>
      </w:pPr>
    </w:p>
    <w:p w:rsidR="00000000" w:rsidRPr="00B67C81" w:rsidP="00B67C81">
      <w:pPr>
        <w:pStyle w:val="Heading1"/>
      </w:pPr>
      <w:bookmarkStart w:id="3" w:name="O_822270"/>
      <w:bookmarkEnd w:id="3"/>
      <w:r w:rsidRPr="00B67C81">
        <w:t>Knowledge Evidence</w:t>
      </w:r>
    </w:p>
    <w:p w:rsidR="00000000" w:rsidRPr="00B67C81" w:rsidP="00044832">
      <w:pPr>
        <w:pStyle w:val="BodyText"/>
      </w:pPr>
      <w:r w:rsidRPr="00B67C81">
        <w:t>Evidence required to demonstrate competence must satisfy all of the requirements of the elements and performance criteria. If not otherwise specified the depth of knowledge demonstrated must be a</w:t>
      </w:r>
      <w:r w:rsidRPr="00B67C81">
        <w:t>ppropriate to the job context of the candidate.</w:t>
      </w:r>
    </w:p>
    <w:p w:rsidR="00000000" w:rsidRPr="00B67C81" w:rsidP="00B67C81">
      <w:pPr>
        <w:pStyle w:val="ListBullet"/>
      </w:pPr>
      <w:r w:rsidRPr="00B67C81">
        <w:t>public sector legislation, including work health and safety, and environment</w:t>
      </w:r>
    </w:p>
    <w:p w:rsidR="00000000" w:rsidRPr="00B67C81" w:rsidP="00B67C81">
      <w:pPr>
        <w:pStyle w:val="ListBullet"/>
      </w:pPr>
      <w:r w:rsidRPr="00B67C81">
        <w:t xml:space="preserve">regulations, policies, procedures and guidelines relating to injury management </w:t>
      </w:r>
    </w:p>
    <w:p w:rsidR="00000000" w:rsidRPr="00B67C81" w:rsidP="00B67C81">
      <w:pPr>
        <w:pStyle w:val="ListBullet"/>
      </w:pPr>
      <w:r w:rsidRPr="00B67C81">
        <w:t>public sector management acts</w:t>
      </w:r>
    </w:p>
    <w:p w:rsidR="00000000" w:rsidRPr="00B67C81" w:rsidP="00B67C81">
      <w:pPr>
        <w:pStyle w:val="ListBullet"/>
      </w:pPr>
      <w:r w:rsidRPr="00B67C81">
        <w:t>privacy legislation</w:t>
      </w:r>
    </w:p>
    <w:p w:rsidR="00000000" w:rsidRPr="00B67C81" w:rsidP="00B67C81">
      <w:pPr>
        <w:pStyle w:val="ListBullet"/>
      </w:pPr>
      <w:r w:rsidRPr="00B67C81">
        <w:t xml:space="preserve">freedom of information legislation </w:t>
      </w:r>
    </w:p>
    <w:p w:rsidR="00000000" w:rsidRPr="00B67C81" w:rsidP="00B67C81">
      <w:pPr>
        <w:pStyle w:val="ListBullet"/>
      </w:pPr>
      <w:r w:rsidRPr="00B67C81">
        <w:t>procedures that ensure confidentiality and security of personal information</w:t>
      </w:r>
    </w:p>
    <w:p w:rsidR="00000000" w:rsidRPr="00B67C81" w:rsidP="00B67C81">
      <w:pPr>
        <w:pStyle w:val="ListBullet"/>
      </w:pPr>
      <w:r w:rsidRPr="00B67C81">
        <w:t>rules relating to access to personal information</w:t>
      </w:r>
    </w:p>
    <w:p w:rsidR="00000000" w:rsidRPr="00B67C81" w:rsidP="00B67C81">
      <w:pPr>
        <w:pStyle w:val="ListBullet"/>
      </w:pPr>
      <w:r w:rsidRPr="00B67C81">
        <w:t>public sector and organisational record keeping requirements</w:t>
      </w:r>
    </w:p>
    <w:p w:rsidR="00000000" w:rsidRPr="00B67C81" w:rsidP="00B67C81">
      <w:pPr>
        <w:pStyle w:val="ListBullet"/>
      </w:pPr>
      <w:r w:rsidRPr="00B67C81">
        <w:t>reporting requirements</w:t>
      </w:r>
    </w:p>
    <w:p w:rsidR="00000000" w:rsidRPr="00B67C81" w:rsidP="00B67C81">
      <w:pPr>
        <w:pStyle w:val="AllowPageBreak"/>
      </w:pPr>
    </w:p>
    <w:p w:rsidR="00000000" w:rsidRPr="00B67C81" w:rsidP="00B67C81">
      <w:pPr>
        <w:pStyle w:val="Heading1"/>
      </w:pPr>
      <w:bookmarkStart w:id="4" w:name="O_822271"/>
      <w:bookmarkEnd w:id="4"/>
      <w:r w:rsidRPr="00B67C81">
        <w:t>Assessment Conditions</w:t>
      </w:r>
    </w:p>
    <w:p w:rsidR="00000000" w:rsidRPr="00B67C81" w:rsidP="00044832">
      <w:pPr>
        <w:pStyle w:val="BodyText"/>
      </w:pPr>
      <w:r w:rsidRPr="00B67C81">
        <w:t xml:space="preserve">This unit contains no specific industry-mandated assessment conditions. Guidance on suggested and recommended conditions and methods can be found in the Implementation Guide. </w:t>
      </w:r>
    </w:p>
    <w:p w:rsidR="00044832" w:rsidP="00044832">
      <w:pPr>
        <w:pStyle w:val="BodyText"/>
      </w:pPr>
      <w:r w:rsidRPr="00B67C81">
        <w:t>Assessors must satisfy the NVR/AQTF mandatory compe</w:t>
      </w:r>
      <w:r w:rsidRPr="00B67C81">
        <w:t>tency requirements for assessors.</w:t>
      </w:r>
    </w:p>
    <w:p w:rsidR="00000000" w:rsidRPr="00B67C81" w:rsidP="00B67C81">
      <w:pPr>
        <w:pStyle w:val="Heading1"/>
      </w:pPr>
      <w:bookmarkStart w:id="5" w:name="O_822274"/>
      <w:bookmarkEnd w:id="5"/>
      <w:r w:rsidRPr="00B67C81">
        <w:t>Links</w:t>
      </w:r>
    </w:p>
    <w:p w:rsidR="00000000" w:rsidRPr="00B67C81" w:rsidP="00044832">
      <w:pPr>
        <w:pStyle w:val="BodyText"/>
      </w:pPr>
      <w:r w:rsidRPr="00B67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C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7C81" w:rsidP="00044832">
      <w:pPr>
        <w:pStyle w:val="BodyText"/>
      </w:pPr>
      <w:r w:rsidRPr="00B67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C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7C81" w:rsidP="00044832">
      <w:pPr>
        <w:pStyle w:val="BodyText"/>
      </w:pPr>
      <w:r w:rsidRPr="00B67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4C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7C81" w:rsidP="00B67C81"/>
    <w:sectPr w:rsidSect="00B67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81" w:rsidRPr="00044832" w:rsidP="00044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32" w:rsidP="00B67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4832" w:rsidP="00B67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4832" w:rsidP="00B67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C81" w:rsidRPr="00044832" w:rsidP="00044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32" w:rsidRPr="002D2AF8" w:rsidP="00B67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PSPINM010 Maintain injury management case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44832" w:rsidP="00B67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89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703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C81"/>
  </w:style>
  <w:style w:type="character" w:customStyle="1" w:styleId="Heading1Char">
    <w:name w:val="Heading 1 Char"/>
    <w:basedOn w:val="DefaultParagraphFont"/>
    <w:link w:val="Heading1"/>
    <w:rsid w:val="00B67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C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7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7C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7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C81"/>
    <w:rPr>
      <w:b/>
      <w:spacing w:val="0"/>
    </w:rPr>
  </w:style>
  <w:style w:type="paragraph" w:customStyle="1" w:styleId="SuperTitle">
    <w:name w:val="SuperTitle"/>
    <w:basedOn w:val="Title"/>
    <w:rsid w:val="00B67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C81"/>
    <w:rPr>
      <w:i/>
    </w:rPr>
  </w:style>
  <w:style w:type="paragraph" w:styleId="Caption">
    <w:name w:val="caption"/>
    <w:basedOn w:val="BodyText"/>
    <w:next w:val="Normal"/>
    <w:qFormat/>
    <w:rsid w:val="00B67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C81"/>
  </w:style>
  <w:style w:type="paragraph" w:styleId="TableofFigures">
    <w:name w:val="table of figures"/>
    <w:basedOn w:val="Normal"/>
    <w:next w:val="Normal"/>
    <w:semiHidden/>
    <w:rsid w:val="00B67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C81"/>
    <w:rPr>
      <w:rFonts w:ascii="Wingdings" w:hAnsi="Wingdings"/>
    </w:rPr>
  </w:style>
  <w:style w:type="character" w:customStyle="1" w:styleId="HotSpot">
    <w:name w:val="HotSpot"/>
    <w:rsid w:val="00B67C81"/>
    <w:rPr>
      <w:color w:val="0033CC"/>
      <w:u w:val="none"/>
    </w:rPr>
  </w:style>
  <w:style w:type="paragraph" w:customStyle="1" w:styleId="BodyTextRight">
    <w:name w:val="Body Text Right"/>
    <w:basedOn w:val="BodyText"/>
    <w:rsid w:val="00B67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C81"/>
    <w:rPr>
      <w:sz w:val="32"/>
    </w:rPr>
  </w:style>
  <w:style w:type="paragraph" w:customStyle="1" w:styleId="HeadingProcedure">
    <w:name w:val="Heading Procedure"/>
    <w:basedOn w:val="HeadingBase"/>
    <w:next w:val="Normal"/>
    <w:rsid w:val="00B67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C81"/>
    <w:pPr>
      <w:spacing w:before="60" w:after="60"/>
    </w:pPr>
  </w:style>
  <w:style w:type="paragraph" w:styleId="ListContinue">
    <w:name w:val="List Continue"/>
    <w:basedOn w:val="List"/>
    <w:rsid w:val="00B67C81"/>
    <w:pPr>
      <w:ind w:firstLine="0"/>
    </w:pPr>
  </w:style>
  <w:style w:type="paragraph" w:customStyle="1" w:styleId="ListNote">
    <w:name w:val="List Note"/>
    <w:basedOn w:val="List"/>
    <w:rsid w:val="00B67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C81"/>
    <w:rPr>
      <w:rFonts w:ascii="Courier New" w:hAnsi="Courier New"/>
    </w:rPr>
  </w:style>
  <w:style w:type="paragraph" w:customStyle="1" w:styleId="NoteBullet">
    <w:name w:val="Note Bullet"/>
    <w:basedOn w:val="Note"/>
    <w:rsid w:val="00B67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C81"/>
    <w:rPr>
      <w:b/>
      <w:smallCaps/>
    </w:rPr>
  </w:style>
  <w:style w:type="paragraph" w:customStyle="1" w:styleId="TableListNumber">
    <w:name w:val="Table List Number"/>
    <w:basedOn w:val="ListNumber"/>
    <w:rsid w:val="00B67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C81"/>
    <w:pPr>
      <w:numPr>
        <w:numId w:val="8"/>
      </w:numPr>
    </w:pPr>
  </w:style>
  <w:style w:type="paragraph" w:customStyle="1" w:styleId="ListAlpha2">
    <w:name w:val="List Alpha 2"/>
    <w:basedOn w:val="List2"/>
    <w:rsid w:val="00B67C81"/>
    <w:pPr>
      <w:numPr>
        <w:numId w:val="7"/>
      </w:numPr>
    </w:pPr>
  </w:style>
  <w:style w:type="paragraph" w:styleId="List2">
    <w:name w:val="List 2"/>
    <w:basedOn w:val="BodyText"/>
    <w:rsid w:val="00B67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C81"/>
    <w:pPr>
      <w:numPr>
        <w:numId w:val="3"/>
      </w:numPr>
    </w:pPr>
  </w:style>
  <w:style w:type="paragraph" w:styleId="ListContinue2">
    <w:name w:val="List Continue 2"/>
    <w:basedOn w:val="List2"/>
    <w:rsid w:val="00B67C81"/>
    <w:pPr>
      <w:ind w:firstLine="0"/>
    </w:pPr>
  </w:style>
  <w:style w:type="paragraph" w:styleId="ListContinue3">
    <w:name w:val="List Continue 3"/>
    <w:basedOn w:val="List3"/>
    <w:rsid w:val="00B67C81"/>
    <w:pPr>
      <w:ind w:left="1021" w:firstLine="0"/>
    </w:pPr>
  </w:style>
  <w:style w:type="paragraph" w:styleId="ListContinue4">
    <w:name w:val="List Continue 4"/>
    <w:basedOn w:val="List4"/>
    <w:rsid w:val="00B67C81"/>
    <w:pPr>
      <w:ind w:firstLine="0"/>
    </w:pPr>
  </w:style>
  <w:style w:type="paragraph" w:styleId="ListContinue5">
    <w:name w:val="List Continue 5"/>
    <w:basedOn w:val="List5"/>
    <w:rsid w:val="00B67C81"/>
    <w:pPr>
      <w:ind w:firstLine="0"/>
    </w:pPr>
  </w:style>
  <w:style w:type="paragraph" w:styleId="ListNumber3">
    <w:name w:val="List Number 3"/>
    <w:basedOn w:val="List3"/>
    <w:rsid w:val="00B67C81"/>
    <w:pPr>
      <w:numPr>
        <w:numId w:val="4"/>
      </w:numPr>
    </w:pPr>
  </w:style>
  <w:style w:type="paragraph" w:styleId="ListNumber4">
    <w:name w:val="List Number 4"/>
    <w:basedOn w:val="List4"/>
    <w:rsid w:val="00B67C81"/>
    <w:pPr>
      <w:numPr>
        <w:numId w:val="5"/>
      </w:numPr>
    </w:pPr>
  </w:style>
  <w:style w:type="paragraph" w:styleId="ListNumber5">
    <w:name w:val="List Number 5"/>
    <w:basedOn w:val="List5"/>
    <w:rsid w:val="00B67C81"/>
    <w:pPr>
      <w:numPr>
        <w:numId w:val="6"/>
      </w:numPr>
    </w:pPr>
  </w:style>
  <w:style w:type="paragraph" w:styleId="BlockText">
    <w:name w:val="Block Text"/>
    <w:basedOn w:val="Normal"/>
    <w:rsid w:val="00B67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C81"/>
    <w:rPr>
      <w:sz w:val="16"/>
      <w:vertAlign w:val="superscript"/>
    </w:rPr>
  </w:style>
  <w:style w:type="character" w:customStyle="1" w:styleId="Symbols">
    <w:name w:val="Symbols"/>
    <w:basedOn w:val="DefaultParagraphFont"/>
    <w:rsid w:val="00B67C81"/>
    <w:rPr>
      <w:rFonts w:ascii="Symbol" w:hAnsi="Symbol"/>
    </w:rPr>
  </w:style>
  <w:style w:type="character" w:customStyle="1" w:styleId="MenuOptions">
    <w:name w:val="Menu Options"/>
    <w:basedOn w:val="DefaultParagraphFont"/>
    <w:rsid w:val="00B67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C81"/>
    <w:rPr>
      <w:b/>
    </w:rPr>
  </w:style>
  <w:style w:type="character" w:customStyle="1" w:styleId="Underlined">
    <w:name w:val="Underlined"/>
    <w:basedOn w:val="DefaultParagraphFont"/>
    <w:rsid w:val="00B67C81"/>
    <w:rPr>
      <w:u w:val="single"/>
    </w:rPr>
  </w:style>
  <w:style w:type="paragraph" w:customStyle="1" w:styleId="TableBodyTextRight">
    <w:name w:val="Table Body Text Right"/>
    <w:basedOn w:val="TableBodyText"/>
    <w:rsid w:val="00B67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C81"/>
    <w:rPr>
      <w:sz w:val="18"/>
    </w:rPr>
  </w:style>
  <w:style w:type="paragraph" w:customStyle="1" w:styleId="BodySmallRight">
    <w:name w:val="Body Small Right"/>
    <w:basedOn w:val="BodyTextRight"/>
    <w:rsid w:val="00B67C81"/>
    <w:rPr>
      <w:sz w:val="18"/>
      <w:szCs w:val="18"/>
    </w:rPr>
  </w:style>
  <w:style w:type="paragraph" w:customStyle="1" w:styleId="MarginEdition">
    <w:name w:val="Margin Edition"/>
    <w:basedOn w:val="MarginNote"/>
    <w:rsid w:val="00B67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C81"/>
    <w:rPr>
      <w:sz w:val="2"/>
      <w:szCs w:val="2"/>
    </w:rPr>
  </w:style>
  <w:style w:type="character" w:customStyle="1" w:styleId="Small">
    <w:name w:val="Small"/>
    <w:basedOn w:val="DefaultParagraphFont"/>
    <w:rsid w:val="00B67C81"/>
    <w:rPr>
      <w:sz w:val="16"/>
    </w:rPr>
  </w:style>
  <w:style w:type="paragraph" w:customStyle="1" w:styleId="WideTable">
    <w:name w:val="Wide Table"/>
    <w:basedOn w:val="Normal"/>
    <w:rsid w:val="00B67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C81"/>
  </w:style>
  <w:style w:type="paragraph" w:styleId="Quote">
    <w:name w:val="Quote"/>
    <w:basedOn w:val="Heading1"/>
    <w:link w:val="QuoteChar"/>
    <w:qFormat/>
    <w:rsid w:val="00B67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C81"/>
    <w:pPr>
      <w:pageBreakBefore/>
    </w:pPr>
  </w:style>
  <w:style w:type="paragraph" w:customStyle="1" w:styleId="Border">
    <w:name w:val="Border"/>
    <w:basedOn w:val="Normal"/>
    <w:qFormat/>
    <w:rsid w:val="00B67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C81"/>
    <w:rPr>
      <w:u w:val="single"/>
    </w:rPr>
  </w:style>
  <w:style w:type="character" w:customStyle="1" w:styleId="BoldandItalics">
    <w:name w:val="Bold and Italics"/>
    <w:qFormat/>
    <w:rsid w:val="00B67C81"/>
    <w:rPr>
      <w:b/>
      <w:i/>
      <w:u w:val="none"/>
    </w:rPr>
  </w:style>
  <w:style w:type="paragraph" w:styleId="BalloonText">
    <w:name w:val="Balloon Text"/>
    <w:basedOn w:val="Normal"/>
    <w:link w:val="BalloonTextChar"/>
    <w:rsid w:val="00B6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C81"/>
    <w:pPr>
      <w:spacing w:before="0" w:after="0"/>
    </w:pPr>
  </w:style>
  <w:style w:type="paragraph" w:customStyle="1" w:styleId="BodyTextBold">
    <w:name w:val="Body Text Bold"/>
    <w:basedOn w:val="BodyText"/>
    <w:qFormat/>
    <w:rsid w:val="00B67C81"/>
    <w:rPr>
      <w:b/>
    </w:rPr>
  </w:style>
  <w:style w:type="character" w:styleId="Hyperlink">
    <w:name w:val="Hyperlink"/>
    <w:basedOn w:val="DefaultParagraphFont"/>
    <w:uiPriority w:val="99"/>
    <w:unhideWhenUsed/>
    <w:rsid w:val="00044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2399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PSPINM010 Maintain injury management case files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