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6B6" w:rsidP="00D716B6">
      <w:pPr>
        <w:pStyle w:val="Title"/>
      </w:pPr>
      <w:r>
        <w:fldChar w:fldCharType="begin"/>
      </w:r>
      <w:r>
        <w:instrText xml:space="preserve"> TITLE   \* MERGEFORMAT </w:instrText>
      </w:r>
      <w:r>
        <w:fldChar w:fldCharType="separate"/>
      </w:r>
      <w:r>
        <w:t>PSPINM001 Process claims</w:t>
      </w:r>
      <w:r>
        <w:fldChar w:fldCharType="end"/>
      </w:r>
    </w:p>
    <w:p w:rsidR="00D716B6" w:rsidP="00D716B6">
      <w:pPr>
        <w:pStyle w:val="Version"/>
        <w:sectPr w:rsidSect="00EF03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364" w:rsidP="00EF0364">
      <w:pPr>
        <w:pStyle w:val="SuperHeading"/>
      </w:pPr>
      <w:r w:rsidRPr="00EF0364">
        <w:t>PSPINM001 Process claims</w:t>
      </w:r>
    </w:p>
    <w:p w:rsidR="00000000" w:rsidRPr="00EF0364" w:rsidP="00EF0364">
      <w:pPr>
        <w:pStyle w:val="Heading1"/>
      </w:pPr>
      <w:bookmarkStart w:id="1" w:name="O_821593"/>
      <w:bookmarkEnd w:id="1"/>
      <w:r w:rsidRPr="00EF0364">
        <w:t>Modification History</w:t>
      </w:r>
    </w:p>
    <w:tbl>
      <w:tblPr>
        <w:tblW w:w="0" w:type="auto"/>
        <w:tblLayout w:type="fixed"/>
        <w:tblCellMar>
          <w:left w:w="62" w:type="dxa"/>
          <w:right w:w="62" w:type="dxa"/>
        </w:tblCellMar>
        <w:tblLook w:val="0000"/>
      </w:tblPr>
      <w:tblGrid>
        <w:gridCol w:w="1134"/>
        <w:gridCol w:w="7937"/>
      </w:tblGrid>
      <w:tr w:rsidTr="00D716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TableHeading"/>
              <w:rPr>
                <w:lang w:val="en-NZ"/>
              </w:rPr>
            </w:pPr>
            <w:r w:rsidRPr="00EF03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TableHeading"/>
              <w:rPr>
                <w:lang w:val="en-NZ"/>
              </w:rPr>
            </w:pPr>
            <w:r w:rsidRPr="00EF0364">
              <w:t>Comments</w:t>
            </w:r>
          </w:p>
        </w:tc>
      </w:tr>
      <w:tr w:rsidTr="00D716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BodyText"/>
              <w:rPr>
                <w:lang w:val="en-NZ"/>
              </w:rPr>
            </w:pPr>
            <w:r w:rsidRPr="00EF03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364" w:rsidP="00EF0364">
            <w:pPr>
              <w:pStyle w:val="BodyText"/>
            </w:pPr>
            <w:r w:rsidRPr="00EF0364">
              <w:t xml:space="preserve">This unit was released in PSP Public Sector Training Package release 1.0 and meets the Standards for Training Packages. </w:t>
            </w:r>
          </w:p>
          <w:p w:rsidR="00000000" w:rsidRPr="00EF0364" w:rsidP="00EF0364">
            <w:pPr>
              <w:pStyle w:val="BodyText"/>
            </w:pPr>
          </w:p>
          <w:p w:rsidR="00000000" w:rsidRPr="00EF0364" w:rsidP="00EF0364">
            <w:pPr>
              <w:pStyle w:val="BodyText"/>
            </w:pPr>
            <w:r w:rsidRPr="00EF0364">
              <w:t>This unit supersedes and is equivalent to PSPIM301A Process claims.</w:t>
            </w:r>
          </w:p>
          <w:p w:rsidR="00000000" w:rsidRPr="00EF0364" w:rsidP="00EF0364">
            <w:pPr>
              <w:pStyle w:val="BodyText"/>
            </w:pPr>
          </w:p>
          <w:p w:rsidR="00000000" w:rsidRPr="00EF0364" w:rsidP="00EF0364">
            <w:pPr>
              <w:pStyle w:val="ListBullet"/>
            </w:pPr>
            <w:r w:rsidRPr="00EF0364">
              <w:t>Unit code updated</w:t>
            </w:r>
          </w:p>
          <w:p w:rsidR="00000000" w:rsidRPr="00EF0364" w:rsidP="00EF0364">
            <w:pPr>
              <w:pStyle w:val="ListBullet"/>
            </w:pPr>
            <w:r w:rsidRPr="00EF0364">
              <w:t>Content and formatting up</w:t>
            </w:r>
            <w:r w:rsidRPr="00EF0364">
              <w:t>dated to comply with new standards</w:t>
            </w:r>
          </w:p>
          <w:p w:rsidR="00000000" w:rsidRPr="00EF0364" w:rsidP="00EF0364">
            <w:pPr>
              <w:pStyle w:val="ListBullet"/>
            </w:pPr>
            <w:r w:rsidRPr="00EF0364">
              <w:t>All PC transitioned from passive to active voice</w:t>
            </w:r>
          </w:p>
        </w:tc>
      </w:tr>
    </w:tbl>
    <w:p w:rsidR="00000000" w:rsidRPr="00EF0364" w:rsidP="00EF0364">
      <w:pPr>
        <w:pStyle w:val="BodyText"/>
      </w:pPr>
    </w:p>
    <w:p w:rsidR="00000000" w:rsidRPr="00EF0364" w:rsidP="00EF0364">
      <w:pPr>
        <w:pStyle w:val="AllowPageBreak"/>
      </w:pPr>
    </w:p>
    <w:p w:rsidR="00000000" w:rsidRPr="00EF0364" w:rsidP="00EF0364">
      <w:pPr>
        <w:pStyle w:val="Heading1"/>
      </w:pPr>
      <w:bookmarkStart w:id="2" w:name="O_821594"/>
      <w:bookmarkEnd w:id="2"/>
      <w:r w:rsidRPr="00EF0364">
        <w:t>Application</w:t>
      </w:r>
    </w:p>
    <w:p w:rsidR="00000000" w:rsidRPr="00EF0364" w:rsidP="00D716B6">
      <w:pPr>
        <w:pStyle w:val="BodyText"/>
      </w:pPr>
      <w:r w:rsidRPr="00EF0364">
        <w:t>This unit describes the skills required to process compensation claims for employment related injuries. It includes confirming claim details, processing payments and maintaining files.</w:t>
      </w:r>
    </w:p>
    <w:p w:rsidR="00000000" w:rsidRPr="00EF0364" w:rsidP="00D716B6">
      <w:pPr>
        <w:pStyle w:val="BodyText"/>
      </w:pPr>
      <w:r w:rsidRPr="00EF0364">
        <w:t>This unit applies to those working in public sector roles but may be a</w:t>
      </w:r>
      <w:r w:rsidRPr="00EF0364">
        <w:t>pplied to anyone working in a similar organisational context.</w:t>
      </w:r>
    </w:p>
    <w:p w:rsidR="00000000" w:rsidRPr="00EF0364" w:rsidP="00D716B6">
      <w:pPr>
        <w:pStyle w:val="BodyText"/>
      </w:pPr>
      <w:r w:rsidRPr="00EF0364">
        <w:t>The skills and knowledge described in this unit must be applied within the legislative, regulatory and policy environment in which they are carried out. Organisational policies and procedures m</w:t>
      </w:r>
      <w:r w:rsidRPr="00EF0364">
        <w:t>ust be consulted and adhered to.</w:t>
      </w:r>
    </w:p>
    <w:p w:rsidR="00000000" w:rsidRPr="00EF0364" w:rsidP="00D716B6">
      <w:pPr>
        <w:pStyle w:val="BodyText"/>
      </w:pPr>
      <w:r w:rsidRPr="00EF0364">
        <w:t>Those undertaking this unit would work independently, while performing routine tasks in a familiar context.</w:t>
      </w:r>
    </w:p>
    <w:p w:rsidR="00D716B6" w:rsidP="00D716B6">
      <w:pPr>
        <w:pStyle w:val="BodyText"/>
      </w:pPr>
      <w:r w:rsidRPr="00EF0364">
        <w:t>No licensing, legislative or certification requirements apply to unit at the time of publication.</w:t>
      </w:r>
    </w:p>
    <w:p w:rsidR="00000000" w:rsidRPr="00EF0364" w:rsidP="00EF0364">
      <w:pPr>
        <w:pStyle w:val="Heading1"/>
      </w:pPr>
      <w:bookmarkStart w:id="3" w:name="O_821596"/>
      <w:bookmarkEnd w:id="3"/>
      <w:r w:rsidRPr="00EF0364">
        <w:t>Competency Field</w:t>
      </w:r>
    </w:p>
    <w:p w:rsidR="00000000" w:rsidRPr="00EF0364" w:rsidP="00D716B6">
      <w:pPr>
        <w:pStyle w:val="BodyText"/>
      </w:pPr>
      <w:r w:rsidRPr="00EF0364">
        <w:t>Injury management</w:t>
      </w:r>
    </w:p>
    <w:p w:rsidR="00000000" w:rsidRPr="00EF0364" w:rsidP="00EF0364">
      <w:pPr>
        <w:pStyle w:val="Heading1"/>
      </w:pPr>
      <w:bookmarkStart w:id="4" w:name="O_821598"/>
      <w:bookmarkEnd w:id="4"/>
      <w:r w:rsidRPr="00EF0364">
        <w:t>Elements and Performance Criteria</w:t>
      </w:r>
    </w:p>
    <w:tbl>
      <w:tblPr>
        <w:tblW w:w="0" w:type="auto"/>
        <w:tblLayout w:type="fixed"/>
        <w:tblCellMar>
          <w:left w:w="62" w:type="dxa"/>
          <w:right w:w="62" w:type="dxa"/>
        </w:tblCellMar>
        <w:tblLook w:val="0000"/>
      </w:tblPr>
      <w:tblGrid>
        <w:gridCol w:w="2203"/>
        <w:gridCol w:w="6804"/>
      </w:tblGrid>
      <w:tr w:rsidTr="00EF03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TableHeading"/>
              <w:rPr>
                <w:lang w:val="en-NZ"/>
              </w:rPr>
            </w:pPr>
            <w:r w:rsidRPr="00EF03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TableHeading"/>
              <w:rPr>
                <w:lang w:val="en-NZ"/>
              </w:rPr>
            </w:pPr>
            <w:r w:rsidRPr="00EF0364">
              <w:t>PERFORMANCE CRITERIA</w:t>
            </w:r>
          </w:p>
        </w:tc>
      </w:tr>
      <w:tr w:rsidTr="00EF03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BodyText"/>
              <w:rPr>
                <w:lang w:val="en-NZ"/>
              </w:rPr>
            </w:pPr>
            <w:r w:rsidRPr="00EF036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BodyText"/>
              <w:rPr>
                <w:lang w:val="en-NZ"/>
              </w:rPr>
            </w:pPr>
            <w:r w:rsidRPr="00EF0364">
              <w:t>Performance criteria describe the performance needed to demonstrate achievement of the ele</w:t>
            </w:r>
            <w:r w:rsidRPr="00EF0364">
              <w:t>ment. Where bold italicised text is used, further information is detailed in the range of conditions section.</w:t>
            </w:r>
          </w:p>
        </w:tc>
      </w:tr>
      <w:tr w:rsidTr="00EF03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List"/>
              <w:rPr>
                <w:lang w:val="en-NZ"/>
              </w:rPr>
            </w:pPr>
            <w:r w:rsidRPr="00EF0364">
              <w:rPr>
                <w:rStyle w:val="SpecialBold"/>
              </w:rPr>
              <w:t>1.</w:t>
            </w:r>
            <w:r w:rsidRPr="00EF0364">
              <w:rPr>
                <w:rStyle w:val="SpecialBold"/>
              </w:rPr>
              <w:tab/>
              <w:t>Confirm details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364" w:rsidP="00EF0364">
            <w:pPr>
              <w:pStyle w:val="List"/>
            </w:pPr>
            <w:r w:rsidRPr="00EF0364">
              <w:t>1.1</w:t>
            </w:r>
            <w:r w:rsidRPr="00EF0364">
              <w:tab/>
              <w:t>Complete documents, and obtain authorisation/s for claims.</w:t>
            </w:r>
          </w:p>
          <w:p w:rsidR="00000000" w:rsidRPr="00EF0364" w:rsidP="00EF0364">
            <w:pPr>
              <w:pStyle w:val="List"/>
            </w:pPr>
            <w:r w:rsidRPr="00EF0364">
              <w:t>1.2</w:t>
            </w:r>
            <w:r w:rsidRPr="00EF0364">
              <w:tab/>
              <w:t>Assess the reasonableness of accounts to ensure accounts th</w:t>
            </w:r>
            <w:r w:rsidRPr="00EF0364">
              <w:t>at are paid are relevant to disability.</w:t>
            </w:r>
          </w:p>
          <w:p w:rsidR="00000000" w:rsidRPr="00EF0364" w:rsidP="00EF0364">
            <w:pPr>
              <w:pStyle w:val="List"/>
            </w:pPr>
            <w:r w:rsidRPr="00EF0364">
              <w:t>1.3</w:t>
            </w:r>
            <w:r w:rsidRPr="00EF0364">
              <w:tab/>
              <w:t>Record account details.</w:t>
            </w:r>
          </w:p>
          <w:p w:rsidR="00000000" w:rsidP="00EF0364">
            <w:pPr>
              <w:pStyle w:val="List"/>
              <w:rPr>
                <w:lang w:val="en-NZ"/>
              </w:rPr>
            </w:pPr>
            <w:r w:rsidRPr="00EF0364">
              <w:t>1.4</w:t>
            </w:r>
            <w:r w:rsidRPr="00EF0364">
              <w:tab/>
              <w:t>Notify relevant personnel when accounts are rejected.</w:t>
            </w:r>
          </w:p>
        </w:tc>
      </w:tr>
      <w:tr w:rsidTr="00EF03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List"/>
              <w:rPr>
                <w:lang w:val="en-NZ"/>
              </w:rPr>
            </w:pPr>
            <w:r w:rsidRPr="00EF0364">
              <w:rPr>
                <w:rStyle w:val="SpecialBold"/>
              </w:rPr>
              <w:t>2.</w:t>
            </w:r>
            <w:r w:rsidRPr="00EF0364">
              <w:rPr>
                <w:rStyle w:val="SpecialBold"/>
              </w:rPr>
              <w:tab/>
              <w:t>Process payments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364" w:rsidP="00EF0364">
            <w:pPr>
              <w:pStyle w:val="List"/>
            </w:pPr>
            <w:r w:rsidRPr="00EF0364">
              <w:t>2.1</w:t>
            </w:r>
            <w:r w:rsidRPr="00EF0364">
              <w:tab/>
              <w:t>Produce and post cheques or process electronic transfer of funds.</w:t>
            </w:r>
          </w:p>
          <w:p w:rsidR="00000000" w:rsidRPr="00EF0364" w:rsidP="00EF0364">
            <w:pPr>
              <w:pStyle w:val="List"/>
            </w:pPr>
            <w:r w:rsidRPr="00EF0364">
              <w:t>2.2</w:t>
            </w:r>
            <w:r w:rsidRPr="00EF0364">
              <w:tab/>
            </w:r>
            <w:r w:rsidRPr="00EF0364">
              <w:t>Batch accounts where required for traceability.</w:t>
            </w:r>
          </w:p>
          <w:p w:rsidR="00000000" w:rsidRPr="00EF0364" w:rsidP="00EF0364">
            <w:pPr>
              <w:pStyle w:val="List"/>
            </w:pPr>
            <w:r w:rsidRPr="00EF0364">
              <w:t>2.3</w:t>
            </w:r>
            <w:r w:rsidRPr="00EF0364">
              <w:tab/>
              <w:t>Confirm authorisations for periodic payments to avoid overpayments.</w:t>
            </w:r>
          </w:p>
          <w:p w:rsidR="00000000" w:rsidP="00EF0364">
            <w:pPr>
              <w:pStyle w:val="List"/>
              <w:rPr>
                <w:lang w:val="en-NZ"/>
              </w:rPr>
            </w:pPr>
            <w:r w:rsidRPr="00EF0364">
              <w:t>2.4</w:t>
            </w:r>
            <w:r w:rsidRPr="00EF0364">
              <w:tab/>
              <w:t>Process claims within time limits.</w:t>
            </w:r>
          </w:p>
        </w:tc>
      </w:tr>
      <w:tr w:rsidTr="00EF03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List"/>
              <w:rPr>
                <w:lang w:val="en-NZ"/>
              </w:rPr>
            </w:pPr>
            <w:r w:rsidRPr="00EF0364">
              <w:rPr>
                <w:rStyle w:val="SpecialBold"/>
              </w:rPr>
              <w:t>3.</w:t>
            </w:r>
            <w:r w:rsidRPr="00EF0364">
              <w:rPr>
                <w:rStyle w:val="SpecialBold"/>
              </w:rPr>
              <w:tab/>
              <w:t>Maintain files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364" w:rsidP="00EF0364">
            <w:pPr>
              <w:pStyle w:val="List"/>
            </w:pPr>
            <w:r w:rsidRPr="00EF0364">
              <w:t>3.1</w:t>
            </w:r>
            <w:r w:rsidRPr="00EF0364">
              <w:tab/>
              <w:t>Maintain records.</w:t>
            </w:r>
          </w:p>
          <w:p w:rsidR="00000000" w:rsidRPr="00EF0364" w:rsidP="00EF0364">
            <w:pPr>
              <w:pStyle w:val="List"/>
            </w:pPr>
            <w:r w:rsidRPr="00EF0364">
              <w:t>3.2</w:t>
            </w:r>
            <w:r w:rsidRPr="00EF0364">
              <w:tab/>
              <w:t>Document all contacts.</w:t>
            </w:r>
          </w:p>
          <w:p w:rsidR="00000000" w:rsidRPr="00EF0364" w:rsidP="00EF0364">
            <w:pPr>
              <w:pStyle w:val="List"/>
            </w:pPr>
            <w:r w:rsidRPr="00EF0364">
              <w:t>3.3</w:t>
            </w:r>
            <w:r w:rsidRPr="00EF0364">
              <w:tab/>
              <w:t>Maintain evidence of file</w:t>
            </w:r>
            <w:r w:rsidRPr="00EF0364">
              <w:t xml:space="preserve"> management for audit purposes.</w:t>
            </w:r>
          </w:p>
        </w:tc>
      </w:tr>
    </w:tbl>
    <w:p w:rsidR="00000000" w:rsidRPr="00EF0364" w:rsidP="00EF0364">
      <w:pPr>
        <w:pStyle w:val="BodyText"/>
      </w:pPr>
    </w:p>
    <w:p w:rsidR="00000000" w:rsidRPr="00EF0364" w:rsidP="00EF0364">
      <w:pPr>
        <w:pStyle w:val="AllowPageBreak"/>
      </w:pPr>
    </w:p>
    <w:p w:rsidR="00000000" w:rsidRPr="00EF0364" w:rsidP="00EF0364">
      <w:pPr>
        <w:pStyle w:val="Heading1"/>
      </w:pPr>
      <w:bookmarkStart w:id="5" w:name="O_821599"/>
      <w:bookmarkEnd w:id="5"/>
      <w:r w:rsidRPr="00EF0364">
        <w:t>Foundation Skills</w:t>
      </w:r>
    </w:p>
    <w:p w:rsidR="00000000" w:rsidRPr="00EF0364" w:rsidP="00D716B6">
      <w:pPr>
        <w:pStyle w:val="BodyText"/>
      </w:pPr>
      <w:r w:rsidRPr="00EF0364">
        <w:t>Foundation skills are embedded within the elements and performance criteria of this unit.</w:t>
      </w:r>
    </w:p>
    <w:p w:rsidR="00000000" w:rsidRPr="00EF0364" w:rsidP="00EF0364">
      <w:pPr>
        <w:pStyle w:val="Heading1"/>
      </w:pPr>
      <w:bookmarkStart w:id="6" w:name="O_821601"/>
      <w:bookmarkEnd w:id="6"/>
      <w:r w:rsidRPr="00EF0364">
        <w:t>Unit Mapping Information</w:t>
      </w:r>
    </w:p>
    <w:p w:rsidR="00000000" w:rsidRPr="00EF0364" w:rsidP="00D716B6">
      <w:pPr>
        <w:pStyle w:val="BodyText"/>
      </w:pPr>
      <w:r w:rsidRPr="00EF0364">
        <w:t>This unit supersedes and is equivalent to PSPIM301A Pro</w:t>
      </w:r>
      <w:r w:rsidRPr="00EF0364">
        <w:t>cess claims.</w:t>
      </w:r>
    </w:p>
    <w:p w:rsidR="00000000" w:rsidRPr="00EF0364" w:rsidP="00EF0364">
      <w:pPr>
        <w:pStyle w:val="Heading1"/>
      </w:pPr>
      <w:bookmarkStart w:id="7" w:name="O_821608"/>
      <w:bookmarkEnd w:id="7"/>
      <w:r w:rsidRPr="00EF0364">
        <w:t>Links</w:t>
      </w:r>
    </w:p>
    <w:p w:rsidR="00000000" w:rsidRPr="00EF0364" w:rsidP="00D716B6">
      <w:pPr>
        <w:pStyle w:val="BodyText"/>
      </w:pPr>
      <w:r w:rsidRPr="00EF03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59B3">
        <w:rPr>
          <w:rStyle w:val="Hyperlink"/>
        </w:rPr>
        <w:t>https://vetnet.gov.au/Pages/TrainingDocs.aspx?q=bebbece7-ff48-4d2c-8876-405679019623</w:t>
      </w:r>
      <w:r>
        <w:fldChar w:fldCharType="end"/>
      </w:r>
    </w:p>
    <w:p w:rsidR="00000000" w:rsidRPr="00EF0364" w:rsidP="00D716B6">
      <w:pPr>
        <w:pStyle w:val="BodyText"/>
      </w:pPr>
      <w:r w:rsidRPr="00EF03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59B3">
        <w:rPr>
          <w:rStyle w:val="Hyperlink"/>
        </w:rPr>
        <w:t>https://vetnet.gov.au/Pages/TrainingDocs.aspx?q=bebbece7-ff48-4d2c-8876-405679019623</w:t>
      </w:r>
      <w:r>
        <w:fldChar w:fldCharType="end"/>
      </w:r>
    </w:p>
    <w:p w:rsidR="00000000" w:rsidRPr="00EF0364" w:rsidP="00D716B6">
      <w:pPr>
        <w:pStyle w:val="BodyText"/>
      </w:pPr>
      <w:r w:rsidRPr="00EF03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59B3">
        <w:rPr>
          <w:rStyle w:val="Hyperlink"/>
        </w:rPr>
        <w:t>https://vetnet.gov.au/Pages/TrainingDocs.aspx?q=bebbece7-ff48-4d2c-8876-405679019623</w:t>
      </w:r>
      <w:r>
        <w:fldChar w:fldCharType="end"/>
      </w:r>
    </w:p>
    <w:p w:rsidR="00000000" w:rsidRPr="00EF0364" w:rsidP="00D716B6">
      <w:pPr>
        <w:pStyle w:val="BodyText"/>
      </w:pPr>
      <w:r w:rsidRPr="00EF03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59B3">
        <w:rPr>
          <w:rStyle w:val="Hyperlink"/>
        </w:rPr>
        <w:t>https://vetnet.gov.au/Pages/TrainingDocs.aspx?q=bebbece7-ff48-4d2c-8876-405679019623</w:t>
      </w:r>
      <w:r>
        <w:fldChar w:fldCharType="end"/>
      </w:r>
    </w:p>
    <w:p w:rsidR="00000000" w:rsidRPr="00EF0364" w:rsidP="00D716B6">
      <w:pPr>
        <w:pStyle w:val="BodyText"/>
        <w:sectPr w:rsidSect="00EF0364">
          <w:headerReference w:type="default" r:id="rId10"/>
          <w:footerReference w:type="default" r:id="rId11"/>
          <w:pgSz w:w="11908" w:h="16833"/>
          <w:pgMar w:top="1702" w:right="1418" w:bottom="1702" w:left="1418" w:header="992" w:footer="992" w:gutter="0"/>
          <w:cols w:space="720"/>
          <w:noEndnote/>
          <w:docGrid w:linePitch="299"/>
        </w:sectPr>
      </w:pPr>
    </w:p>
    <w:p w:rsidR="00000000" w:rsidRPr="00EF0364" w:rsidP="00EF0364">
      <w:pPr>
        <w:pStyle w:val="SuperHeading"/>
      </w:pPr>
      <w:r w:rsidRPr="00EF0364">
        <w:t>Assessment Requirements for</w:t>
      </w:r>
      <w:r w:rsidRPr="00EF0364">
        <w:t xml:space="preserve"> PSPINM001 Process claims</w:t>
      </w:r>
    </w:p>
    <w:p w:rsidR="00000000" w:rsidRPr="00EF0364" w:rsidP="00EF0364">
      <w:pPr>
        <w:pStyle w:val="Heading1"/>
      </w:pPr>
      <w:bookmarkStart w:id="8" w:name="O_821603"/>
      <w:bookmarkEnd w:id="8"/>
      <w:r w:rsidRPr="00EF0364">
        <w:t>Modification History</w:t>
      </w:r>
    </w:p>
    <w:tbl>
      <w:tblPr>
        <w:tblW w:w="0" w:type="auto"/>
        <w:tblLayout w:type="fixed"/>
        <w:tblCellMar>
          <w:left w:w="62" w:type="dxa"/>
          <w:right w:w="62" w:type="dxa"/>
        </w:tblCellMar>
        <w:tblLook w:val="0000"/>
      </w:tblPr>
      <w:tblGrid>
        <w:gridCol w:w="1134"/>
        <w:gridCol w:w="7937"/>
      </w:tblGrid>
      <w:tr w:rsidTr="00D716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TableHeading"/>
              <w:rPr>
                <w:lang w:val="en-NZ"/>
              </w:rPr>
            </w:pPr>
            <w:r w:rsidRPr="00EF03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TableHeading"/>
              <w:rPr>
                <w:lang w:val="en-NZ"/>
              </w:rPr>
            </w:pPr>
            <w:r w:rsidRPr="00EF0364">
              <w:t>Comments</w:t>
            </w:r>
          </w:p>
        </w:tc>
      </w:tr>
      <w:tr w:rsidTr="00D716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364">
            <w:pPr>
              <w:pStyle w:val="BodyText"/>
              <w:rPr>
                <w:lang w:val="en-NZ"/>
              </w:rPr>
            </w:pPr>
            <w:r w:rsidRPr="00EF03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364" w:rsidP="00EF0364">
            <w:pPr>
              <w:pStyle w:val="BodyText"/>
            </w:pPr>
            <w:r w:rsidRPr="00EF0364">
              <w:t xml:space="preserve">These Assessment Requirements were released in PSP Public Sector Training Package release 1.0 and meet the Standards for Training Packages. </w:t>
            </w:r>
          </w:p>
          <w:p w:rsidR="00000000" w:rsidRPr="00EF0364" w:rsidP="00EF0364">
            <w:pPr>
              <w:pStyle w:val="BodyText"/>
            </w:pPr>
          </w:p>
          <w:p w:rsidR="00000000" w:rsidRPr="00EF0364" w:rsidP="00EF0364">
            <w:pPr>
              <w:pStyle w:val="ListBullet"/>
            </w:pPr>
            <w:r w:rsidRPr="00EF0364">
              <w:t>Assessment Requirements create</w:t>
            </w:r>
            <w:r w:rsidRPr="00EF0364">
              <w:t>d drawing upon specified assessment information from superseded unit</w:t>
            </w:r>
          </w:p>
        </w:tc>
      </w:tr>
    </w:tbl>
    <w:p w:rsidR="00000000" w:rsidRPr="00EF0364" w:rsidP="00EF0364">
      <w:pPr>
        <w:pStyle w:val="BodyText"/>
      </w:pPr>
    </w:p>
    <w:p w:rsidR="00000000" w:rsidRPr="00EF0364" w:rsidP="00EF0364">
      <w:pPr>
        <w:pStyle w:val="AllowPageBreak"/>
      </w:pPr>
    </w:p>
    <w:p w:rsidR="00000000" w:rsidRPr="00EF0364" w:rsidP="00EF0364">
      <w:pPr>
        <w:pStyle w:val="Heading1"/>
      </w:pPr>
      <w:bookmarkStart w:id="9" w:name="O_821604"/>
      <w:bookmarkEnd w:id="9"/>
      <w:r w:rsidRPr="00EF0364">
        <w:t>Performance Evidence</w:t>
      </w:r>
    </w:p>
    <w:p w:rsidR="00000000" w:rsidRPr="00EF0364" w:rsidP="00D716B6">
      <w:pPr>
        <w:pStyle w:val="BodyText"/>
      </w:pPr>
      <w:r w:rsidRPr="00EF036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F0364" w:rsidP="00EF0364">
      <w:pPr>
        <w:pStyle w:val="ListBullet"/>
      </w:pPr>
      <w:r w:rsidRPr="00EF0364">
        <w:t>applyin</w:t>
      </w:r>
      <w:r w:rsidRPr="00EF0364">
        <w:t>g legislation, regulations and policies relating to processing of claims</w:t>
      </w:r>
    </w:p>
    <w:p w:rsidR="00000000" w:rsidRPr="00EF0364" w:rsidP="00EF0364">
      <w:pPr>
        <w:pStyle w:val="ListBullet"/>
      </w:pPr>
      <w:r w:rsidRPr="00EF0364">
        <w:t>recording and reporting of transactions</w:t>
      </w:r>
    </w:p>
    <w:p w:rsidR="00000000" w:rsidRPr="00EF0364" w:rsidP="00EF0364">
      <w:pPr>
        <w:pStyle w:val="ListBullet"/>
      </w:pPr>
      <w:r w:rsidRPr="00EF0364">
        <w:t xml:space="preserve">reading and interpreting claims information </w:t>
      </w:r>
    </w:p>
    <w:p w:rsidR="00000000" w:rsidRPr="00EF0364" w:rsidP="00EF0364">
      <w:pPr>
        <w:pStyle w:val="ListBullet"/>
      </w:pPr>
      <w:r w:rsidRPr="00EF0364">
        <w:t xml:space="preserve">checking the accuracy of calculations and reconciliations </w:t>
      </w:r>
    </w:p>
    <w:p w:rsidR="00000000" w:rsidRPr="00EF0364" w:rsidP="00EF0364">
      <w:pPr>
        <w:pStyle w:val="ListBullet"/>
      </w:pPr>
      <w:r w:rsidRPr="00EF0364">
        <w:t xml:space="preserve">assessing reasonableness of accounts </w:t>
      </w:r>
    </w:p>
    <w:p w:rsidR="00000000" w:rsidRPr="00EF0364" w:rsidP="00EF0364">
      <w:pPr>
        <w:pStyle w:val="ListBullet"/>
      </w:pPr>
      <w:r w:rsidRPr="00EF0364">
        <w:t>using communication including reporting of irregularities and errors</w:t>
      </w:r>
    </w:p>
    <w:p w:rsidR="00000000" w:rsidRPr="00EF0364" w:rsidP="00EF0364">
      <w:pPr>
        <w:pStyle w:val="AllowPageBreak"/>
      </w:pPr>
    </w:p>
    <w:p w:rsidR="00000000" w:rsidRPr="00EF0364" w:rsidP="00EF0364">
      <w:pPr>
        <w:pStyle w:val="Heading1"/>
      </w:pPr>
      <w:bookmarkStart w:id="10" w:name="O_821605"/>
      <w:bookmarkEnd w:id="10"/>
      <w:r w:rsidRPr="00EF0364">
        <w:t>Knowledge Evidence</w:t>
      </w:r>
    </w:p>
    <w:p w:rsidR="00000000" w:rsidRPr="00EF0364" w:rsidP="00D716B6">
      <w:pPr>
        <w:pStyle w:val="BodyText"/>
      </w:pPr>
      <w:r w:rsidRPr="00EF0364">
        <w:t>Evidence required to demonstrate competence must satisfy all of the requirements of the elements and performance criteria. If not otherwise specified t</w:t>
      </w:r>
      <w:r w:rsidRPr="00EF0364">
        <w:t>he depth of knowledge demonstrated must be appropriate to the job context of the candidate.</w:t>
      </w:r>
    </w:p>
    <w:p w:rsidR="00000000" w:rsidRPr="00EF0364" w:rsidP="00EF0364">
      <w:pPr>
        <w:pStyle w:val="ListBullet"/>
      </w:pPr>
      <w:r w:rsidRPr="00EF0364">
        <w:t>public sector legislation, including work health and safety and environment</w:t>
      </w:r>
    </w:p>
    <w:p w:rsidR="00000000" w:rsidRPr="00EF0364" w:rsidP="00EF0364">
      <w:pPr>
        <w:pStyle w:val="ListBullet"/>
      </w:pPr>
      <w:r w:rsidRPr="00EF0364">
        <w:t>regulations, and guidelines relating to injury management and processing claims</w:t>
      </w:r>
    </w:p>
    <w:p w:rsidR="00000000" w:rsidRPr="00EF0364" w:rsidP="00EF0364">
      <w:pPr>
        <w:pStyle w:val="ListBullet"/>
      </w:pPr>
      <w:r w:rsidRPr="00EF0364">
        <w:t>privacy</w:t>
      </w:r>
      <w:r w:rsidRPr="00EF0364">
        <w:t xml:space="preserve"> legislation</w:t>
      </w:r>
    </w:p>
    <w:p w:rsidR="00000000" w:rsidRPr="00EF0364" w:rsidP="00EF0364">
      <w:pPr>
        <w:pStyle w:val="ListBullet"/>
      </w:pPr>
      <w:r w:rsidRPr="00EF0364">
        <w:t>procedures to ensure confidentiality and security of information</w:t>
      </w:r>
    </w:p>
    <w:p w:rsidR="00000000" w:rsidRPr="00EF0364" w:rsidP="00EF0364">
      <w:pPr>
        <w:pStyle w:val="ListBullet"/>
      </w:pPr>
      <w:r w:rsidRPr="00EF0364">
        <w:t>procedures for cash and non-cash handling</w:t>
      </w:r>
    </w:p>
    <w:p w:rsidR="00000000" w:rsidRPr="00EF0364" w:rsidP="00EF0364">
      <w:pPr>
        <w:pStyle w:val="ListBullet"/>
      </w:pPr>
      <w:r w:rsidRPr="00EF0364">
        <w:t xml:space="preserve">injury management claims relating to diverse disabilities </w:t>
      </w:r>
    </w:p>
    <w:p w:rsidR="00000000" w:rsidRPr="00EF0364" w:rsidP="00EF0364">
      <w:pPr>
        <w:pStyle w:val="ListBullet"/>
      </w:pPr>
      <w:r w:rsidRPr="00EF0364">
        <w:t>methods and techniques for simple numerical calculations</w:t>
      </w:r>
    </w:p>
    <w:p w:rsidR="00000000" w:rsidRPr="00EF0364" w:rsidP="00EF0364">
      <w:pPr>
        <w:pStyle w:val="ListBullet"/>
      </w:pPr>
      <w:r w:rsidRPr="00EF0364">
        <w:t>equal employment opp</w:t>
      </w:r>
      <w:r w:rsidRPr="00EF0364">
        <w:t>ortunity, equity and diversity principles</w:t>
      </w:r>
    </w:p>
    <w:p w:rsidR="00000000" w:rsidRPr="00EF0364" w:rsidP="00EF0364">
      <w:pPr>
        <w:pStyle w:val="AllowPageBreak"/>
      </w:pPr>
    </w:p>
    <w:p w:rsidR="00000000" w:rsidRPr="00EF0364" w:rsidP="00EF0364">
      <w:pPr>
        <w:pStyle w:val="Heading1"/>
      </w:pPr>
      <w:bookmarkStart w:id="11" w:name="O_821606"/>
      <w:bookmarkEnd w:id="11"/>
      <w:r w:rsidRPr="00EF0364">
        <w:t>Assessment Conditions</w:t>
      </w:r>
    </w:p>
    <w:p w:rsidR="00000000" w:rsidRPr="00EF0364" w:rsidP="00D716B6">
      <w:pPr>
        <w:pStyle w:val="BodyText"/>
      </w:pPr>
      <w:r w:rsidRPr="00EF0364">
        <w:t xml:space="preserve">This unit contains no specific industry-mandated assessment conditions. Guidance on suggested and recommended conditions and methods can be found in the Implementation Guide. </w:t>
      </w:r>
    </w:p>
    <w:p w:rsidR="00D716B6" w:rsidP="00D716B6">
      <w:pPr>
        <w:pStyle w:val="BodyText"/>
      </w:pPr>
      <w:r w:rsidRPr="00EF0364">
        <w:t>Assessors must satisfy the NVR/AQTF mandatory competency requirements for assessors.</w:t>
      </w:r>
    </w:p>
    <w:p w:rsidR="00000000" w:rsidRPr="00EF0364" w:rsidP="00EF0364">
      <w:pPr>
        <w:pStyle w:val="Heading1"/>
      </w:pPr>
      <w:bookmarkStart w:id="12" w:name="O_821609"/>
      <w:bookmarkEnd w:id="12"/>
      <w:r w:rsidRPr="00EF0364">
        <w:t>Links</w:t>
      </w:r>
    </w:p>
    <w:p w:rsidR="00000000" w:rsidRPr="00EF0364" w:rsidP="00D716B6">
      <w:pPr>
        <w:pStyle w:val="BodyText"/>
      </w:pPr>
      <w:r w:rsidRPr="00EF03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59B3">
        <w:rPr>
          <w:rStyle w:val="Hyperlink"/>
        </w:rPr>
        <w:t>https://vetnet.gov.au/Pages/TrainingDocs.aspx?q=bebbece7-ff48-4d2c-8876-405679019623</w:t>
      </w:r>
      <w:r>
        <w:fldChar w:fldCharType="end"/>
      </w:r>
    </w:p>
    <w:p w:rsidR="00000000" w:rsidRPr="00EF0364" w:rsidP="00D716B6">
      <w:pPr>
        <w:pStyle w:val="BodyText"/>
      </w:pPr>
      <w:r w:rsidRPr="00EF03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59B3">
        <w:rPr>
          <w:rStyle w:val="Hyperlink"/>
        </w:rPr>
        <w:t>https://vetnet.gov.au/Pages/TrainingDocs.aspx?q=bebbece7-ff48-4d2c-8876-405679019623</w:t>
      </w:r>
      <w:r>
        <w:fldChar w:fldCharType="end"/>
      </w:r>
    </w:p>
    <w:p w:rsidR="00000000" w:rsidRPr="00EF0364" w:rsidP="00D716B6">
      <w:pPr>
        <w:pStyle w:val="BodyText"/>
      </w:pPr>
      <w:r w:rsidRPr="00EF03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659B3">
        <w:rPr>
          <w:rStyle w:val="Hyperlink"/>
        </w:rPr>
        <w:t>https://vetnet.gov.au/Pages/TrainingDocs.aspx?q=bebbece7-ff48-4d2c-8876-405679019623</w:t>
      </w:r>
      <w:r>
        <w:fldChar w:fldCharType="end"/>
      </w:r>
    </w:p>
    <w:p w:rsidR="00000000" w:rsidRPr="00EF0364" w:rsidP="00EF0364"/>
    <w:sectPr w:rsidSect="00EF03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64" w:rsidRPr="00D716B6" w:rsidP="00D71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B6" w:rsidP="00EF0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6B6" w:rsidP="00EF03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716B6" w:rsidP="00EF03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64" w:rsidP="00EF0364">
    <w:pPr>
      <w:pStyle w:val="Footer"/>
      <w:framePr w:wrap="around"/>
    </w:pPr>
    <w:r>
      <w:fldChar w:fldCharType="begin"/>
    </w:r>
    <w:r>
      <w:instrText xml:space="preserve"> DOCPROPERTY  Subject  \* MERGEFORMAT </w:instrText>
    </w:r>
    <w:r>
      <w:fldChar w:fldCharType="separate"/>
    </w:r>
    <w:r w:rsidR="00D716B6">
      <w:t>Approved</w:t>
    </w:r>
    <w:r w:rsidR="00D716B6">
      <w:fldChar w:fldCharType="end"/>
    </w:r>
    <w:r>
      <w:tab/>
      <w:t xml:space="preserve">Page </w:t>
    </w:r>
    <w:r>
      <w:fldChar w:fldCharType="begin"/>
    </w:r>
    <w:r>
      <w:instrText xml:space="preserve"> PAGE  \* Arabic  \* MERGEFORMAT </w:instrText>
    </w:r>
    <w:r>
      <w:fldChar w:fldCharType="separate"/>
    </w:r>
    <w:r w:rsidR="00D716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6B6">
      <w:rPr>
        <w:noProof/>
      </w:rPr>
      <w:t>4</w:t>
    </w:r>
    <w:r>
      <w:rPr>
        <w:noProof/>
      </w:rPr>
      <w:fldChar w:fldCharType="end"/>
    </w:r>
  </w:p>
  <w:p w:rsidR="00EF0364" w:rsidP="00EF0364">
    <w:pPr>
      <w:pStyle w:val="Footer"/>
      <w:framePr w:wrap="around"/>
    </w:pPr>
    <w:r>
      <w:t xml:space="preserve">© Commonwealth of Australia, </w:t>
    </w:r>
    <w:r>
      <w:fldChar w:fldCharType="begin"/>
    </w:r>
    <w:r>
      <w:instrText xml:space="preserve"> DATE  \@ "yyyy"  \* MERGEFORMAT </w:instrText>
    </w:r>
    <w:r>
      <w:fldChar w:fldCharType="separate"/>
    </w:r>
    <w:r w:rsidR="00D716B6">
      <w:rPr>
        <w:noProof/>
      </w:rPr>
      <w:t>2025</w:t>
    </w:r>
    <w:r>
      <w:fldChar w:fldCharType="end"/>
    </w:r>
    <w:r>
      <w:tab/>
    </w:r>
    <w:r>
      <w:fldChar w:fldCharType="begin"/>
    </w:r>
    <w:r>
      <w:instrText xml:space="preserve"> DOCPROPERTY  Author  \* MERGEFORMAT </w:instrText>
    </w:r>
    <w:r>
      <w:fldChar w:fldCharType="separate"/>
    </w:r>
    <w:r w:rsidR="00D716B6">
      <w:t>Public Skills Australia</w:t>
    </w:r>
    <w:r w:rsidR="00D716B6">
      <w:fldChar w:fldCharType="end"/>
    </w:r>
  </w:p>
  <w:p w:rsidR="00EF0364" w:rsidP="00EF03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364" w:rsidRPr="00D716B6" w:rsidP="00D71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B6" w:rsidRPr="002D2AF8" w:rsidP="00EF0364">
    <w:pPr>
      <w:pStyle w:val="Header"/>
      <w:framePr w:wrap="around"/>
    </w:pPr>
    <w:r>
      <w:fldChar w:fldCharType="begin"/>
    </w:r>
    <w:r>
      <w:instrText xml:space="preserve"> TITLE   \* MERGEFORMAT </w:instrText>
    </w:r>
    <w:r>
      <w:fldChar w:fldCharType="separate"/>
    </w:r>
    <w:r>
      <w:t>PSPINM001 Process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16B6" w:rsidP="00EF03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64" w:rsidRPr="002D2AF8" w:rsidP="00EF0364">
    <w:pPr>
      <w:pStyle w:val="Header"/>
      <w:framePr w:wrap="around"/>
    </w:pPr>
    <w:r>
      <w:fldChar w:fldCharType="begin"/>
    </w:r>
    <w:r>
      <w:instrText xml:space="preserve"> TITLE   \* MERGEFORMAT </w:instrText>
    </w:r>
    <w:r>
      <w:fldChar w:fldCharType="separate"/>
    </w:r>
    <w:r w:rsidR="00D716B6">
      <w:t>PSPINM001 Process claims</w:t>
    </w:r>
    <w:r w:rsidR="00D716B6">
      <w:fldChar w:fldCharType="end"/>
    </w:r>
    <w:r>
      <w:tab/>
      <w:t xml:space="preserve">Date this document was generated: </w:t>
    </w:r>
    <w:r>
      <w:fldChar w:fldCharType="begin"/>
    </w:r>
    <w:r>
      <w:instrText xml:space="preserve"> CREATEDATE  \@ "d MMMM yyyy"  \* MERGEFORMAT </w:instrText>
    </w:r>
    <w:r>
      <w:fldChar w:fldCharType="separate"/>
    </w:r>
    <w:r w:rsidR="00D716B6">
      <w:rPr>
        <w:noProof/>
      </w:rPr>
      <w:t>2 March 2025</w:t>
    </w:r>
    <w:r>
      <w:fldChar w:fldCharType="end"/>
    </w:r>
  </w:p>
  <w:p w:rsidR="00EF0364" w:rsidP="00EF03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7E4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C92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3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364"/>
    <w:pPr>
      <w:spacing w:before="360" w:after="60"/>
      <w:outlineLvl w:val="0"/>
    </w:pPr>
    <w:rPr>
      <w:sz w:val="32"/>
    </w:rPr>
  </w:style>
  <w:style w:type="paragraph" w:styleId="Heading2">
    <w:name w:val="heading 2"/>
    <w:basedOn w:val="HeadingBase"/>
    <w:next w:val="BodyText"/>
    <w:link w:val="Heading2Char"/>
    <w:qFormat/>
    <w:rsid w:val="00EF0364"/>
    <w:pPr>
      <w:keepLines/>
      <w:spacing w:before="240" w:after="120"/>
      <w:outlineLvl w:val="1"/>
    </w:pPr>
    <w:rPr>
      <w:sz w:val="28"/>
      <w:szCs w:val="40"/>
    </w:rPr>
  </w:style>
  <w:style w:type="paragraph" w:styleId="Heading3">
    <w:name w:val="heading 3"/>
    <w:basedOn w:val="HeadingBase"/>
    <w:next w:val="BodyText"/>
    <w:link w:val="Heading3Char"/>
    <w:qFormat/>
    <w:rsid w:val="00EF0364"/>
    <w:pPr>
      <w:spacing w:before="180" w:after="120"/>
      <w:outlineLvl w:val="2"/>
    </w:pPr>
    <w:rPr>
      <w:spacing w:val="-10"/>
      <w:kern w:val="32"/>
    </w:rPr>
  </w:style>
  <w:style w:type="paragraph" w:styleId="Heading4">
    <w:name w:val="heading 4"/>
    <w:basedOn w:val="HeadingBase"/>
    <w:next w:val="BodyText"/>
    <w:link w:val="Heading4Char"/>
    <w:qFormat/>
    <w:rsid w:val="00EF0364"/>
    <w:pPr>
      <w:spacing w:before="160" w:after="120"/>
      <w:outlineLvl w:val="3"/>
    </w:pPr>
    <w:rPr>
      <w:sz w:val="22"/>
    </w:rPr>
  </w:style>
  <w:style w:type="paragraph" w:styleId="Heading5">
    <w:name w:val="heading 5"/>
    <w:basedOn w:val="HeadingBase"/>
    <w:next w:val="Normal"/>
    <w:link w:val="Heading5Char"/>
    <w:qFormat/>
    <w:rsid w:val="00EF0364"/>
    <w:pPr>
      <w:spacing w:before="80"/>
      <w:outlineLvl w:val="4"/>
    </w:pPr>
    <w:rPr>
      <w:color w:val="918585"/>
      <w:sz w:val="20"/>
    </w:rPr>
  </w:style>
  <w:style w:type="paragraph" w:styleId="Heading6">
    <w:name w:val="heading 6"/>
    <w:basedOn w:val="HeadingBase"/>
    <w:next w:val="Normal"/>
    <w:link w:val="Heading6Char"/>
    <w:qFormat/>
    <w:rsid w:val="00EF0364"/>
    <w:pPr>
      <w:spacing w:before="60"/>
      <w:outlineLvl w:val="5"/>
    </w:pPr>
    <w:rPr>
      <w:color w:val="918585"/>
      <w:sz w:val="20"/>
    </w:rPr>
  </w:style>
  <w:style w:type="paragraph" w:styleId="Heading7">
    <w:name w:val="heading 7"/>
    <w:basedOn w:val="Normal"/>
    <w:next w:val="Normal"/>
    <w:link w:val="Heading7Char"/>
    <w:qFormat/>
    <w:rsid w:val="00EF0364"/>
    <w:pPr>
      <w:ind w:left="720"/>
      <w:outlineLvl w:val="6"/>
    </w:pPr>
    <w:rPr>
      <w:i/>
    </w:rPr>
  </w:style>
  <w:style w:type="paragraph" w:styleId="Heading8">
    <w:name w:val="heading 8"/>
    <w:basedOn w:val="Normal"/>
    <w:next w:val="Normal"/>
    <w:link w:val="Heading8Char"/>
    <w:qFormat/>
    <w:rsid w:val="00EF0364"/>
    <w:pPr>
      <w:ind w:left="720"/>
      <w:outlineLvl w:val="7"/>
    </w:pPr>
    <w:rPr>
      <w:i/>
    </w:rPr>
  </w:style>
  <w:style w:type="paragraph" w:styleId="Heading9">
    <w:name w:val="heading 9"/>
    <w:basedOn w:val="Normal"/>
    <w:next w:val="Normal"/>
    <w:link w:val="Heading9Char"/>
    <w:qFormat/>
    <w:rsid w:val="00EF0364"/>
    <w:pPr>
      <w:ind w:left="720"/>
      <w:outlineLvl w:val="8"/>
    </w:pPr>
    <w:rPr>
      <w:i/>
    </w:rPr>
  </w:style>
  <w:style w:type="character" w:default="1" w:styleId="DefaultParagraphFont">
    <w:name w:val="Default Paragraph Font"/>
    <w:uiPriority w:val="1"/>
    <w:unhideWhenUsed/>
    <w:rsid w:val="00EF0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364"/>
  </w:style>
  <w:style w:type="character" w:customStyle="1" w:styleId="Heading1Char">
    <w:name w:val="Heading 1 Char"/>
    <w:basedOn w:val="DefaultParagraphFont"/>
    <w:link w:val="Heading1"/>
    <w:rsid w:val="00EF0364"/>
    <w:rPr>
      <w:rFonts w:ascii="Times New Roman" w:eastAsia="Times New Roman" w:hAnsi="Times New Roman" w:cs="Times New Roman"/>
      <w:b/>
      <w:sz w:val="32"/>
      <w:szCs w:val="20"/>
      <w:lang w:eastAsia="en-US"/>
    </w:rPr>
  </w:style>
  <w:style w:type="paragraph" w:styleId="BodyText">
    <w:name w:val="Body Text"/>
    <w:basedOn w:val="Normal"/>
    <w:link w:val="BodyTextChar"/>
    <w:rsid w:val="00EF03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364"/>
    <w:rPr>
      <w:rFonts w:ascii="Times New Roman" w:eastAsia="Times New Roman" w:hAnsi="Times New Roman" w:cs="Times New Roman"/>
      <w:sz w:val="24"/>
      <w:lang w:eastAsia="en-US"/>
    </w:rPr>
  </w:style>
  <w:style w:type="paragraph" w:styleId="List">
    <w:name w:val="List"/>
    <w:basedOn w:val="BodyText"/>
    <w:next w:val="BodyText"/>
    <w:rsid w:val="00EF0364"/>
    <w:pPr>
      <w:tabs>
        <w:tab w:val="left" w:pos="340"/>
      </w:tabs>
      <w:spacing w:before="60" w:after="60"/>
      <w:ind w:left="340" w:hanging="340"/>
    </w:pPr>
  </w:style>
  <w:style w:type="paragraph" w:styleId="ListBullet">
    <w:name w:val="List Bullet"/>
    <w:basedOn w:val="List"/>
    <w:rsid w:val="00EF0364"/>
    <w:pPr>
      <w:numPr>
        <w:numId w:val="11"/>
      </w:numPr>
      <w:tabs>
        <w:tab w:val="clear" w:pos="340"/>
      </w:tabs>
      <w:spacing w:before="40" w:after="40"/>
    </w:pPr>
  </w:style>
  <w:style w:type="character" w:customStyle="1" w:styleId="SpecialBold">
    <w:name w:val="Special Bold"/>
    <w:basedOn w:val="DefaultParagraphFont"/>
    <w:rsid w:val="00EF0364"/>
    <w:rPr>
      <w:b/>
      <w:spacing w:val="0"/>
    </w:rPr>
  </w:style>
  <w:style w:type="paragraph" w:customStyle="1" w:styleId="SuperHeading">
    <w:name w:val="SuperHeading"/>
    <w:basedOn w:val="Normal"/>
    <w:rsid w:val="00EF0364"/>
    <w:pPr>
      <w:spacing w:before="240" w:after="120"/>
      <w:outlineLvl w:val="0"/>
    </w:pPr>
    <w:rPr>
      <w:rFonts w:ascii="Times New Roman" w:hAnsi="Times New Roman"/>
      <w:b/>
      <w:sz w:val="32"/>
    </w:rPr>
  </w:style>
  <w:style w:type="paragraph" w:customStyle="1" w:styleId="TableHeading">
    <w:name w:val="Table Heading"/>
    <w:basedOn w:val="HeadingBase"/>
    <w:rsid w:val="00EF0364"/>
    <w:pPr>
      <w:keepLines/>
      <w:pBdr>
        <w:bottom w:val="single" w:sz="6" w:space="1" w:color="918585"/>
      </w:pBdr>
      <w:spacing w:before="240"/>
    </w:pPr>
  </w:style>
  <w:style w:type="paragraph" w:customStyle="1" w:styleId="AllowPageBreak">
    <w:name w:val="AllowPageBreak"/>
    <w:rsid w:val="00EF03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3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3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364"/>
    <w:rPr>
      <w:rFonts w:ascii="Courier New" w:eastAsia="Times New Roman" w:hAnsi="Courier New" w:cs="Times New Roman"/>
      <w:i/>
      <w:szCs w:val="20"/>
      <w:lang w:eastAsia="en-US"/>
    </w:rPr>
  </w:style>
  <w:style w:type="paragraph" w:customStyle="1" w:styleId="HeadingBase">
    <w:name w:val="Heading Base"/>
    <w:rsid w:val="00EF0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364"/>
    <w:pPr>
      <w:tabs>
        <w:tab w:val="right" w:leader="dot" w:pos="9072"/>
      </w:tabs>
      <w:ind w:left="567"/>
    </w:pPr>
    <w:rPr>
      <w:szCs w:val="22"/>
    </w:rPr>
  </w:style>
  <w:style w:type="paragraph" w:customStyle="1" w:styleId="TOCBase">
    <w:name w:val="TOC Base"/>
    <w:rsid w:val="00EF0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364"/>
    <w:pPr>
      <w:tabs>
        <w:tab w:val="right" w:leader="dot" w:pos="9072"/>
      </w:tabs>
      <w:spacing w:before="40" w:after="40"/>
      <w:ind w:left="284"/>
    </w:pPr>
    <w:rPr>
      <w:rFonts w:ascii="Times New Roman" w:hAnsi="Times New Roman"/>
    </w:rPr>
  </w:style>
  <w:style w:type="paragraph" w:styleId="TOC1">
    <w:name w:val="toc 1"/>
    <w:basedOn w:val="TOCBase"/>
    <w:next w:val="Normal"/>
    <w:rsid w:val="00EF03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364"/>
    <w:rPr>
      <w:rFonts w:ascii="Times New Roman" w:eastAsia="Times New Roman" w:hAnsi="Times New Roman" w:cs="Times New Roman"/>
      <w:sz w:val="16"/>
      <w:lang w:eastAsia="en-US"/>
    </w:rPr>
  </w:style>
  <w:style w:type="paragraph" w:styleId="Title">
    <w:name w:val="Title"/>
    <w:basedOn w:val="HeadingBase"/>
    <w:link w:val="TitleChar"/>
    <w:qFormat/>
    <w:rsid w:val="00EF0364"/>
    <w:pPr>
      <w:spacing w:before="5040"/>
      <w:jc w:val="center"/>
    </w:pPr>
    <w:rPr>
      <w:sz w:val="48"/>
      <w:szCs w:val="72"/>
      <w:lang w:val="en-US"/>
    </w:rPr>
  </w:style>
  <w:style w:type="character" w:customStyle="1" w:styleId="TitleChar">
    <w:name w:val="Title Char"/>
    <w:basedOn w:val="DefaultParagraphFont"/>
    <w:link w:val="Title"/>
    <w:rsid w:val="00EF0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364"/>
    <w:pPr>
      <w:tabs>
        <w:tab w:val="left" w:pos="3600"/>
        <w:tab w:val="left" w:pos="3958"/>
      </w:tabs>
    </w:pPr>
  </w:style>
  <w:style w:type="paragraph" w:customStyle="1" w:styleId="Note">
    <w:name w:val="Note"/>
    <w:basedOn w:val="BodyText"/>
    <w:rsid w:val="00EF0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364"/>
    <w:pPr>
      <w:framePr w:wrap="auto" w:hAnchor="text" w:y="6049"/>
    </w:pPr>
    <w:rPr>
      <w:color w:val="000000"/>
      <w:sz w:val="40"/>
    </w:rPr>
  </w:style>
  <w:style w:type="paragraph" w:customStyle="1" w:styleId="TOCTitle">
    <w:name w:val="TOCTitle"/>
    <w:basedOn w:val="Heading1"/>
    <w:rsid w:val="00EF0364"/>
    <w:pPr>
      <w:spacing w:after="240"/>
      <w:jc w:val="center"/>
      <w:outlineLvl w:val="9"/>
    </w:pPr>
    <w:rPr>
      <w:caps/>
    </w:rPr>
  </w:style>
  <w:style w:type="paragraph" w:customStyle="1" w:styleId="Version">
    <w:name w:val="Version"/>
    <w:rsid w:val="00EF03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364"/>
    <w:pPr>
      <w:numPr>
        <w:numId w:val="12"/>
      </w:numPr>
      <w:tabs>
        <w:tab w:val="clear" w:pos="680"/>
      </w:tabs>
    </w:pPr>
  </w:style>
  <w:style w:type="paragraph" w:styleId="Index1">
    <w:name w:val="index 1"/>
    <w:basedOn w:val="Normal"/>
    <w:next w:val="Normal"/>
    <w:semiHidden/>
    <w:rsid w:val="00EF0364"/>
    <w:pPr>
      <w:keepNext w:val="0"/>
      <w:tabs>
        <w:tab w:val="right" w:pos="4176"/>
      </w:tabs>
      <w:ind w:left="198" w:hanging="198"/>
    </w:pPr>
    <w:rPr>
      <w:rFonts w:ascii="Garamond" w:hAnsi="Garamond"/>
    </w:rPr>
  </w:style>
  <w:style w:type="paragraph" w:styleId="IndexHeading">
    <w:name w:val="index heading"/>
    <w:basedOn w:val="Normal"/>
    <w:next w:val="Index1"/>
    <w:semiHidden/>
    <w:rsid w:val="00EF0364"/>
    <w:pPr>
      <w:spacing w:before="120" w:after="120"/>
    </w:pPr>
    <w:rPr>
      <w:rFonts w:ascii="Arial" w:hAnsi="Arial"/>
      <w:b/>
      <w:color w:val="918585"/>
      <w:sz w:val="24"/>
    </w:rPr>
  </w:style>
  <w:style w:type="paragraph" w:styleId="Header">
    <w:name w:val="header"/>
    <w:basedOn w:val="Normal"/>
    <w:link w:val="HeaderChar"/>
    <w:rsid w:val="00EF0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364"/>
    <w:rPr>
      <w:rFonts w:ascii="Times New Roman" w:eastAsia="Times New Roman" w:hAnsi="Times New Roman" w:cs="Times New Roman"/>
      <w:sz w:val="16"/>
      <w:szCs w:val="20"/>
      <w:lang w:val="en-GB" w:eastAsia="en-US"/>
    </w:rPr>
  </w:style>
  <w:style w:type="paragraph" w:customStyle="1" w:styleId="Chapter">
    <w:name w:val="Chapter"/>
    <w:basedOn w:val="Normal"/>
    <w:rsid w:val="00EF0364"/>
    <w:pPr>
      <w:spacing w:before="240"/>
    </w:pPr>
    <w:rPr>
      <w:rFonts w:ascii="Times New Roman" w:hAnsi="Times New Roman"/>
      <w:smallCaps/>
      <w:spacing w:val="80"/>
      <w:sz w:val="28"/>
    </w:rPr>
  </w:style>
  <w:style w:type="paragraph" w:customStyle="1" w:styleId="InChapter">
    <w:name w:val="InChapter"/>
    <w:basedOn w:val="Heading3"/>
    <w:rsid w:val="00EF0364"/>
    <w:pPr>
      <w:spacing w:after="240"/>
      <w:outlineLvl w:val="9"/>
    </w:pPr>
    <w:rPr>
      <w:noProof/>
    </w:rPr>
  </w:style>
  <w:style w:type="paragraph" w:styleId="Index2">
    <w:name w:val="index 2"/>
    <w:basedOn w:val="Normal"/>
    <w:next w:val="Normal"/>
    <w:semiHidden/>
    <w:rsid w:val="00EF0364"/>
    <w:pPr>
      <w:tabs>
        <w:tab w:val="right" w:pos="4176"/>
      </w:tabs>
      <w:ind w:left="568" w:hanging="284"/>
    </w:pPr>
    <w:rPr>
      <w:rFonts w:ascii="Garamond" w:hAnsi="Garamond"/>
    </w:rPr>
  </w:style>
  <w:style w:type="paragraph" w:customStyle="1" w:styleId="Byline">
    <w:name w:val="Byline"/>
    <w:rsid w:val="00EF0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364"/>
    <w:pPr>
      <w:tabs>
        <w:tab w:val="clear" w:pos="3600"/>
        <w:tab w:val="clear" w:pos="3958"/>
      </w:tabs>
      <w:jc w:val="right"/>
    </w:pPr>
  </w:style>
  <w:style w:type="character" w:styleId="Emphasis">
    <w:name w:val="Emphasis"/>
    <w:basedOn w:val="DefaultParagraphFont"/>
    <w:qFormat/>
    <w:rsid w:val="00EF0364"/>
    <w:rPr>
      <w:i/>
    </w:rPr>
  </w:style>
  <w:style w:type="paragraph" w:styleId="Caption">
    <w:name w:val="caption"/>
    <w:basedOn w:val="BodyText"/>
    <w:next w:val="Normal"/>
    <w:qFormat/>
    <w:rsid w:val="00EF0364"/>
    <w:pPr>
      <w:framePr w:w="2268" w:hSpace="181" w:vSpace="181" w:wrap="around" w:vAnchor="text" w:hAnchor="page" w:x="1135" w:y="285" w:anchorLock="1"/>
    </w:pPr>
    <w:rPr>
      <w:i/>
    </w:rPr>
  </w:style>
  <w:style w:type="paragraph" w:customStyle="1" w:styleId="MiniTOCTitle">
    <w:name w:val="MiniTOCTitle"/>
    <w:basedOn w:val="Heading4"/>
    <w:rsid w:val="00EF0364"/>
    <w:pPr>
      <w:spacing w:before="240"/>
      <w:outlineLvl w:val="9"/>
    </w:pPr>
    <w:rPr>
      <w:noProof/>
      <w:sz w:val="24"/>
    </w:rPr>
  </w:style>
  <w:style w:type="paragraph" w:customStyle="1" w:styleId="MiniTOCItem">
    <w:name w:val="MiniTOCItem"/>
    <w:basedOn w:val="ListBullet"/>
    <w:rsid w:val="00EF0364"/>
    <w:pPr>
      <w:numPr>
        <w:numId w:val="0"/>
      </w:numPr>
      <w:tabs>
        <w:tab w:val="right" w:leader="dot" w:pos="6521"/>
      </w:tabs>
      <w:spacing w:before="0" w:after="0"/>
    </w:pPr>
  </w:style>
  <w:style w:type="paragraph" w:customStyle="1" w:styleId="TOFTitle">
    <w:name w:val="TOFTitle"/>
    <w:basedOn w:val="TOCTitle"/>
    <w:rsid w:val="00EF0364"/>
  </w:style>
  <w:style w:type="paragraph" w:styleId="TableofFigures">
    <w:name w:val="table of figures"/>
    <w:basedOn w:val="Normal"/>
    <w:next w:val="Normal"/>
    <w:semiHidden/>
    <w:rsid w:val="00EF0364"/>
    <w:pPr>
      <w:tabs>
        <w:tab w:val="right" w:leader="dot" w:pos="9072"/>
      </w:tabs>
      <w:ind w:left="970" w:hanging="403"/>
    </w:pPr>
    <w:rPr>
      <w:rFonts w:ascii="Times New Roman" w:hAnsi="Times New Roman"/>
      <w:b/>
    </w:rPr>
  </w:style>
  <w:style w:type="paragraph" w:styleId="ListNumber">
    <w:name w:val="List Number"/>
    <w:basedOn w:val="List"/>
    <w:rsid w:val="00EF0364"/>
    <w:pPr>
      <w:numPr>
        <w:numId w:val="14"/>
      </w:numPr>
      <w:tabs>
        <w:tab w:val="clear" w:pos="340"/>
      </w:tabs>
    </w:pPr>
  </w:style>
  <w:style w:type="character" w:customStyle="1" w:styleId="WingdingSymbols">
    <w:name w:val="Wingding Symbols"/>
    <w:rsid w:val="00EF0364"/>
    <w:rPr>
      <w:rFonts w:ascii="Wingdings" w:hAnsi="Wingdings"/>
    </w:rPr>
  </w:style>
  <w:style w:type="character" w:customStyle="1" w:styleId="HotSpot">
    <w:name w:val="HotSpot"/>
    <w:rsid w:val="00EF0364"/>
    <w:rPr>
      <w:color w:val="0033CC"/>
      <w:u w:val="none"/>
    </w:rPr>
  </w:style>
  <w:style w:type="paragraph" w:customStyle="1" w:styleId="BodyTextRight">
    <w:name w:val="Body Text Right"/>
    <w:basedOn w:val="BodyText"/>
    <w:rsid w:val="00EF0364"/>
    <w:pPr>
      <w:spacing w:before="0" w:after="0"/>
      <w:jc w:val="right"/>
    </w:pPr>
  </w:style>
  <w:style w:type="paragraph" w:styleId="Index3">
    <w:name w:val="index 3"/>
    <w:basedOn w:val="ListNumber2"/>
    <w:next w:val="Normal"/>
    <w:semiHidden/>
    <w:rsid w:val="00EF0364"/>
    <w:pPr>
      <w:numPr>
        <w:numId w:val="0"/>
      </w:numPr>
      <w:tabs>
        <w:tab w:val="right" w:leader="dot" w:pos="4176"/>
      </w:tabs>
    </w:pPr>
  </w:style>
  <w:style w:type="paragraph" w:styleId="ListNumber2">
    <w:name w:val="List Number 2"/>
    <w:basedOn w:val="List2"/>
    <w:rsid w:val="00EF0364"/>
    <w:pPr>
      <w:numPr>
        <w:numId w:val="9"/>
      </w:numPr>
      <w:tabs>
        <w:tab w:val="clear" w:pos="1060"/>
      </w:tabs>
    </w:pPr>
  </w:style>
  <w:style w:type="paragraph" w:customStyle="1" w:styleId="MarginNote">
    <w:name w:val="Margin Note"/>
    <w:basedOn w:val="BodyText"/>
    <w:rsid w:val="00EF0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3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364"/>
    <w:rPr>
      <w:sz w:val="32"/>
    </w:rPr>
  </w:style>
  <w:style w:type="paragraph" w:customStyle="1" w:styleId="HeadingProcedure">
    <w:name w:val="Heading Procedure"/>
    <w:basedOn w:val="HeadingBase"/>
    <w:next w:val="Normal"/>
    <w:rsid w:val="00EF0364"/>
    <w:pPr>
      <w:tabs>
        <w:tab w:val="left" w:pos="0"/>
      </w:tabs>
      <w:spacing w:before="120" w:after="60"/>
    </w:pPr>
    <w:rPr>
      <w:i/>
      <w:color w:val="918585"/>
      <w:sz w:val="22"/>
    </w:rPr>
  </w:style>
  <w:style w:type="paragraph" w:customStyle="1" w:styleId="TableBodyText">
    <w:name w:val="Table Body Text"/>
    <w:basedOn w:val="BodyText"/>
    <w:rsid w:val="00EF0364"/>
    <w:pPr>
      <w:spacing w:before="60" w:after="60"/>
    </w:pPr>
  </w:style>
  <w:style w:type="paragraph" w:styleId="ListContinue">
    <w:name w:val="List Continue"/>
    <w:basedOn w:val="List"/>
    <w:rsid w:val="00EF0364"/>
    <w:pPr>
      <w:ind w:firstLine="0"/>
    </w:pPr>
  </w:style>
  <w:style w:type="paragraph" w:customStyle="1" w:styleId="ListNote">
    <w:name w:val="List Note"/>
    <w:basedOn w:val="List"/>
    <w:rsid w:val="00EF0364"/>
    <w:pPr>
      <w:pBdr>
        <w:top w:val="single" w:sz="6" w:space="2" w:color="918585"/>
        <w:bottom w:val="single" w:sz="6" w:space="2" w:color="918585"/>
      </w:pBdr>
      <w:tabs>
        <w:tab w:val="left" w:pos="1021"/>
      </w:tabs>
      <w:ind w:firstLine="0"/>
    </w:pPr>
  </w:style>
  <w:style w:type="paragraph" w:customStyle="1" w:styleId="Warning">
    <w:name w:val="Warning"/>
    <w:basedOn w:val="BodyText"/>
    <w:rsid w:val="00EF0364"/>
    <w:pPr>
      <w:shd w:val="clear" w:color="auto" w:fill="D9D9D9"/>
      <w:tabs>
        <w:tab w:val="left" w:pos="992"/>
      </w:tabs>
      <w:ind w:left="119" w:right="119"/>
    </w:pPr>
    <w:rPr>
      <w:sz w:val="20"/>
    </w:rPr>
  </w:style>
  <w:style w:type="paragraph" w:customStyle="1" w:styleId="MarginIcons">
    <w:name w:val="Margin Icons"/>
    <w:basedOn w:val="BodyText"/>
    <w:rsid w:val="00EF0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364"/>
    <w:rPr>
      <w:rFonts w:ascii="Courier New" w:hAnsi="Courier New"/>
    </w:rPr>
  </w:style>
  <w:style w:type="paragraph" w:customStyle="1" w:styleId="NoteBullet">
    <w:name w:val="Note Bullet"/>
    <w:basedOn w:val="Note"/>
    <w:rsid w:val="00EF0364"/>
    <w:pPr>
      <w:tabs>
        <w:tab w:val="clear" w:pos="680"/>
      </w:tabs>
      <w:spacing w:before="60" w:after="60"/>
    </w:pPr>
  </w:style>
  <w:style w:type="paragraph" w:customStyle="1" w:styleId="SubHeading2">
    <w:name w:val="SubHeading2"/>
    <w:basedOn w:val="HeadingBase"/>
    <w:rsid w:val="00EF0364"/>
    <w:pPr>
      <w:spacing w:before="240" w:after="60"/>
    </w:pPr>
    <w:rPr>
      <w:sz w:val="20"/>
    </w:rPr>
  </w:style>
  <w:style w:type="paragraph" w:customStyle="1" w:styleId="SubHeading1">
    <w:name w:val="SubHeading1"/>
    <w:basedOn w:val="HeadingBase"/>
    <w:rsid w:val="00EF0364"/>
    <w:pPr>
      <w:spacing w:before="240" w:after="60"/>
    </w:pPr>
    <w:rPr>
      <w:color w:val="918585"/>
      <w:sz w:val="22"/>
    </w:rPr>
  </w:style>
  <w:style w:type="paragraph" w:customStyle="1" w:styleId="SideHeading">
    <w:name w:val="Side Heading"/>
    <w:basedOn w:val="HeadingBase"/>
    <w:rsid w:val="00EF0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364"/>
    <w:pPr>
      <w:numPr>
        <w:numId w:val="10"/>
      </w:numPr>
    </w:pPr>
  </w:style>
  <w:style w:type="paragraph" w:styleId="PlainText">
    <w:name w:val="Plain Text"/>
    <w:basedOn w:val="Normal"/>
    <w:link w:val="PlainTextChar"/>
    <w:rsid w:val="00EF0364"/>
    <w:rPr>
      <w:sz w:val="20"/>
    </w:rPr>
  </w:style>
  <w:style w:type="character" w:customStyle="1" w:styleId="PlainTextChar">
    <w:name w:val="Plain Text Char"/>
    <w:basedOn w:val="DefaultParagraphFont"/>
    <w:link w:val="PlainText"/>
    <w:rsid w:val="00EF0364"/>
    <w:rPr>
      <w:rFonts w:ascii="Courier New" w:eastAsia="Times New Roman" w:hAnsi="Courier New" w:cs="Times New Roman"/>
      <w:sz w:val="20"/>
      <w:szCs w:val="20"/>
      <w:lang w:eastAsia="en-US"/>
    </w:rPr>
  </w:style>
  <w:style w:type="character" w:customStyle="1" w:styleId="MenuOption">
    <w:name w:val="Menu Option"/>
    <w:basedOn w:val="DefaultParagraphFont"/>
    <w:rsid w:val="00EF0364"/>
    <w:rPr>
      <w:b/>
      <w:smallCaps/>
    </w:rPr>
  </w:style>
  <w:style w:type="paragraph" w:customStyle="1" w:styleId="TableListNumber">
    <w:name w:val="Table List Number"/>
    <w:basedOn w:val="ListNumber"/>
    <w:rsid w:val="00EF0364"/>
    <w:pPr>
      <w:numPr>
        <w:numId w:val="0"/>
      </w:numPr>
    </w:pPr>
  </w:style>
  <w:style w:type="paragraph" w:styleId="TOC4">
    <w:name w:val="toc 4"/>
    <w:basedOn w:val="TOCBase"/>
    <w:next w:val="Normal"/>
    <w:semiHidden/>
    <w:rsid w:val="00EF0364"/>
    <w:pPr>
      <w:tabs>
        <w:tab w:val="right" w:leader="dot" w:pos="9071"/>
      </w:tabs>
      <w:ind w:left="1701"/>
    </w:pPr>
  </w:style>
  <w:style w:type="paragraph" w:customStyle="1" w:styleId="ListAlpha">
    <w:name w:val="List Alpha"/>
    <w:basedOn w:val="List"/>
    <w:rsid w:val="00EF0364"/>
    <w:pPr>
      <w:numPr>
        <w:numId w:val="8"/>
      </w:numPr>
    </w:pPr>
  </w:style>
  <w:style w:type="paragraph" w:customStyle="1" w:styleId="ListAlpha2">
    <w:name w:val="List Alpha 2"/>
    <w:basedOn w:val="List2"/>
    <w:rsid w:val="00EF0364"/>
    <w:pPr>
      <w:numPr>
        <w:numId w:val="7"/>
      </w:numPr>
    </w:pPr>
  </w:style>
  <w:style w:type="paragraph" w:styleId="List2">
    <w:name w:val="List 2"/>
    <w:basedOn w:val="BodyText"/>
    <w:rsid w:val="00EF0364"/>
    <w:pPr>
      <w:tabs>
        <w:tab w:val="left" w:pos="680"/>
      </w:tabs>
      <w:spacing w:before="60" w:after="60"/>
      <w:ind w:left="680" w:hanging="340"/>
    </w:pPr>
  </w:style>
  <w:style w:type="paragraph" w:styleId="List3">
    <w:name w:val="List 3"/>
    <w:basedOn w:val="BodyText"/>
    <w:rsid w:val="00EF0364"/>
    <w:pPr>
      <w:tabs>
        <w:tab w:val="left" w:pos="1021"/>
      </w:tabs>
      <w:spacing w:before="60" w:after="60"/>
      <w:ind w:left="1020" w:hanging="340"/>
    </w:pPr>
  </w:style>
  <w:style w:type="paragraph" w:styleId="List4">
    <w:name w:val="List 4"/>
    <w:basedOn w:val="BodyText"/>
    <w:rsid w:val="00EF0364"/>
    <w:pPr>
      <w:tabs>
        <w:tab w:val="left" w:pos="1361"/>
      </w:tabs>
      <w:spacing w:before="60" w:after="60"/>
      <w:ind w:left="1361" w:hanging="340"/>
    </w:pPr>
  </w:style>
  <w:style w:type="paragraph" w:styleId="List5">
    <w:name w:val="List 5"/>
    <w:basedOn w:val="BodyText"/>
    <w:rsid w:val="00EF0364"/>
    <w:pPr>
      <w:tabs>
        <w:tab w:val="left" w:pos="1701"/>
      </w:tabs>
      <w:spacing w:before="60" w:after="60"/>
      <w:ind w:left="1701" w:hanging="340"/>
    </w:pPr>
  </w:style>
  <w:style w:type="paragraph" w:styleId="ListBullet3">
    <w:name w:val="List Bullet 3"/>
    <w:basedOn w:val="List3"/>
    <w:rsid w:val="00EF0364"/>
    <w:pPr>
      <w:numPr>
        <w:numId w:val="13"/>
      </w:numPr>
      <w:tabs>
        <w:tab w:val="clear" w:pos="1021"/>
      </w:tabs>
      <w:ind w:left="1037" w:hanging="357"/>
    </w:pPr>
  </w:style>
  <w:style w:type="paragraph" w:styleId="ListBullet4">
    <w:name w:val="List Bullet 4"/>
    <w:basedOn w:val="List4"/>
    <w:rsid w:val="00EF0364"/>
    <w:pPr>
      <w:numPr>
        <w:numId w:val="2"/>
      </w:numPr>
      <w:tabs>
        <w:tab w:val="clear" w:pos="1361"/>
      </w:tabs>
    </w:pPr>
  </w:style>
  <w:style w:type="paragraph" w:styleId="ListBullet5">
    <w:name w:val="List Bullet 5"/>
    <w:basedOn w:val="List5"/>
    <w:rsid w:val="00EF0364"/>
    <w:pPr>
      <w:numPr>
        <w:numId w:val="3"/>
      </w:numPr>
    </w:pPr>
  </w:style>
  <w:style w:type="paragraph" w:styleId="ListContinue2">
    <w:name w:val="List Continue 2"/>
    <w:basedOn w:val="List2"/>
    <w:rsid w:val="00EF0364"/>
    <w:pPr>
      <w:ind w:firstLine="0"/>
    </w:pPr>
  </w:style>
  <w:style w:type="paragraph" w:styleId="ListContinue3">
    <w:name w:val="List Continue 3"/>
    <w:basedOn w:val="List3"/>
    <w:rsid w:val="00EF0364"/>
    <w:pPr>
      <w:ind w:left="1021" w:firstLine="0"/>
    </w:pPr>
  </w:style>
  <w:style w:type="paragraph" w:styleId="ListContinue4">
    <w:name w:val="List Continue 4"/>
    <w:basedOn w:val="List4"/>
    <w:rsid w:val="00EF0364"/>
    <w:pPr>
      <w:ind w:firstLine="0"/>
    </w:pPr>
  </w:style>
  <w:style w:type="paragraph" w:styleId="ListContinue5">
    <w:name w:val="List Continue 5"/>
    <w:basedOn w:val="List5"/>
    <w:rsid w:val="00EF0364"/>
    <w:pPr>
      <w:ind w:firstLine="0"/>
    </w:pPr>
  </w:style>
  <w:style w:type="paragraph" w:styleId="ListNumber3">
    <w:name w:val="List Number 3"/>
    <w:basedOn w:val="List3"/>
    <w:rsid w:val="00EF0364"/>
    <w:pPr>
      <w:numPr>
        <w:numId w:val="4"/>
      </w:numPr>
    </w:pPr>
  </w:style>
  <w:style w:type="paragraph" w:styleId="ListNumber4">
    <w:name w:val="List Number 4"/>
    <w:basedOn w:val="List4"/>
    <w:rsid w:val="00EF0364"/>
    <w:pPr>
      <w:numPr>
        <w:numId w:val="5"/>
      </w:numPr>
    </w:pPr>
  </w:style>
  <w:style w:type="paragraph" w:styleId="ListNumber5">
    <w:name w:val="List Number 5"/>
    <w:basedOn w:val="List5"/>
    <w:rsid w:val="00EF0364"/>
    <w:pPr>
      <w:numPr>
        <w:numId w:val="6"/>
      </w:numPr>
    </w:pPr>
  </w:style>
  <w:style w:type="paragraph" w:styleId="BlockText">
    <w:name w:val="Block Text"/>
    <w:basedOn w:val="Normal"/>
    <w:rsid w:val="00EF0364"/>
    <w:pPr>
      <w:spacing w:after="120"/>
      <w:ind w:left="1440" w:right="1440"/>
    </w:pPr>
  </w:style>
  <w:style w:type="character" w:customStyle="1" w:styleId="Subscript">
    <w:name w:val="Subscript"/>
    <w:basedOn w:val="DefaultParagraphFont"/>
    <w:rsid w:val="00EF0364"/>
    <w:rPr>
      <w:sz w:val="16"/>
      <w:vertAlign w:val="subscript"/>
    </w:rPr>
  </w:style>
  <w:style w:type="character" w:customStyle="1" w:styleId="Superscript">
    <w:name w:val="Superscript"/>
    <w:basedOn w:val="DefaultParagraphFont"/>
    <w:rsid w:val="00EF0364"/>
    <w:rPr>
      <w:sz w:val="16"/>
      <w:vertAlign w:val="superscript"/>
    </w:rPr>
  </w:style>
  <w:style w:type="character" w:customStyle="1" w:styleId="Symbols">
    <w:name w:val="Symbols"/>
    <w:basedOn w:val="DefaultParagraphFont"/>
    <w:rsid w:val="00EF0364"/>
    <w:rPr>
      <w:rFonts w:ascii="Symbol" w:hAnsi="Symbol"/>
    </w:rPr>
  </w:style>
  <w:style w:type="character" w:customStyle="1" w:styleId="MenuOptions">
    <w:name w:val="Menu Options"/>
    <w:basedOn w:val="DefaultParagraphFont"/>
    <w:rsid w:val="00EF0364"/>
    <w:rPr>
      <w:rFonts w:ascii="Arial Narrow" w:hAnsi="Arial Narrow"/>
      <w:smallCaps/>
    </w:rPr>
  </w:style>
  <w:style w:type="character" w:customStyle="1" w:styleId="Buttons">
    <w:name w:val="Buttons"/>
    <w:basedOn w:val="DefaultParagraphFont"/>
    <w:rsid w:val="00EF0364"/>
    <w:rPr>
      <w:b/>
    </w:rPr>
  </w:style>
  <w:style w:type="character" w:customStyle="1" w:styleId="Underlined">
    <w:name w:val="Underlined"/>
    <w:basedOn w:val="DefaultParagraphFont"/>
    <w:rsid w:val="00EF0364"/>
    <w:rPr>
      <w:u w:val="single"/>
    </w:rPr>
  </w:style>
  <w:style w:type="paragraph" w:customStyle="1" w:styleId="TableBodyTextRight">
    <w:name w:val="Table Body Text Right"/>
    <w:basedOn w:val="TableBodyText"/>
    <w:rsid w:val="00EF0364"/>
    <w:pPr>
      <w:widowControl w:val="0"/>
      <w:autoSpaceDE w:val="0"/>
      <w:autoSpaceDN w:val="0"/>
      <w:adjustRightInd w:val="0"/>
      <w:jc w:val="right"/>
    </w:pPr>
    <w:rPr>
      <w:rFonts w:cs="Arial"/>
      <w:szCs w:val="18"/>
    </w:rPr>
  </w:style>
  <w:style w:type="paragraph" w:customStyle="1" w:styleId="CopyrightText">
    <w:name w:val="Copyright Text"/>
    <w:basedOn w:val="BodyText"/>
    <w:rsid w:val="00EF0364"/>
    <w:rPr>
      <w:sz w:val="18"/>
    </w:rPr>
  </w:style>
  <w:style w:type="paragraph" w:customStyle="1" w:styleId="BodySmallRight">
    <w:name w:val="Body Small Right"/>
    <w:basedOn w:val="BodyTextRight"/>
    <w:rsid w:val="00EF0364"/>
    <w:rPr>
      <w:sz w:val="18"/>
      <w:szCs w:val="18"/>
    </w:rPr>
  </w:style>
  <w:style w:type="paragraph" w:customStyle="1" w:styleId="MarginEdition">
    <w:name w:val="Margin Edition"/>
    <w:basedOn w:val="MarginNote"/>
    <w:rsid w:val="00EF0364"/>
    <w:pPr>
      <w:spacing w:before="0" w:after="0"/>
    </w:pPr>
    <w:rPr>
      <w:rFonts w:ascii="Times New Roman" w:hAnsi="Times New Roman"/>
      <w:color w:val="999999"/>
    </w:rPr>
  </w:style>
  <w:style w:type="paragraph" w:customStyle="1" w:styleId="Spacer">
    <w:name w:val="Spacer"/>
    <w:basedOn w:val="Normal"/>
    <w:rsid w:val="00EF0364"/>
    <w:rPr>
      <w:sz w:val="2"/>
      <w:szCs w:val="2"/>
    </w:rPr>
  </w:style>
  <w:style w:type="character" w:customStyle="1" w:styleId="Small">
    <w:name w:val="Small"/>
    <w:basedOn w:val="DefaultParagraphFont"/>
    <w:rsid w:val="00EF0364"/>
    <w:rPr>
      <w:sz w:val="16"/>
    </w:rPr>
  </w:style>
  <w:style w:type="paragraph" w:customStyle="1" w:styleId="WideTable">
    <w:name w:val="Wide Table"/>
    <w:basedOn w:val="Normal"/>
    <w:rsid w:val="00EF0364"/>
    <w:pPr>
      <w:ind w:left="-1418"/>
    </w:pPr>
    <w:rPr>
      <w:sz w:val="2"/>
      <w:szCs w:val="2"/>
    </w:rPr>
  </w:style>
  <w:style w:type="character" w:styleId="PageNumber">
    <w:name w:val="page number"/>
    <w:basedOn w:val="DefaultParagraphFont"/>
    <w:rsid w:val="00EF0364"/>
  </w:style>
  <w:style w:type="paragraph" w:styleId="Quote">
    <w:name w:val="Quote"/>
    <w:basedOn w:val="Heading1"/>
    <w:link w:val="QuoteChar"/>
    <w:qFormat/>
    <w:rsid w:val="00EF0364"/>
    <w:rPr>
      <w:b w:val="0"/>
      <w:sz w:val="72"/>
      <w:szCs w:val="72"/>
      <w:lang w:val="en-NZ"/>
    </w:rPr>
  </w:style>
  <w:style w:type="character" w:customStyle="1" w:styleId="QuoteChar">
    <w:name w:val="Quote Char"/>
    <w:basedOn w:val="DefaultParagraphFont"/>
    <w:link w:val="Quote"/>
    <w:rsid w:val="00EF0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364"/>
    <w:pPr>
      <w:pageBreakBefore/>
    </w:pPr>
  </w:style>
  <w:style w:type="paragraph" w:customStyle="1" w:styleId="Border">
    <w:name w:val="Border"/>
    <w:basedOn w:val="Normal"/>
    <w:qFormat/>
    <w:rsid w:val="00EF0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364"/>
    <w:rPr>
      <w:b/>
      <w:bCs/>
      <w:i/>
      <w:iCs/>
      <w:color w:val="auto"/>
    </w:rPr>
  </w:style>
  <w:style w:type="paragraph" w:styleId="IntenseQuote">
    <w:name w:val="Intense Quote"/>
    <w:basedOn w:val="Normal"/>
    <w:next w:val="Normal"/>
    <w:link w:val="IntenseQuoteChar"/>
    <w:uiPriority w:val="30"/>
    <w:qFormat/>
    <w:rsid w:val="00EF0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3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364"/>
    <w:rPr>
      <w:smallCaps/>
      <w:color w:val="auto"/>
      <w:u w:val="single"/>
    </w:rPr>
  </w:style>
  <w:style w:type="character" w:styleId="IntenseReference">
    <w:name w:val="Intense Reference"/>
    <w:basedOn w:val="DefaultParagraphFont"/>
    <w:uiPriority w:val="32"/>
    <w:qFormat/>
    <w:rsid w:val="00EF0364"/>
    <w:rPr>
      <w:b/>
      <w:bCs/>
      <w:smallCaps/>
      <w:color w:val="auto"/>
      <w:spacing w:val="5"/>
      <w:u w:val="single"/>
    </w:rPr>
  </w:style>
  <w:style w:type="paragraph" w:customStyle="1" w:styleId="2ColumnHeading">
    <w:name w:val="2Column Heading"/>
    <w:basedOn w:val="BodyText"/>
    <w:qFormat/>
    <w:rsid w:val="00EF0364"/>
    <w:pPr>
      <w:spacing w:after="60"/>
      <w:ind w:left="-2268"/>
    </w:pPr>
    <w:rPr>
      <w:b/>
    </w:rPr>
  </w:style>
  <w:style w:type="paragraph" w:customStyle="1" w:styleId="Heading1TOC">
    <w:name w:val="Heading1 TOC"/>
    <w:basedOn w:val="Normal"/>
    <w:qFormat/>
    <w:rsid w:val="00EF0364"/>
    <w:pPr>
      <w:spacing w:before="240" w:after="120"/>
    </w:pPr>
    <w:rPr>
      <w:rFonts w:ascii="Times New Roman" w:hAnsi="Times New Roman"/>
      <w:b/>
      <w:sz w:val="32"/>
    </w:rPr>
  </w:style>
  <w:style w:type="paragraph" w:customStyle="1" w:styleId="Heading2TOC">
    <w:name w:val="Heading2 TOC"/>
    <w:basedOn w:val="Normal"/>
    <w:qFormat/>
    <w:rsid w:val="00EF0364"/>
    <w:pPr>
      <w:spacing w:before="240" w:after="60"/>
    </w:pPr>
    <w:rPr>
      <w:rFonts w:ascii="Times New Roman" w:hAnsi="Times New Roman"/>
      <w:b/>
      <w:sz w:val="28"/>
    </w:rPr>
  </w:style>
  <w:style w:type="character" w:customStyle="1" w:styleId="Underline">
    <w:name w:val="Underline"/>
    <w:basedOn w:val="DefaultParagraphFont"/>
    <w:qFormat/>
    <w:rsid w:val="00EF0364"/>
    <w:rPr>
      <w:u w:val="single"/>
    </w:rPr>
  </w:style>
  <w:style w:type="character" w:customStyle="1" w:styleId="BoldandItalics">
    <w:name w:val="Bold and Italics"/>
    <w:qFormat/>
    <w:rsid w:val="00EF0364"/>
    <w:rPr>
      <w:b/>
      <w:i/>
      <w:u w:val="none"/>
    </w:rPr>
  </w:style>
  <w:style w:type="paragraph" w:styleId="BalloonText">
    <w:name w:val="Balloon Text"/>
    <w:basedOn w:val="Normal"/>
    <w:link w:val="BalloonTextChar"/>
    <w:rsid w:val="00EF0364"/>
    <w:rPr>
      <w:rFonts w:ascii="Tahoma" w:hAnsi="Tahoma" w:cs="Tahoma"/>
      <w:sz w:val="16"/>
      <w:szCs w:val="16"/>
    </w:rPr>
  </w:style>
  <w:style w:type="character" w:customStyle="1" w:styleId="BalloonTextChar">
    <w:name w:val="Balloon Text Char"/>
    <w:basedOn w:val="DefaultParagraphFont"/>
    <w:link w:val="BalloonText"/>
    <w:rsid w:val="00EF03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3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3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364"/>
    <w:rPr>
      <w:b/>
      <w:color w:val="660033"/>
      <w:spacing w:val="0"/>
    </w:rPr>
  </w:style>
  <w:style w:type="paragraph" w:customStyle="1" w:styleId="Nameditemlist">
    <w:name w:val="Named item list"/>
    <w:basedOn w:val="BodyText"/>
    <w:qFormat/>
    <w:rsid w:val="00EF0364"/>
    <w:pPr>
      <w:tabs>
        <w:tab w:val="left" w:pos="2835"/>
      </w:tabs>
      <w:ind w:left="2835" w:hanging="2835"/>
    </w:pPr>
  </w:style>
  <w:style w:type="paragraph" w:customStyle="1" w:styleId="BodyTextnopadding">
    <w:name w:val="Body Text no padding"/>
    <w:basedOn w:val="BodyText"/>
    <w:qFormat/>
    <w:rsid w:val="00EF0364"/>
    <w:pPr>
      <w:spacing w:before="0" w:after="0"/>
    </w:pPr>
  </w:style>
  <w:style w:type="paragraph" w:customStyle="1" w:styleId="BodyTextBold">
    <w:name w:val="Body Text Bold"/>
    <w:basedOn w:val="BodyText"/>
    <w:qFormat/>
    <w:rsid w:val="00EF0364"/>
    <w:rPr>
      <w:b/>
    </w:rPr>
  </w:style>
  <w:style w:type="character" w:styleId="Hyperlink">
    <w:name w:val="Hyperlink"/>
    <w:basedOn w:val="DefaultParagraphFont"/>
    <w:uiPriority w:val="99"/>
    <w:unhideWhenUsed/>
    <w:rsid w:val="00D716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Words>
  <Characters>5386</Characters>
  <Application>Microsoft Office Word</Application>
  <DocSecurity>0</DocSecurity>
  <Lines>153</Lines>
  <Paragraphs>104</Paragraphs>
  <ScaleCrop>false</ScaleCrop>
  <Company>Author-it Software Corporation Ltd.</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PSPINM001 Process claims</dc:title>
  <dc:subject>Approved</dc:subject>
  <dc:creator>Public Skills Australia</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